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Smart Parking Slot Management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 smart parking slot management system. The system will manage parking slots, customer balances, real-time availability, booking conflicts, and automated billing with dynamic pricing and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&lt;yourname&gt;_smartParking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'customer')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balance: Number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'customer').</w:t>
      </w:r>
    </w:p>
    <w:p>
      <w:pPr>
        <w:spacing w:line="240" w:lineRule="auto" w:before="0" w:after="0"/>
        <w:ind w:left="72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If the new user has role customer, automatically credit 100000 VND to the balance.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Parking Slot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parkingSlotModel.js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slotCode (String): Unique code of the parking slot.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vehicleType (String): "motorbike", "car", or "electric_car".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"available", "maintenance", or "offline".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pricePerHour (Number): Standard parking price per hour.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hasChargingPort (Boolean): Whether the slot supports EV charging.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location (String): Parking area or floor.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"slotCode": "B2-CAR-018",</w:t>
              <w:br/>
              <w:t>"vehicleType": "electric_car",</w:t>
              <w:br/>
              <w:t>"status": "available",</w:t>
              <w:br/>
              <w:t>"pricePerHour": 40000,</w:t>
              <w:br/>
              <w:t>"hasChargingPort": true,</w:t>
              <w:br/>
              <w:t>"location": "Basement B2"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parkingSessionModel.js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slotId (ObjectId): Referenced from the Parking Slot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startTime (Date): Booking start time.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endTime (Date): Booking end time.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vehiclePlate (String): Vehicle license plate.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totalCost (Number): Auto-calculated payment.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"booked", "completed", or "cancelled".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"userId": "65fd9d9b42e1a12345678901",</w:t>
              <w:br/>
              <w:t>"slotId": "65fd9dc542e1a12345678902",</w:t>
              <w:br/>
              <w:t>"startTime": "2026-11-10T17:30:00.000Z",</w:t>
              <w:br/>
              <w:t>"endTime": "2026-11-10T19:00:00.000Z",</w:t>
              <w:br/>
              <w:t>"vehiclePlate": "43A-12345",</w:t>
              <w:br/>
              <w:t>"totalCost": 75000,</w:t>
              <w:br/>
              <w:t>"status": "booked"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/parking-sessions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parking sessions.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Admin returns all sessions; Customer returns only personal sessions.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/parking-sessions/book (3.5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Book a parking slot and process payment.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Input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Ensure startTime &lt; endTime, startTime is not in the past, and vehiclePlate is provided.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Slot Availability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Reject slots whose status is "maintenance" or "offline".</w:t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Advanced Overlap Conflict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A conflict exists for the same slot if (newStart &lt; oldEnd) AND (newEnd &gt; oldStart).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Block-Based and Dynamic Pricing: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Charge by 30-minute blocks: billingBlocks = Math.ceil(durationMinutes / 30), blockPrice = pricePerHour / 2.</w:t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Apply a 25% surcharge for start times from 07:00–09:00 or 17:00–20:00. Apply a 20% discount from 22:00–05:00.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Automated Wallet Payment: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If balance &lt; totalCost, return 402 Payment Required. Otherwise, deduct the cost and save the session.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Use userId from JWT and ensure that payment deduction and session creation are processed consistently.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customer/student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slots and all parking sessions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Customer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user1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book slots and pay using wallet balance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