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6760" w14:textId="77777777" w:rsidR="00B56802" w:rsidRDefault="00B56802">
      <w:pPr>
        <w:pBdr>
          <w:top w:val="single" w:sz="36" w:space="1" w:color="000000"/>
        </w:pBdr>
        <w:spacing w:before="240" w:line="24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14:paraId="093BCB15" w14:textId="77777777" w:rsidR="00B56802" w:rsidRDefault="00EC46AA">
      <w:pPr>
        <w:pStyle w:val="Ttulo"/>
      </w:pPr>
      <w:r>
        <w:t>Documento de Reglas de Negocio</w:t>
      </w:r>
    </w:p>
    <w:p w14:paraId="55EAAC2F" w14:textId="77777777" w:rsidR="00B56802" w:rsidRDefault="00EC46AA">
      <w:pPr>
        <w:pStyle w:val="Ttulo"/>
        <w:spacing w:before="0" w:after="400"/>
        <w:rPr>
          <w:sz w:val="40"/>
          <w:szCs w:val="40"/>
        </w:rPr>
      </w:pPr>
      <w:r>
        <w:rPr>
          <w:sz w:val="40"/>
          <w:szCs w:val="40"/>
        </w:rPr>
        <w:t>para</w:t>
      </w:r>
    </w:p>
    <w:p w14:paraId="26DC72D3" w14:textId="520F439B" w:rsidR="00B56802" w:rsidRDefault="00EC46AA">
      <w:pPr>
        <w:pStyle w:val="Ttulo"/>
        <w:ind w:left="-283"/>
      </w:pPr>
      <w:bookmarkStart w:id="0" w:name="_heading=h.m62l1hgt33eq" w:colFirst="0" w:colLast="0"/>
      <w:bookmarkEnd w:id="0"/>
      <w:r>
        <w:t>Sistema Avanzado de Gestión Gastronómica</w:t>
      </w:r>
      <w:r w:rsidR="005F3BA4">
        <w:t xml:space="preserve"> </w:t>
      </w:r>
      <w:r>
        <w:t>(SAGE)</w:t>
      </w:r>
    </w:p>
    <w:p w14:paraId="722DC3C5" w14:textId="2583E161" w:rsidR="00B56802" w:rsidRDefault="00EC46AA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Versión 1.</w:t>
      </w:r>
      <w:r w:rsidR="00447E4F">
        <w:rPr>
          <w:rFonts w:ascii="Arial" w:eastAsia="Arial" w:hAnsi="Arial" w:cs="Arial"/>
          <w:b/>
          <w:sz w:val="28"/>
          <w:szCs w:val="28"/>
        </w:rPr>
        <w:t>4</w:t>
      </w:r>
      <w:r>
        <w:rPr>
          <w:rFonts w:ascii="Arial" w:eastAsia="Arial" w:hAnsi="Arial" w:cs="Arial"/>
          <w:b/>
          <w:sz w:val="28"/>
          <w:szCs w:val="28"/>
        </w:rPr>
        <w:t xml:space="preserve"> aprobada</w:t>
      </w:r>
    </w:p>
    <w:p w14:paraId="60BC4278" w14:textId="77777777" w:rsidR="00B56802" w:rsidRDefault="00EC46AA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Elaborado por </w:t>
      </w:r>
    </w:p>
    <w:p w14:paraId="314ED0A2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Keyna Mariel Castro Fuentes</w:t>
      </w:r>
    </w:p>
    <w:p w14:paraId="37A6A4ED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Reichel Elena Corrales Vindas</w:t>
      </w:r>
    </w:p>
    <w:p w14:paraId="0F11FC48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Allison Dayana Corrales Portilla</w:t>
      </w:r>
    </w:p>
    <w:p w14:paraId="40080403" w14:textId="764930F8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Denilson </w:t>
      </w:r>
      <w:r w:rsidR="005F3BA4">
        <w:rPr>
          <w:rFonts w:ascii="Arial" w:eastAsia="Arial" w:hAnsi="Arial" w:cs="Arial"/>
          <w:b/>
          <w:sz w:val="28"/>
          <w:szCs w:val="28"/>
        </w:rPr>
        <w:t>Zúñiga</w:t>
      </w:r>
      <w:r>
        <w:rPr>
          <w:rFonts w:ascii="Arial" w:eastAsia="Arial" w:hAnsi="Arial" w:cs="Arial"/>
          <w:b/>
          <w:sz w:val="28"/>
          <w:szCs w:val="28"/>
        </w:rPr>
        <w:t xml:space="preserve"> Santana</w:t>
      </w:r>
    </w:p>
    <w:p w14:paraId="0E8EC73A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167DB146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6F067C8E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Universidad Nacional</w:t>
      </w:r>
    </w:p>
    <w:p w14:paraId="66E54147" w14:textId="77777777" w:rsidR="00B56802" w:rsidRDefault="00EC46AA">
      <w:pPr>
        <w:spacing w:line="240" w:lineRule="auto"/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Escuela de Informática</w:t>
      </w:r>
    </w:p>
    <w:p w14:paraId="04063E01" w14:textId="77777777" w:rsidR="00B56802" w:rsidRDefault="00B56802">
      <w:pPr>
        <w:jc w:val="right"/>
        <w:rPr>
          <w:rFonts w:ascii="Arial" w:eastAsia="Arial" w:hAnsi="Arial" w:cs="Arial"/>
          <w:b/>
          <w:sz w:val="28"/>
          <w:szCs w:val="28"/>
        </w:rPr>
      </w:pPr>
    </w:p>
    <w:p w14:paraId="7E854D7A" w14:textId="5D04663C" w:rsidR="00B56802" w:rsidRDefault="005F3BA4">
      <w:pPr>
        <w:spacing w:before="240" w:after="720"/>
        <w:jc w:val="right"/>
        <w:rPr>
          <w:rFonts w:ascii="Arial" w:eastAsia="Arial" w:hAnsi="Arial" w:cs="Arial"/>
          <w:b/>
          <w:sz w:val="28"/>
          <w:szCs w:val="28"/>
        </w:rPr>
        <w:sectPr w:rsidR="00B56802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rPr>
          <w:rFonts w:ascii="Arial" w:eastAsia="Arial" w:hAnsi="Arial" w:cs="Arial"/>
          <w:b/>
          <w:sz w:val="28"/>
          <w:szCs w:val="28"/>
        </w:rPr>
        <w:t>21 de mayo 2025</w:t>
      </w:r>
    </w:p>
    <w:p w14:paraId="5AFA4C76" w14:textId="77777777" w:rsidR="00B56802" w:rsidRDefault="00EC46AA">
      <w:pPr>
        <w:spacing w:before="12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bookmarkStart w:id="1" w:name="_heading=h.xdt2edep56it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Historial de revisiones</w:t>
      </w:r>
    </w:p>
    <w:p w14:paraId="4F54308B" w14:textId="77777777" w:rsidR="00B56802" w:rsidRDefault="00B56802"/>
    <w:p w14:paraId="6BD730FD" w14:textId="77777777" w:rsidR="00B56802" w:rsidRDefault="00B56802"/>
    <w:tbl>
      <w:tblPr>
        <w:tblStyle w:val="Style62"/>
        <w:tblW w:w="1031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1537"/>
        <w:gridCol w:w="4673"/>
        <w:gridCol w:w="1837"/>
      </w:tblGrid>
      <w:tr w:rsidR="00B56802" w14:paraId="11019688" w14:textId="77777777">
        <w:tc>
          <w:tcPr>
            <w:tcW w:w="2265" w:type="dxa"/>
            <w:tcBorders>
              <w:top w:val="single" w:sz="12" w:space="0" w:color="000000"/>
              <w:bottom w:val="single" w:sz="12" w:space="0" w:color="000000"/>
            </w:tcBorders>
          </w:tcPr>
          <w:p w14:paraId="397F5AB6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1537" w:type="dxa"/>
            <w:tcBorders>
              <w:top w:val="single" w:sz="12" w:space="0" w:color="000000"/>
              <w:bottom w:val="single" w:sz="12" w:space="0" w:color="000000"/>
            </w:tcBorders>
          </w:tcPr>
          <w:p w14:paraId="65C7DB3F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3" w:type="dxa"/>
            <w:tcBorders>
              <w:top w:val="single" w:sz="12" w:space="0" w:color="000000"/>
              <w:bottom w:val="single" w:sz="12" w:space="0" w:color="000000"/>
            </w:tcBorders>
          </w:tcPr>
          <w:p w14:paraId="3F32E5A4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Motivo de los cambios</w:t>
            </w:r>
          </w:p>
        </w:tc>
        <w:tc>
          <w:tcPr>
            <w:tcW w:w="1837" w:type="dxa"/>
            <w:tcBorders>
              <w:top w:val="single" w:sz="12" w:space="0" w:color="000000"/>
              <w:bottom w:val="single" w:sz="12" w:space="0" w:color="000000"/>
            </w:tcBorders>
          </w:tcPr>
          <w:p w14:paraId="1EA091AF" w14:textId="77777777" w:rsidR="00B56802" w:rsidRDefault="00EC46AA">
            <w:pPr>
              <w:spacing w:before="40" w:after="40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B56802" w14:paraId="0008D671" w14:textId="77777777">
        <w:tc>
          <w:tcPr>
            <w:tcW w:w="2265" w:type="dxa"/>
            <w:tcBorders>
              <w:bottom w:val="single" w:sz="12" w:space="0" w:color="000000"/>
            </w:tcBorders>
            <w:shd w:val="clear" w:color="auto" w:fill="auto"/>
          </w:tcPr>
          <w:p w14:paraId="04F89C7A" w14:textId="77777777" w:rsidR="00B56802" w:rsidRDefault="00EC46AA">
            <w:pPr>
              <w:spacing w:before="40" w:after="40"/>
            </w:pPr>
            <w:r>
              <w:t>Equipo SAGE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shd w:val="clear" w:color="auto" w:fill="auto"/>
          </w:tcPr>
          <w:p w14:paraId="5097A938" w14:textId="77777777" w:rsidR="00B56802" w:rsidRDefault="00EC46AA">
            <w:pPr>
              <w:spacing w:before="40" w:after="40"/>
            </w:pPr>
            <w:r>
              <w:t>24/03/2025</w:t>
            </w:r>
          </w:p>
        </w:tc>
        <w:tc>
          <w:tcPr>
            <w:tcW w:w="4673" w:type="dxa"/>
            <w:tcBorders>
              <w:bottom w:val="single" w:sz="12" w:space="0" w:color="000000"/>
            </w:tcBorders>
            <w:shd w:val="clear" w:color="auto" w:fill="auto"/>
          </w:tcPr>
          <w:p w14:paraId="6543AC52" w14:textId="77777777" w:rsidR="00B56802" w:rsidRDefault="00EC46AA">
            <w:pPr>
              <w:spacing w:before="40" w:after="40"/>
            </w:pPr>
            <w:r>
              <w:t>Documentación inicial</w:t>
            </w:r>
          </w:p>
        </w:tc>
        <w:tc>
          <w:tcPr>
            <w:tcW w:w="1837" w:type="dxa"/>
            <w:tcBorders>
              <w:bottom w:val="single" w:sz="12" w:space="0" w:color="000000"/>
            </w:tcBorders>
            <w:shd w:val="clear" w:color="auto" w:fill="auto"/>
          </w:tcPr>
          <w:p w14:paraId="7036C3F7" w14:textId="77777777" w:rsidR="00B56802" w:rsidRDefault="00EC46AA">
            <w:pPr>
              <w:spacing w:before="40" w:after="40"/>
            </w:pPr>
            <w:r>
              <w:t>1.0</w:t>
            </w:r>
          </w:p>
        </w:tc>
      </w:tr>
      <w:tr w:rsidR="00B56802" w14:paraId="350D6D22" w14:textId="77777777">
        <w:tc>
          <w:tcPr>
            <w:tcW w:w="2265" w:type="dxa"/>
            <w:shd w:val="clear" w:color="auto" w:fill="auto"/>
          </w:tcPr>
          <w:p w14:paraId="6E175C54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Allison Corrales</w:t>
            </w:r>
          </w:p>
        </w:tc>
        <w:tc>
          <w:tcPr>
            <w:tcW w:w="1537" w:type="dxa"/>
            <w:shd w:val="clear" w:color="auto" w:fill="auto"/>
          </w:tcPr>
          <w:p w14:paraId="113DF3F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18/05/2025</w:t>
            </w:r>
          </w:p>
        </w:tc>
        <w:tc>
          <w:tcPr>
            <w:tcW w:w="4673" w:type="dxa"/>
            <w:shd w:val="clear" w:color="auto" w:fill="auto"/>
          </w:tcPr>
          <w:p w14:paraId="10C4E5C8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Agrego reglas nuevas</w:t>
            </w:r>
          </w:p>
        </w:tc>
        <w:tc>
          <w:tcPr>
            <w:tcW w:w="1837" w:type="dxa"/>
            <w:shd w:val="clear" w:color="auto" w:fill="auto"/>
          </w:tcPr>
          <w:p w14:paraId="6CAFF315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</w:tr>
      <w:tr w:rsidR="00B56802" w14:paraId="0CB8E511" w14:textId="77777777">
        <w:tc>
          <w:tcPr>
            <w:tcW w:w="2265" w:type="dxa"/>
            <w:shd w:val="clear" w:color="auto" w:fill="auto"/>
          </w:tcPr>
          <w:p w14:paraId="5F20789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Keyna Castro</w:t>
            </w:r>
          </w:p>
        </w:tc>
        <w:tc>
          <w:tcPr>
            <w:tcW w:w="1537" w:type="dxa"/>
            <w:shd w:val="clear" w:color="auto" w:fill="auto"/>
          </w:tcPr>
          <w:p w14:paraId="7BBFC88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19/05/2025</w:t>
            </w:r>
          </w:p>
        </w:tc>
        <w:tc>
          <w:tcPr>
            <w:tcW w:w="4673" w:type="dxa"/>
            <w:shd w:val="clear" w:color="auto" w:fill="auto"/>
          </w:tcPr>
          <w:p w14:paraId="077D6E77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rPr>
                <w:lang w:val="zh-CN"/>
              </w:rPr>
              <w:t>Agrego nuevas reglas de negocio</w:t>
            </w:r>
          </w:p>
        </w:tc>
        <w:tc>
          <w:tcPr>
            <w:tcW w:w="1837" w:type="dxa"/>
            <w:shd w:val="clear" w:color="auto" w:fill="auto"/>
          </w:tcPr>
          <w:p w14:paraId="72038958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1.</w:t>
            </w:r>
            <w:r>
              <w:rPr>
                <w:lang w:val="en-US"/>
              </w:rPr>
              <w:t>2</w:t>
            </w:r>
          </w:p>
        </w:tc>
      </w:tr>
      <w:tr w:rsidR="00B56802" w14:paraId="7AA90DDA" w14:textId="77777777">
        <w:tc>
          <w:tcPr>
            <w:tcW w:w="2265" w:type="dxa"/>
            <w:shd w:val="clear" w:color="auto" w:fill="auto"/>
          </w:tcPr>
          <w:p w14:paraId="2C38667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Reichel Corrales</w:t>
            </w:r>
          </w:p>
        </w:tc>
        <w:tc>
          <w:tcPr>
            <w:tcW w:w="1537" w:type="dxa"/>
            <w:shd w:val="clear" w:color="auto" w:fill="auto"/>
          </w:tcPr>
          <w:p w14:paraId="0ABF99EF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19/05/2025</w:t>
            </w:r>
          </w:p>
        </w:tc>
        <w:tc>
          <w:tcPr>
            <w:tcW w:w="4673" w:type="dxa"/>
            <w:shd w:val="clear" w:color="auto" w:fill="auto"/>
          </w:tcPr>
          <w:p w14:paraId="738109DD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rPr>
                <w:lang w:val="zh-CN"/>
              </w:rPr>
              <w:t>Termino de agregar las reglas</w:t>
            </w:r>
          </w:p>
        </w:tc>
        <w:tc>
          <w:tcPr>
            <w:tcW w:w="1837" w:type="dxa"/>
            <w:shd w:val="clear" w:color="auto" w:fill="auto"/>
          </w:tcPr>
          <w:p w14:paraId="38644B49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B56802" w14:paraId="45D17DF8" w14:textId="77777777">
        <w:tc>
          <w:tcPr>
            <w:tcW w:w="2265" w:type="dxa"/>
            <w:shd w:val="clear" w:color="auto" w:fill="auto"/>
          </w:tcPr>
          <w:p w14:paraId="42855856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Equipo SAGE</w:t>
            </w:r>
          </w:p>
        </w:tc>
        <w:tc>
          <w:tcPr>
            <w:tcW w:w="1537" w:type="dxa"/>
            <w:shd w:val="clear" w:color="auto" w:fill="auto"/>
          </w:tcPr>
          <w:p w14:paraId="109AA3B3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19/03/2025</w:t>
            </w:r>
          </w:p>
        </w:tc>
        <w:tc>
          <w:tcPr>
            <w:tcW w:w="4673" w:type="dxa"/>
            <w:shd w:val="clear" w:color="auto" w:fill="auto"/>
          </w:tcPr>
          <w:p w14:paraId="1786D64F" w14:textId="77777777" w:rsidR="00B56802" w:rsidRDefault="00EC46AA">
            <w:pPr>
              <w:spacing w:before="40" w:after="40"/>
              <w:rPr>
                <w:lang w:val="zh-CN"/>
              </w:rPr>
            </w:pPr>
            <w:r>
              <w:t xml:space="preserve">finalización </w:t>
            </w:r>
          </w:p>
        </w:tc>
        <w:tc>
          <w:tcPr>
            <w:tcW w:w="1837" w:type="dxa"/>
            <w:shd w:val="clear" w:color="auto" w:fill="auto"/>
          </w:tcPr>
          <w:p w14:paraId="2AD844BB" w14:textId="77777777" w:rsidR="00B56802" w:rsidRDefault="00EC46AA">
            <w:pPr>
              <w:spacing w:before="40" w:after="40"/>
              <w:rPr>
                <w:lang w:val="en-US"/>
              </w:rPr>
            </w:pPr>
            <w:r>
              <w:t>1.4</w:t>
            </w:r>
          </w:p>
        </w:tc>
      </w:tr>
    </w:tbl>
    <w:p w14:paraId="10DA6A3D" w14:textId="77777777" w:rsidR="00B56802" w:rsidRDefault="00B56802"/>
    <w:p w14:paraId="262A6327" w14:textId="77777777" w:rsidR="00B56802" w:rsidRDefault="00B56802"/>
    <w:p w14:paraId="432AA376" w14:textId="77777777" w:rsidR="00B56802" w:rsidRDefault="00B56802"/>
    <w:p w14:paraId="55CDCCF8" w14:textId="77777777" w:rsidR="00B56802" w:rsidRDefault="00B56802"/>
    <w:p w14:paraId="533D1D89" w14:textId="77777777" w:rsidR="00B56802" w:rsidRDefault="00B56802"/>
    <w:p w14:paraId="6AA2E9A2" w14:textId="77777777" w:rsidR="00B56802" w:rsidRDefault="00B56802"/>
    <w:p w14:paraId="06E9D607" w14:textId="77777777" w:rsidR="00B56802" w:rsidRDefault="00B56802"/>
    <w:p w14:paraId="53C48CC7" w14:textId="77777777" w:rsidR="00B56802" w:rsidRDefault="00B56802">
      <w:pPr>
        <w:tabs>
          <w:tab w:val="left" w:pos="1932"/>
        </w:tabs>
      </w:pPr>
    </w:p>
    <w:p w14:paraId="36599E03" w14:textId="77777777" w:rsidR="00B56802" w:rsidRDefault="00EC46AA">
      <w:pPr>
        <w:tabs>
          <w:tab w:val="left" w:pos="1932"/>
        </w:tabs>
        <w:sectPr w:rsidR="00B56802">
          <w:headerReference w:type="default" r:id="rId10"/>
          <w:footerReference w:type="default" r:id="rId11"/>
          <w:pgSz w:w="12240" w:h="15840"/>
          <w:pgMar w:top="1440" w:right="474" w:bottom="1440" w:left="1418" w:header="720" w:footer="720" w:gutter="0"/>
          <w:cols w:space="720"/>
        </w:sectPr>
      </w:pPr>
      <w:r>
        <w:tab/>
      </w:r>
    </w:p>
    <w:p w14:paraId="270FAC43" w14:textId="77777777" w:rsidR="00B56802" w:rsidRDefault="00EC46AA">
      <w:pPr>
        <w:pStyle w:val="Ttulo1"/>
        <w:numPr>
          <w:ilvl w:val="0"/>
          <w:numId w:val="1"/>
        </w:numPr>
      </w:pPr>
      <w:bookmarkStart w:id="2" w:name="_heading=h.rx7x8rkc9npz" w:colFirst="0" w:colLast="0"/>
      <w:bookmarkEnd w:id="2"/>
      <w:r>
        <w:lastRenderedPageBreak/>
        <w:t>Reglas de negocio para el sistema</w:t>
      </w:r>
    </w:p>
    <w:p w14:paraId="1F5051A5" w14:textId="77777777" w:rsidR="00B56802" w:rsidRDefault="00B56802"/>
    <w:tbl>
      <w:tblPr>
        <w:tblStyle w:val="Style63"/>
        <w:tblW w:w="10875" w:type="dxa"/>
        <w:tblInd w:w="-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3900"/>
        <w:gridCol w:w="1425"/>
        <w:gridCol w:w="1275"/>
        <w:gridCol w:w="2145"/>
      </w:tblGrid>
      <w:tr w:rsidR="00B56802" w14:paraId="62FE2EC5" w14:textId="77777777" w:rsidTr="005F3BA4">
        <w:tc>
          <w:tcPr>
            <w:tcW w:w="21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6758EF78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IDENTIFICACIÓN</w:t>
            </w:r>
          </w:p>
        </w:tc>
        <w:tc>
          <w:tcPr>
            <w:tcW w:w="390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59E7C833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Definición de regla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2BF8452A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Tipo de regla</w:t>
            </w:r>
          </w:p>
        </w:tc>
        <w:tc>
          <w:tcPr>
            <w:tcW w:w="127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6E8220AA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Estático o dinámico</w:t>
            </w:r>
          </w:p>
        </w:tc>
        <w:tc>
          <w:tcPr>
            <w:tcW w:w="214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9D9D9"/>
            <w:vAlign w:val="center"/>
          </w:tcPr>
          <w:p w14:paraId="112C13BF" w14:textId="77777777" w:rsidR="00B56802" w:rsidRPr="005F3BA4" w:rsidRDefault="00EC46AA" w:rsidP="005F3BA4">
            <w:pPr>
              <w:keepNext/>
              <w:keepLines/>
              <w:spacing w:line="240" w:lineRule="auto"/>
              <w:jc w:val="center"/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</w:pPr>
            <w:r w:rsidRPr="005F3BA4">
              <w:rPr>
                <w:rFonts w:ascii="Arial" w:eastAsia="Arial" w:hAnsi="Arial" w:cs="Arial"/>
                <w:b/>
                <w:iCs/>
                <w:color w:val="000000"/>
                <w:sz w:val="22"/>
                <w:szCs w:val="22"/>
              </w:rPr>
              <w:t>Fuente</w:t>
            </w:r>
          </w:p>
        </w:tc>
      </w:tr>
      <w:tr w:rsidR="00B56802" w:rsidRPr="005F3BA4" w14:paraId="697C27F7" w14:textId="77777777" w:rsidTr="005F3BA4">
        <w:tc>
          <w:tcPr>
            <w:tcW w:w="2130" w:type="dxa"/>
            <w:tcBorders>
              <w:top w:val="nil"/>
            </w:tcBorders>
            <w:vAlign w:val="center"/>
          </w:tcPr>
          <w:p w14:paraId="4C55381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RN-001</w:t>
            </w:r>
          </w:p>
        </w:tc>
        <w:tc>
          <w:tcPr>
            <w:tcW w:w="3900" w:type="dxa"/>
            <w:tcBorders>
              <w:top w:val="nil"/>
            </w:tcBorders>
            <w:vAlign w:val="center"/>
          </w:tcPr>
          <w:p w14:paraId="7C55EC92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Cada usuario debe tener un solo rol activo por sesión.</w:t>
            </w:r>
          </w:p>
        </w:tc>
        <w:tc>
          <w:tcPr>
            <w:tcW w:w="1425" w:type="dxa"/>
            <w:tcBorders>
              <w:top w:val="nil"/>
            </w:tcBorders>
            <w:vAlign w:val="center"/>
          </w:tcPr>
          <w:p w14:paraId="0761A6E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14:paraId="484CF48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tcBorders>
              <w:top w:val="nil"/>
            </w:tcBorders>
            <w:vAlign w:val="center"/>
          </w:tcPr>
          <w:p w14:paraId="4B4D247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Normativas de Seguridad</w:t>
            </w:r>
          </w:p>
        </w:tc>
      </w:tr>
      <w:tr w:rsidR="00B56802" w:rsidRPr="005F3BA4" w14:paraId="2A9DC936" w14:textId="77777777" w:rsidTr="005F3BA4">
        <w:tc>
          <w:tcPr>
            <w:tcW w:w="2130" w:type="dxa"/>
            <w:vAlign w:val="center"/>
          </w:tcPr>
          <w:p w14:paraId="5B1626EA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RN-002</w:t>
            </w:r>
          </w:p>
        </w:tc>
        <w:tc>
          <w:tcPr>
            <w:tcW w:w="3900" w:type="dxa"/>
            <w:vAlign w:val="center"/>
          </w:tcPr>
          <w:p w14:paraId="7BDFC655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el administrador global puede asignar roles a otros usuarios.</w:t>
            </w:r>
          </w:p>
        </w:tc>
        <w:tc>
          <w:tcPr>
            <w:tcW w:w="1425" w:type="dxa"/>
            <w:vAlign w:val="center"/>
          </w:tcPr>
          <w:p w14:paraId="52C8973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745E58B8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Dinámico</w:t>
            </w:r>
          </w:p>
        </w:tc>
        <w:tc>
          <w:tcPr>
            <w:tcW w:w="2145" w:type="dxa"/>
            <w:vAlign w:val="center"/>
          </w:tcPr>
          <w:p w14:paraId="627E84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Política Interna de Administración</w:t>
            </w:r>
          </w:p>
        </w:tc>
      </w:tr>
      <w:tr w:rsidR="00B56802" w:rsidRPr="005F3BA4" w14:paraId="4B695E2D" w14:textId="77777777" w:rsidTr="005F3BA4">
        <w:tc>
          <w:tcPr>
            <w:tcW w:w="2130" w:type="dxa"/>
            <w:vAlign w:val="center"/>
          </w:tcPr>
          <w:p w14:paraId="023CDD3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RN-003</w:t>
            </w:r>
          </w:p>
        </w:tc>
        <w:tc>
          <w:tcPr>
            <w:tcW w:w="3900" w:type="dxa"/>
            <w:vAlign w:val="center"/>
          </w:tcPr>
          <w:p w14:paraId="73FF03C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Los permisos deben definir claramente qué módulos y acciones están habilitados por rol.</w:t>
            </w:r>
          </w:p>
        </w:tc>
        <w:tc>
          <w:tcPr>
            <w:tcW w:w="1425" w:type="dxa"/>
            <w:vAlign w:val="center"/>
          </w:tcPr>
          <w:p w14:paraId="19400A97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48E2F6A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vAlign w:val="center"/>
          </w:tcPr>
          <w:p w14:paraId="461C6C09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Reglas de Seguridad del Sistema</w:t>
            </w:r>
          </w:p>
        </w:tc>
      </w:tr>
      <w:tr w:rsidR="00B56802" w:rsidRPr="005F3BA4" w14:paraId="712CD2DA" w14:textId="77777777" w:rsidTr="005F3BA4">
        <w:trPr>
          <w:trHeight w:val="1081"/>
        </w:trPr>
        <w:tc>
          <w:tcPr>
            <w:tcW w:w="2130" w:type="dxa"/>
            <w:vAlign w:val="center"/>
          </w:tcPr>
          <w:p w14:paraId="244EB4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RN-004</w:t>
            </w:r>
          </w:p>
        </w:tc>
        <w:tc>
          <w:tcPr>
            <w:tcW w:w="3900" w:type="dxa"/>
            <w:vAlign w:val="center"/>
          </w:tcPr>
          <w:p w14:paraId="7A5EFA91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Todas las acciones críticas (como eliminar ventas, modificar inventario, cambiar precios) deben registrarse automáticamente.</w:t>
            </w:r>
          </w:p>
        </w:tc>
        <w:tc>
          <w:tcPr>
            <w:tcW w:w="1425" w:type="dxa"/>
            <w:vAlign w:val="center"/>
          </w:tcPr>
          <w:p w14:paraId="28BF795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549E2750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Dinámico</w:t>
            </w:r>
          </w:p>
        </w:tc>
        <w:tc>
          <w:tcPr>
            <w:tcW w:w="2145" w:type="dxa"/>
            <w:vAlign w:val="center"/>
          </w:tcPr>
          <w:p w14:paraId="525710D0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Normativas Internas</w:t>
            </w:r>
          </w:p>
        </w:tc>
      </w:tr>
      <w:tr w:rsidR="00B56802" w:rsidRPr="005F3BA4" w14:paraId="40590A0E" w14:textId="77777777" w:rsidTr="005F3BA4">
        <w:tc>
          <w:tcPr>
            <w:tcW w:w="2130" w:type="dxa"/>
            <w:vAlign w:val="center"/>
          </w:tcPr>
          <w:p w14:paraId="5FA1E67C" w14:textId="7F9F9699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RN-00</w:t>
            </w:r>
            <w:r w:rsidR="00886435">
              <w:rPr>
                <w:rFonts w:ascii="Arial" w:eastAsia="Arial" w:hAnsi="Arial" w:cs="Arial"/>
                <w:iCs/>
                <w:color w:val="000000"/>
              </w:rPr>
              <w:t>5</w:t>
            </w:r>
          </w:p>
        </w:tc>
        <w:tc>
          <w:tcPr>
            <w:tcW w:w="3900" w:type="dxa"/>
            <w:vAlign w:val="center"/>
          </w:tcPr>
          <w:p w14:paraId="6114157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usuarios con rol de administrador pueden consultar el registro de auditoría.</w:t>
            </w:r>
          </w:p>
        </w:tc>
        <w:tc>
          <w:tcPr>
            <w:tcW w:w="1425" w:type="dxa"/>
            <w:vAlign w:val="center"/>
          </w:tcPr>
          <w:p w14:paraId="5A8837B7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36CE5E3E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2602468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Control de Acceso</w:t>
            </w:r>
          </w:p>
        </w:tc>
      </w:tr>
      <w:tr w:rsidR="00B56802" w:rsidRPr="005F3BA4" w14:paraId="4C7666E7" w14:textId="77777777" w:rsidTr="005F3BA4">
        <w:tc>
          <w:tcPr>
            <w:tcW w:w="2130" w:type="dxa"/>
            <w:vAlign w:val="center"/>
          </w:tcPr>
          <w:p w14:paraId="32E38078" w14:textId="0C61E024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  <w:color w:val="000000"/>
              </w:rPr>
              <w:t>0</w:t>
            </w:r>
            <w:r w:rsidR="00886435">
              <w:rPr>
                <w:rFonts w:ascii="Arial" w:eastAsia="Arial" w:hAnsi="Arial" w:cs="Arial"/>
                <w:iCs/>
                <w:color w:val="000000"/>
              </w:rPr>
              <w:t>6</w:t>
            </w:r>
          </w:p>
        </w:tc>
        <w:tc>
          <w:tcPr>
            <w:tcW w:w="3900" w:type="dxa"/>
            <w:vAlign w:val="center"/>
          </w:tcPr>
          <w:p w14:paraId="5CC45D1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El sistema debe registrar la fecha, hora, usuario y acción realizada en cada evento crítico.</w:t>
            </w:r>
          </w:p>
        </w:tc>
        <w:tc>
          <w:tcPr>
            <w:tcW w:w="1425" w:type="dxa"/>
            <w:vAlign w:val="center"/>
          </w:tcPr>
          <w:p w14:paraId="743387CD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vAlign w:val="center"/>
          </w:tcPr>
          <w:p w14:paraId="77EDC4D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Dinámico</w:t>
            </w:r>
          </w:p>
        </w:tc>
        <w:tc>
          <w:tcPr>
            <w:tcW w:w="2145" w:type="dxa"/>
            <w:vAlign w:val="center"/>
          </w:tcPr>
          <w:p w14:paraId="77A69386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Requisito de Auditoría</w:t>
            </w:r>
          </w:p>
        </w:tc>
      </w:tr>
      <w:tr w:rsidR="00B56802" w:rsidRPr="005F3BA4" w14:paraId="1EB44142" w14:textId="77777777" w:rsidTr="005F3BA4">
        <w:trPr>
          <w:trHeight w:val="855"/>
        </w:trPr>
        <w:tc>
          <w:tcPr>
            <w:tcW w:w="2130" w:type="dxa"/>
            <w:vAlign w:val="center"/>
          </w:tcPr>
          <w:p w14:paraId="2986990D" w14:textId="21E080CC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  <w:color w:val="000000"/>
              </w:rPr>
              <w:t>0</w:t>
            </w:r>
            <w:r w:rsidR="00886435">
              <w:rPr>
                <w:rFonts w:ascii="Arial" w:eastAsia="Arial" w:hAnsi="Arial" w:cs="Arial"/>
                <w:iCs/>
              </w:rPr>
              <w:t>7</w:t>
            </w:r>
          </w:p>
        </w:tc>
        <w:tc>
          <w:tcPr>
            <w:tcW w:w="3900" w:type="dxa"/>
            <w:vAlign w:val="center"/>
          </w:tcPr>
          <w:p w14:paraId="2BAA458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Solo el administrador global puede crear/eliminar locales.</w:t>
            </w:r>
          </w:p>
        </w:tc>
        <w:tc>
          <w:tcPr>
            <w:tcW w:w="1425" w:type="dxa"/>
            <w:vAlign w:val="center"/>
          </w:tcPr>
          <w:p w14:paraId="3E3A935A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6833C3D4" w14:textId="249D5CC5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24EC7794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Seguridad</w:t>
            </w:r>
          </w:p>
        </w:tc>
      </w:tr>
      <w:tr w:rsidR="00B56802" w:rsidRPr="005F3BA4" w14:paraId="7529CA61" w14:textId="77777777" w:rsidTr="005F3BA4">
        <w:trPr>
          <w:trHeight w:val="900"/>
        </w:trPr>
        <w:tc>
          <w:tcPr>
            <w:tcW w:w="2130" w:type="dxa"/>
            <w:vAlign w:val="center"/>
          </w:tcPr>
          <w:p w14:paraId="04384850" w14:textId="1E7BBF2D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08</w:t>
            </w:r>
          </w:p>
        </w:tc>
        <w:tc>
          <w:tcPr>
            <w:tcW w:w="3900" w:type="dxa"/>
            <w:vAlign w:val="center"/>
          </w:tcPr>
          <w:p w14:paraId="7E3AD58A" w14:textId="7625B154" w:rsidR="00B56802" w:rsidRPr="005F3BA4" w:rsidRDefault="00D43D61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>
              <w:rPr>
                <w:rFonts w:ascii="Arial" w:eastAsia="Arial" w:hAnsi="Arial" w:cs="Arial"/>
                <w:iCs/>
              </w:rPr>
              <w:t xml:space="preserve">Registrar, </w:t>
            </w:r>
            <w:r w:rsidRPr="005F3BA4">
              <w:rPr>
                <w:rFonts w:ascii="Arial" w:eastAsia="Arial" w:hAnsi="Arial" w:cs="Arial"/>
                <w:iCs/>
              </w:rPr>
              <w:t>usuario</w:t>
            </w:r>
            <w:r w:rsidR="00EC46AA" w:rsidRPr="005F3BA4">
              <w:rPr>
                <w:rFonts w:ascii="Arial" w:eastAsia="Arial" w:hAnsi="Arial" w:cs="Arial"/>
                <w:iCs/>
              </w:rPr>
              <w:t>, fecha/hora y acción en cada acceso al sistema</w:t>
            </w:r>
          </w:p>
        </w:tc>
        <w:tc>
          <w:tcPr>
            <w:tcW w:w="1425" w:type="dxa"/>
            <w:vAlign w:val="center"/>
          </w:tcPr>
          <w:p w14:paraId="321EFCF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69DBE7B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vAlign w:val="center"/>
          </w:tcPr>
          <w:p w14:paraId="34567DED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</w:rPr>
              <w:t>Ley de Protección de Datos</w:t>
            </w:r>
          </w:p>
        </w:tc>
      </w:tr>
      <w:tr w:rsidR="00B56802" w:rsidRPr="005F3BA4" w14:paraId="4C189DD8" w14:textId="77777777" w:rsidTr="005F3BA4">
        <w:trPr>
          <w:trHeight w:val="1064"/>
        </w:trPr>
        <w:tc>
          <w:tcPr>
            <w:tcW w:w="2130" w:type="dxa"/>
            <w:vAlign w:val="center"/>
          </w:tcPr>
          <w:p w14:paraId="3F92A18E" w14:textId="3537237E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09</w:t>
            </w:r>
          </w:p>
        </w:tc>
        <w:tc>
          <w:tcPr>
            <w:tcW w:w="3900" w:type="dxa"/>
            <w:vAlign w:val="center"/>
          </w:tcPr>
          <w:p w14:paraId="774CAC0F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Solo los empleados permanentes pueden registrarse para la deducción de nómina para cualquier compra de la empresa.</w:t>
            </w:r>
          </w:p>
        </w:tc>
        <w:tc>
          <w:tcPr>
            <w:tcW w:w="1425" w:type="dxa"/>
            <w:vAlign w:val="center"/>
          </w:tcPr>
          <w:p w14:paraId="5371B5BB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Restricción</w:t>
            </w:r>
          </w:p>
        </w:tc>
        <w:tc>
          <w:tcPr>
            <w:tcW w:w="1275" w:type="dxa"/>
            <w:vAlign w:val="center"/>
          </w:tcPr>
          <w:p w14:paraId="4C55B18E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Estático</w:t>
            </w:r>
          </w:p>
        </w:tc>
        <w:tc>
          <w:tcPr>
            <w:tcW w:w="2145" w:type="dxa"/>
            <w:vAlign w:val="center"/>
          </w:tcPr>
          <w:p w14:paraId="0E8980A3" w14:textId="77777777" w:rsidR="00B56802" w:rsidRPr="005F3BA4" w:rsidRDefault="00EC46AA" w:rsidP="005F3BA4">
            <w:pPr>
              <w:spacing w:line="240" w:lineRule="auto"/>
              <w:jc w:val="center"/>
              <w:rPr>
                <w:rFonts w:ascii="Arial" w:eastAsia="Arial" w:hAnsi="Arial" w:cs="Arial"/>
                <w:iCs/>
                <w:color w:val="000000"/>
              </w:rPr>
            </w:pPr>
            <w:r w:rsidRPr="005F3BA4">
              <w:rPr>
                <w:rFonts w:ascii="Arial" w:eastAsia="Arial" w:hAnsi="Arial" w:cs="Arial"/>
                <w:iCs/>
                <w:color w:val="000000"/>
              </w:rPr>
              <w:t>Gerente de Contabilidad Corporativa</w:t>
            </w:r>
          </w:p>
        </w:tc>
      </w:tr>
      <w:tr w:rsidR="00B56802" w:rsidRPr="005F3BA4" w14:paraId="17D80D20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A4533F0" w14:textId="32CB88B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10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0BE64D9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dueños de local pueden crear, editar o eliminar platillos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D3C483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AA569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DC7DF8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Definición de roles y permisos del sistema</w:t>
            </w:r>
          </w:p>
        </w:tc>
      </w:tr>
      <w:tr w:rsidR="00B56802" w:rsidRPr="005F3BA4" w14:paraId="4E3920BE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567C437D" w14:textId="048CF921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4E0948">
              <w:rPr>
                <w:rFonts w:ascii="Arial" w:eastAsia="Arial" w:hAnsi="Arial" w:cs="Arial"/>
                <w:iCs/>
              </w:rPr>
              <w:t>1</w:t>
            </w:r>
            <w:r w:rsidR="00372602">
              <w:rPr>
                <w:rFonts w:ascii="Arial" w:eastAsia="Arial" w:hAnsi="Arial" w:cs="Arial"/>
                <w:iCs/>
              </w:rPr>
              <w:t>1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835FB7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Cada local podrá personalizar únicamente su espacio visual. No puede modificar el de otros locales.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9FCAAA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D2C430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61351E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personalización por local</w:t>
            </w:r>
          </w:p>
        </w:tc>
      </w:tr>
      <w:tr w:rsidR="00B56802" w:rsidRPr="005F3BA4" w14:paraId="475967AC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0AA0A78" w14:textId="7AAA0E7F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lastRenderedPageBreak/>
              <w:t>RN-0</w:t>
            </w:r>
            <w:r w:rsidR="004E0948">
              <w:rPr>
                <w:rFonts w:ascii="Arial" w:eastAsia="Arial" w:hAnsi="Arial" w:cs="Arial"/>
                <w:iCs/>
              </w:rPr>
              <w:t>1</w:t>
            </w:r>
            <w:r w:rsidR="00372602">
              <w:rPr>
                <w:rFonts w:ascii="Arial" w:eastAsia="Arial" w:hAnsi="Arial" w:cs="Arial"/>
                <w:iCs/>
              </w:rPr>
              <w:t>2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660513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administradores pueden publicar eventos globales o promociones generales.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818B0F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495D4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78CBD8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administración de contenidos</w:t>
            </w:r>
          </w:p>
          <w:p w14:paraId="2D4EE950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197B3F1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4BEB0182" w14:textId="0B03079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13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1A5B1C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menús digitales deben estar disponibles desde navegadores móviles y de escritorio sin distorsión de diseño.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CA1885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F941A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2458BD2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Guía de diseño web responsives</w:t>
            </w:r>
          </w:p>
          <w:p w14:paraId="7B5C2819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4EAAB337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28313B71" w14:textId="2C4C05B3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14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03C213D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administradores pueden modificar el diseño visual general del sitio web.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78055B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164CD7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32BC18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control de identidad corporativa</w:t>
            </w:r>
          </w:p>
          <w:p w14:paraId="30AC035A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52096D16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5EEBCCF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5AA371A" w14:textId="4202CC2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15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E10860F" w14:textId="43FCBD2B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cambios realizados en los menús deben estar disponibles para los clientes inmediatamente después de ser guardados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AF3CE5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3F677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9716992" w14:textId="5F18D110" w:rsidR="00B56802" w:rsidRPr="005F3BA4" w:rsidRDefault="005806C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Lógica del Sistema</w:t>
            </w:r>
          </w:p>
        </w:tc>
      </w:tr>
      <w:tr w:rsidR="00B56802" w:rsidRPr="005F3BA4" w14:paraId="0A3A8E4C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17242D01" w14:textId="75D62E58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RN-0</w:t>
            </w:r>
            <w:r w:rsidR="00372602">
              <w:rPr>
                <w:rFonts w:ascii="Arial" w:eastAsia="Arial" w:hAnsi="Arial" w:cs="Arial"/>
                <w:iCs/>
              </w:rPr>
              <w:t>16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1DF3516" w14:textId="77777777" w:rsidR="00B56802" w:rsidRPr="005F3BA4" w:rsidRDefault="00EC46AA" w:rsidP="005F3BA4">
            <w:pPr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Todos los pedidos deben tener un estado: "pendiente", "en preparación", "entregado" o "cancelado".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B046FE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4459B6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D6797E1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Lógica del Sistema</w:t>
            </w:r>
          </w:p>
        </w:tc>
      </w:tr>
      <w:tr w:rsidR="00B56802" w:rsidRPr="005F3BA4" w14:paraId="1F83EB1D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0371C152" w14:textId="6EEA444E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 w:rsidR="00372602">
              <w:rPr>
                <w:rFonts w:ascii="Arial" w:eastAsia="Arial" w:hAnsi="Arial" w:cs="Arial"/>
                <w:iCs/>
              </w:rPr>
              <w:t>017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E1213B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No se permiten pedidos fuera del horario establecido por el local.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68C5FA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23D63C6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Dinámico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68299D4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Dueños de Locales</w:t>
            </w:r>
          </w:p>
        </w:tc>
      </w:tr>
      <w:tr w:rsidR="00B56802" w:rsidRPr="005F3BA4" w14:paraId="5131C715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22DF7919" w14:textId="0C51E785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018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2358B7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Cada pedido debe estar asociado a un local.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0B338CA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3A890DA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9872E7C" w14:textId="77777777" w:rsidR="005F3BA4" w:rsidRPr="005F3BA4" w:rsidRDefault="005F3BA4" w:rsidP="005F3BA4">
            <w:pPr>
              <w:rPr>
                <w:rFonts w:ascii="Arial" w:eastAsia="Arial" w:hAnsi="Arial" w:cs="Arial"/>
                <w:iCs/>
              </w:rPr>
            </w:pPr>
          </w:p>
          <w:p w14:paraId="7A4FD432" w14:textId="3431E76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Requisitos del Sistema</w:t>
            </w:r>
          </w:p>
          <w:p w14:paraId="04C9EA65" w14:textId="28C8CE1C" w:rsidR="005F3BA4" w:rsidRPr="005F3BA4" w:rsidRDefault="005F3BA4" w:rsidP="005F3BA4">
            <w:pPr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0E24E19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1699AA3" w14:textId="6FE3A0B9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019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B5E2679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usuarios solo pueden visualizar métricas correspondientes a su local o rol asignado.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F6BFD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62A19F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8339697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Privacidad de Datos</w:t>
            </w:r>
          </w:p>
        </w:tc>
      </w:tr>
      <w:tr w:rsidR="00B56802" w:rsidRPr="005F3BA4" w14:paraId="0F02C20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37F03E2B" w14:textId="75F91A31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020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168DD44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Todos los reportes deben poder generarse por período: diario, semanal, mensual o personalizado.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5A16A8A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4FD85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C2C6A9C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Administrador General</w:t>
            </w:r>
          </w:p>
        </w:tc>
      </w:tr>
      <w:tr w:rsidR="00B56802" w:rsidRPr="005F3BA4" w14:paraId="479CBCB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77DB75B0" w14:textId="32BE9BEA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021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93EE2A4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El sistema debe permitir exportar los reportes en formatos PDF y Excel.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3C89713D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FCA0BD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05346F41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Administración General</w:t>
            </w:r>
          </w:p>
        </w:tc>
      </w:tr>
      <w:tr w:rsidR="00B56802" w:rsidRPr="005F3BA4" w14:paraId="1F764F5B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301C4B3" w14:textId="796C6B50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022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55E3F4A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Solo los clientes que han completado un pedido pueden dejar una reseña sobre un local o platillo.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2D542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033450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30FAC578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Opiniones</w:t>
            </w:r>
          </w:p>
        </w:tc>
      </w:tr>
      <w:tr w:rsidR="00B56802" w:rsidRPr="005F3BA4" w14:paraId="12CD76E6" w14:textId="77777777" w:rsidTr="005806C4">
        <w:trPr>
          <w:trHeight w:val="955"/>
        </w:trPr>
        <w:tc>
          <w:tcPr>
            <w:tcW w:w="2130" w:type="dxa"/>
            <w:shd w:val="clear" w:color="auto" w:fill="auto"/>
            <w:vAlign w:val="center"/>
          </w:tcPr>
          <w:p w14:paraId="18CF29D5" w14:textId="59758573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lastRenderedPageBreak/>
              <w:t>RN-</w:t>
            </w:r>
            <w:r>
              <w:rPr>
                <w:rFonts w:ascii="Arial" w:eastAsia="Arial" w:hAnsi="Arial" w:cs="Arial"/>
                <w:iCs/>
              </w:rPr>
              <w:t>023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5E8486B3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Los dueños de locales deben responder las reseñas negativas en un plazo máximo de 72 horas.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D307552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7117AA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1771047F" w14:textId="77777777" w:rsidR="005806C4" w:rsidRDefault="005806C4" w:rsidP="005806C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249BCE96" w14:textId="3DDE6261" w:rsidR="00B56802" w:rsidRPr="005F3BA4" w:rsidRDefault="00EC46AA" w:rsidP="005806C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Servicio al Cliente</w:t>
            </w:r>
          </w:p>
          <w:p w14:paraId="276618AD" w14:textId="77777777" w:rsidR="00B56802" w:rsidRPr="005F3BA4" w:rsidRDefault="00B56802" w:rsidP="005806C4">
            <w:pPr>
              <w:rPr>
                <w:rFonts w:ascii="Arial" w:eastAsia="Arial" w:hAnsi="Arial" w:cs="Arial"/>
                <w:iCs/>
              </w:rPr>
            </w:pPr>
          </w:p>
        </w:tc>
      </w:tr>
      <w:tr w:rsidR="00B56802" w:rsidRPr="005F3BA4" w14:paraId="7B681176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F57050F" w14:textId="2BC0F1F6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024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7869F06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No se permite modificar reseñas una vez publicadas, pero el cliente puede solicitar su eliminación.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1339A007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4BCEDF5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7F01996E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Protección de Integridad de Opiniones</w:t>
            </w:r>
          </w:p>
        </w:tc>
      </w:tr>
      <w:tr w:rsidR="00B56802" w:rsidRPr="005F3BA4" w14:paraId="73BB6A46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6272C97C" w14:textId="28A748BF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>
              <w:rPr>
                <w:rFonts w:ascii="Arial" w:eastAsia="Arial" w:hAnsi="Arial" w:cs="Arial"/>
                <w:iCs/>
              </w:rPr>
              <w:t>025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68A8905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El cliente puede ver los menús de todos los locales sin necesidad de registrarse en la plataforma.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25B6EBFF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Restricción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5884F8E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557F429A" w14:textId="5071EF99" w:rsidR="00B56802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  <w:p w14:paraId="5293495C" w14:textId="77777777" w:rsidR="00B56802" w:rsidRPr="005F3BA4" w:rsidRDefault="00B56802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</w:tc>
        <w:tc>
          <w:tcPr>
            <w:tcW w:w="2145" w:type="dxa"/>
            <w:shd w:val="clear" w:color="auto" w:fill="auto"/>
            <w:vAlign w:val="center"/>
          </w:tcPr>
          <w:p w14:paraId="7772372B" w14:textId="77777777" w:rsidR="00B56802" w:rsidRPr="005F3BA4" w:rsidRDefault="00EC46AA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Política de Acceso Público</w:t>
            </w:r>
          </w:p>
        </w:tc>
      </w:tr>
      <w:tr w:rsidR="005F3BA4" w:rsidRPr="005F3BA4" w14:paraId="19D77BCF" w14:textId="77777777" w:rsidTr="005F3BA4">
        <w:trPr>
          <w:trHeight w:val="1064"/>
        </w:trPr>
        <w:tc>
          <w:tcPr>
            <w:tcW w:w="2130" w:type="dxa"/>
            <w:shd w:val="clear" w:color="auto" w:fill="auto"/>
            <w:vAlign w:val="center"/>
          </w:tcPr>
          <w:p w14:paraId="48CA5716" w14:textId="3CA222AC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RN-</w:t>
            </w:r>
            <w:r w:rsidR="00EC46AA">
              <w:rPr>
                <w:rFonts w:ascii="Arial" w:eastAsia="Arial" w:hAnsi="Arial" w:cs="Arial"/>
                <w:iCs/>
              </w:rPr>
              <w:t>026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306A9F25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</w:p>
          <w:p w14:paraId="056808F7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Prioridad a pedidos presenciales en horarios pico</w:t>
            </w:r>
          </w:p>
          <w:p w14:paraId="032C99E4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(12:00-14:00/</w:t>
            </w:r>
          </w:p>
          <w:p w14:paraId="61186F1B" w14:textId="77777777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(18:00-20:00)</w:t>
            </w:r>
          </w:p>
          <w:p w14:paraId="157BC149" w14:textId="016B5042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Tiempo máximo de 45 minutos para marcar como "Listo"</w:t>
            </w:r>
          </w:p>
        </w:tc>
        <w:tc>
          <w:tcPr>
            <w:tcW w:w="1425" w:type="dxa"/>
            <w:shd w:val="clear" w:color="auto" w:fill="auto"/>
            <w:vAlign w:val="center"/>
          </w:tcPr>
          <w:p w14:paraId="47B2BC46" w14:textId="0CF2983F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Hecho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EDB075" w14:textId="51C75911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Estático</w:t>
            </w:r>
          </w:p>
        </w:tc>
        <w:tc>
          <w:tcPr>
            <w:tcW w:w="2145" w:type="dxa"/>
            <w:shd w:val="clear" w:color="auto" w:fill="auto"/>
            <w:vAlign w:val="center"/>
          </w:tcPr>
          <w:p w14:paraId="6F9748F9" w14:textId="67B0BEA6" w:rsidR="005F3BA4" w:rsidRPr="005F3BA4" w:rsidRDefault="005F3BA4" w:rsidP="005F3BA4">
            <w:pPr>
              <w:jc w:val="center"/>
              <w:rPr>
                <w:rFonts w:ascii="Arial" w:eastAsia="Arial" w:hAnsi="Arial" w:cs="Arial"/>
                <w:iCs/>
              </w:rPr>
            </w:pPr>
            <w:r w:rsidRPr="005F3BA4">
              <w:rPr>
                <w:rFonts w:ascii="Arial" w:eastAsia="Arial" w:hAnsi="Arial" w:cs="Arial"/>
                <w:iCs/>
              </w:rPr>
              <w:t>Dueños de Locales</w:t>
            </w:r>
          </w:p>
        </w:tc>
      </w:tr>
    </w:tbl>
    <w:p w14:paraId="77E8F0CB" w14:textId="77777777" w:rsidR="00B56802" w:rsidRPr="005F3BA4" w:rsidRDefault="00B56802">
      <w:pPr>
        <w:rPr>
          <w:iCs/>
        </w:rPr>
      </w:pPr>
    </w:p>
    <w:sectPr w:rsidR="00B56802" w:rsidRPr="005F3B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DD984" w14:textId="77777777" w:rsidR="00D7154C" w:rsidRDefault="00D7154C">
      <w:pPr>
        <w:spacing w:line="240" w:lineRule="auto"/>
      </w:pPr>
      <w:r>
        <w:separator/>
      </w:r>
    </w:p>
  </w:endnote>
  <w:endnote w:type="continuationSeparator" w:id="0">
    <w:p w14:paraId="12D59072" w14:textId="77777777" w:rsidR="00D7154C" w:rsidRDefault="00D715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CC557" w14:textId="77777777" w:rsidR="00B56802" w:rsidRDefault="00EC46AA">
    <w:pPr>
      <w:tabs>
        <w:tab w:val="center" w:pos="4680"/>
        <w:tab w:val="right" w:pos="9360"/>
      </w:tabs>
      <w:spacing w:line="240" w:lineRule="auto"/>
      <w:jc w:val="center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Derechos de autor © 2023 por Karl Wiegers y Seilevel Partners LP. Se concede permiso para usar y modificar.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55567" w14:textId="77777777" w:rsidR="00B56802" w:rsidRDefault="00EC46AA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Derechos de autor © 2023 por Karl Wiegers y Seilevel Partners LP. Se concede permiso para usar y modificar.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0BDD3" w14:textId="77777777" w:rsidR="00D7154C" w:rsidRDefault="00D7154C">
      <w:pPr>
        <w:spacing w:line="240" w:lineRule="auto"/>
      </w:pPr>
      <w:r>
        <w:separator/>
      </w:r>
    </w:p>
  </w:footnote>
  <w:footnote w:type="continuationSeparator" w:id="0">
    <w:p w14:paraId="04AA80BF" w14:textId="77777777" w:rsidR="00D7154C" w:rsidRDefault="00D715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B8464" w14:textId="77777777" w:rsidR="00B56802" w:rsidRDefault="00EC46AA">
    <w:pPr>
      <w:tabs>
        <w:tab w:val="center" w:pos="4680"/>
        <w:tab w:val="right" w:pos="9360"/>
      </w:tabs>
      <w:spacing w:line="240" w:lineRule="auto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>Reglas de Negocio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ab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ab/>
      <w:t xml:space="preserve">Página 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separate"/>
    </w:r>
    <w:r w:rsidR="005F3BA4">
      <w:rPr>
        <w:rFonts w:ascii="Times New Roman" w:eastAsia="Times New Roman" w:hAnsi="Times New Roman" w:cs="Times New Roman"/>
        <w:b/>
        <w:i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0992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802"/>
    <w:rsid w:val="001B134A"/>
    <w:rsid w:val="0020236D"/>
    <w:rsid w:val="00372602"/>
    <w:rsid w:val="00407F35"/>
    <w:rsid w:val="00447E4F"/>
    <w:rsid w:val="004E0948"/>
    <w:rsid w:val="00506D2D"/>
    <w:rsid w:val="005806C4"/>
    <w:rsid w:val="005F3BA4"/>
    <w:rsid w:val="00886435"/>
    <w:rsid w:val="00B15FBF"/>
    <w:rsid w:val="00B56802"/>
    <w:rsid w:val="00B929C6"/>
    <w:rsid w:val="00C527F2"/>
    <w:rsid w:val="00D43D61"/>
    <w:rsid w:val="00D7154C"/>
    <w:rsid w:val="00DA392F"/>
    <w:rsid w:val="00DA3EA2"/>
    <w:rsid w:val="00E72477"/>
    <w:rsid w:val="00EC46AA"/>
    <w:rsid w:val="00EF0F5D"/>
    <w:rsid w:val="0772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D9C3"/>
  <w15:docId w15:val="{BD359AA0-5D43-4DE7-86AC-6EE8A757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annotation text" w:uiPriority="99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sz w:val="24"/>
      <w:szCs w:val="24"/>
      <w:lang w:val="es-CR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spacing w:before="240" w:after="60"/>
      <w:outlineLvl w:val="2"/>
    </w:p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DC3">
    <w:name w:val="toc 3"/>
    <w:basedOn w:val="Normal"/>
    <w:next w:val="Normal"/>
    <w:autoRedefine/>
    <w:semiHidden/>
    <w:qFormat/>
    <w:pPr>
      <w:ind w:left="480"/>
    </w:pPr>
  </w:style>
  <w:style w:type="paragraph" w:styleId="TDC9">
    <w:name w:val="toc 9"/>
    <w:basedOn w:val="Normal"/>
    <w:next w:val="Normal"/>
    <w:autoRedefine/>
    <w:semiHidden/>
    <w:qFormat/>
    <w:pPr>
      <w:ind w:left="1920"/>
    </w:pPr>
  </w:style>
  <w:style w:type="paragraph" w:styleId="TDC7">
    <w:name w:val="toc 7"/>
    <w:basedOn w:val="Normal"/>
    <w:next w:val="Normal"/>
    <w:autoRedefine/>
    <w:semiHidden/>
    <w:qFormat/>
    <w:pPr>
      <w:ind w:left="1440"/>
    </w:pPr>
  </w:style>
  <w:style w:type="paragraph" w:styleId="TDC1">
    <w:name w:val="toc 1"/>
    <w:basedOn w:val="Normal"/>
    <w:next w:val="Normal"/>
    <w:autoRedefine/>
    <w:uiPriority w:val="39"/>
    <w:qFormat/>
    <w:pPr>
      <w:tabs>
        <w:tab w:val="left" w:pos="360"/>
        <w:tab w:val="right" w:leader="dot" w:pos="8630"/>
      </w:tabs>
    </w:pPr>
  </w:style>
  <w:style w:type="paragraph" w:styleId="TDC8">
    <w:name w:val="toc 8"/>
    <w:basedOn w:val="Normal"/>
    <w:next w:val="Normal"/>
    <w:autoRedefine/>
    <w:semiHidden/>
    <w:qFormat/>
    <w:pPr>
      <w:ind w:left="1680"/>
    </w:pPr>
  </w:style>
  <w:style w:type="paragraph" w:styleId="TDC2">
    <w:name w:val="toc 2"/>
    <w:basedOn w:val="Normal"/>
    <w:next w:val="Normal"/>
    <w:autoRedefine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</w:rPr>
  </w:style>
  <w:style w:type="paragraph" w:styleId="TDC6">
    <w:name w:val="toc 6"/>
    <w:basedOn w:val="Normal"/>
    <w:next w:val="Normal"/>
    <w:autoRedefine/>
    <w:semiHidden/>
    <w:qFormat/>
    <w:pPr>
      <w:ind w:left="1200"/>
    </w:pPr>
  </w:style>
  <w:style w:type="paragraph" w:styleId="TDC5">
    <w:name w:val="toc 5"/>
    <w:basedOn w:val="Normal"/>
    <w:next w:val="Normal"/>
    <w:autoRedefine/>
    <w:semiHidden/>
    <w:qFormat/>
    <w:pPr>
      <w:ind w:left="960"/>
    </w:pPr>
  </w:style>
  <w:style w:type="paragraph" w:styleId="TDC4">
    <w:name w:val="toc 4"/>
    <w:basedOn w:val="Normal"/>
    <w:next w:val="Normal"/>
    <w:autoRedefine/>
    <w:semiHidden/>
    <w:qFormat/>
    <w:pPr>
      <w:ind w:left="720"/>
    </w:pPr>
  </w:style>
  <w:style w:type="paragraph" w:styleId="Encabezado">
    <w:name w:val="header"/>
    <w:basedOn w:val="Normal"/>
    <w:qFormat/>
    <w:pPr>
      <w:tabs>
        <w:tab w:val="center" w:pos="4680"/>
        <w:tab w:val="right" w:pos="9360"/>
      </w:tabs>
    </w:pPr>
    <w:rPr>
      <w:b/>
      <w:i/>
      <w:sz w:val="20"/>
    </w:rPr>
  </w:style>
  <w:style w:type="paragraph" w:styleId="Piedepgina">
    <w:name w:val="footer"/>
    <w:basedOn w:val="Normal"/>
    <w:link w:val="PiedepginaCar"/>
    <w:qFormat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Sangranormal">
    <w:name w:val="Normal Indent"/>
    <w:basedOn w:val="Normal"/>
    <w:qFormat/>
    <w:pPr>
      <w:ind w:left="720"/>
    </w:p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independiente">
    <w:name w:val="Body Text"/>
    <w:basedOn w:val="Normal"/>
    <w:link w:val="TextoindependienteCar"/>
    <w:qFormat/>
    <w:rPr>
      <w:rFonts w:ascii="Arial" w:hAnsi="Arial"/>
      <w:i/>
      <w:sz w:val="22"/>
    </w:rPr>
  </w:style>
  <w:style w:type="paragraph" w:styleId="Ttulo">
    <w:name w:val="Title"/>
    <w:basedOn w:val="Normal"/>
    <w:next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left">
    <w:name w:val="table_left"/>
    <w:basedOn w:val="Normal"/>
    <w:qFormat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qFormat/>
    <w:rPr>
      <w:b w:val="0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ChangeHistoryTitle">
    <w:name w:val="ChangeHistory Title"/>
    <w:basedOn w:val="Normal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qFormat/>
    <w:pPr>
      <w:spacing w:before="120" w:line="240" w:lineRule="atLeast"/>
    </w:pPr>
    <w:rPr>
      <w:b/>
      <w:sz w:val="36"/>
    </w:rPr>
  </w:style>
  <w:style w:type="paragraph" w:customStyle="1" w:styleId="TableTextsmall">
    <w:name w:val="Table Text small"/>
    <w:basedOn w:val="Normal"/>
    <w:qFormat/>
    <w:pPr>
      <w:spacing w:before="20" w:after="20"/>
    </w:pPr>
    <w:rPr>
      <w:rFonts w:ascii="Arial" w:hAnsi="Arial"/>
      <w:i/>
      <w:sz w:val="20"/>
    </w:rPr>
  </w:style>
  <w:style w:type="paragraph" w:customStyle="1" w:styleId="NormalUnindented">
    <w:name w:val="Normal Unindented"/>
    <w:basedOn w:val="Normal"/>
    <w:next w:val="Sangranormal"/>
    <w:qFormat/>
    <w:pPr>
      <w:spacing w:before="120" w:after="240" w:line="480" w:lineRule="auto"/>
    </w:pPr>
  </w:style>
  <w:style w:type="paragraph" w:customStyle="1" w:styleId="Normalunindented0">
    <w:name w:val="Normal (unindented)"/>
    <w:basedOn w:val="Normal"/>
    <w:qFormat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pPr>
      <w:widowControl w:val="0"/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qFormat/>
    <w:rPr>
      <w:rFonts w:ascii="Segoe" w:hAnsi="Segoe"/>
      <w:b/>
      <w:bCs/>
      <w:i/>
      <w:iCs/>
    </w:rPr>
  </w:style>
  <w:style w:type="character" w:customStyle="1" w:styleId="BOLDITAL">
    <w:name w:val="BOLD_ITAL"/>
    <w:qFormat/>
    <w:rPr>
      <w:b/>
      <w:i/>
      <w:szCs w:val="20"/>
    </w:rPr>
  </w:style>
  <w:style w:type="paragraph" w:customStyle="1" w:styleId="ULFIRST">
    <w:name w:val="UL_FIRST"/>
    <w:basedOn w:val="Normal"/>
    <w:qFormat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qFormat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qFormat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qFormat/>
    <w:rPr>
      <w:b/>
      <w:i/>
    </w:rPr>
  </w:style>
  <w:style w:type="character" w:styleId="Textodelmarcadordeposicin">
    <w:name w:val="Placeholder Text"/>
    <w:basedOn w:val="Fuentedeprrafopredeter"/>
    <w:uiPriority w:val="99"/>
    <w:semiHidden/>
    <w:qFormat/>
    <w:rPr>
      <w:color w:val="666666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Arial" w:hAnsi="Arial"/>
      <w:i/>
      <w:sz w:val="22"/>
    </w:rPr>
  </w:style>
  <w:style w:type="character" w:customStyle="1" w:styleId="Ttulo2Car">
    <w:name w:val="Título 2 Car"/>
    <w:basedOn w:val="Fuentedeprrafopredeter"/>
    <w:link w:val="Ttulo2"/>
    <w:qFormat/>
    <w:rPr>
      <w:b/>
      <w:sz w:val="28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</w:rPr>
  </w:style>
  <w:style w:type="paragraph" w:customStyle="1" w:styleId="TableHead">
    <w:name w:val="Table Head"/>
    <w:basedOn w:val="Ttulo3"/>
    <w:next w:val="TableText"/>
    <w:qFormat/>
    <w:pPr>
      <w:spacing w:before="300"/>
      <w:outlineLvl w:val="9"/>
    </w:pPr>
    <w:rPr>
      <w:rFonts w:ascii="Arial" w:hAnsi="Arial"/>
      <w:b/>
      <w:i/>
      <w:lang w:eastAsia="es-CR"/>
    </w:rPr>
  </w:style>
  <w:style w:type="paragraph" w:customStyle="1" w:styleId="TableText">
    <w:name w:val="Table Text"/>
    <w:basedOn w:val="Normal"/>
    <w:qFormat/>
    <w:pPr>
      <w:spacing w:before="60" w:after="60" w:line="480" w:lineRule="auto"/>
    </w:pPr>
    <w:rPr>
      <w:lang w:eastAsia="es-CR"/>
    </w:rPr>
  </w:style>
  <w:style w:type="table" w:customStyle="1" w:styleId="Style62">
    <w:name w:val="_Style 62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3">
    <w:name w:val="_Style 63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4">
    <w:name w:val="_Style 64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5">
    <w:name w:val="_Style 65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66">
    <w:name w:val="_Style 6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7">
    <w:name w:val="_Style 67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8">
    <w:name w:val="_Style 6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9">
    <w:name w:val="_Style 69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I7gVUuC11UAvk0ENYx40ZrcOig==">CgMxLjAaHwoBMBIaChgICVIUChJ0YWJsZS54YWZ3cnVnamtvbm4yDmgubTYybDFoZ3QzM2VxMg5oLnhkdDJlZGVwNTZpdDIOaC5yeDd4OHJrYzlucHo4AHIhMUQ0N1NMbk1MNVo3MkZXSDFYdXpCbllhbWRNdVF2T3Uw</go:docsCustomData>
</go:gDocsCustomXmlDataStorage>
</file>

<file path=customXml/itemProps1.xml><?xml version="1.0" encoding="utf-8"?>
<ds:datastoreItem xmlns:ds="http://schemas.openxmlformats.org/officeDocument/2006/customXml" ds:itemID="{3B58FED7-DC2E-46F8-ABC3-901D2B98F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KEYNA CASTRO FUENTES</cp:lastModifiedBy>
  <cp:revision>9</cp:revision>
  <dcterms:created xsi:type="dcterms:W3CDTF">2022-09-25T16:05:00Z</dcterms:created>
  <dcterms:modified xsi:type="dcterms:W3CDTF">2025-07-24T19:59:00Z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2058-12.2.0.21179</vt:lpwstr>
  </property>
  <property fmtid="{D5CDD505-2E9C-101B-9397-08002B2CF9AE}" pid="3" name="ICV">
    <vt:lpwstr>62AC7B5924314B149C96FCCA2DFD57E7_12</vt:lpwstr>
  </property>
</Properties>
</file>