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90029"/>
          <w:sz w:val="56"/>
          <w:szCs w:val="56"/>
        </w:rPr>
        <w:t xml:space="preserve">CloudLens AutoPilot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Existing Infrastructure Deployment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Deploy Keysight visibility products into your existing AWS VPC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March 2026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E90029"/>
          <w:sz w:val="22"/>
          <w:szCs w:val="22"/>
        </w:rPr>
        <w:t xml:space="preserve">Keysight Technologies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covers deploying Keysight CloudLens visibility products (KVO, CLMS, vPB) into an EXISTING customer AWS VPC. Unlike the full deployment which creates a new VPC from scratch, this deployment adds only the Keysight products to your current infrastructure.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1.1 What This Template Creates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KVO (Vision Orchestrator) — Single pane of glass management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CLMS (CloudLens Manager) — Sensor and project management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vPB (Virtual Packet Broker) — Traffic aggregation with 3 ENIs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Security group for Keysight product communication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Elastic IPs for each product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IAM user for CloudConfig AWS plugin (CloudLens v6.13.0 policy)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SSM documents for sensor deployment and removal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Optional: Auto-tag Lambda for new EC2 instance discovery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1.2 What This Template Does NOT Create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 VPC — uses your existing VPC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 subnets — uses your existing subnets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 Internet Gateway or NAT Gateway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 route tables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No target VMs — works with your existing instances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1.3 When to Use This vs. Full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Full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has existing VPC with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POC/demo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wants to keep their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Green-field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Yes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2. Prerequisites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2.1 Information Needed from Customer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Gather the following from the customer before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00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vpc-0abc123def456789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 internet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Management Subnet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subnet-0abc123def456789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KVO, CLMS, vPB mgmt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Subnet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subnet-1abc123def456789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vPB ingress (mirrored traffic)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Subnet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subnet-2abc123def456789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vPB egress (to analysis tools)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 CIDR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security group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EC2 Key Pair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my-keypair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exist in target region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IP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69.251.239.90/32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SSH and web UI access</w:t>
            </w:r>
          </w:p>
        </w:tc>
      </w:tr>
    </w:tbl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E90029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3 subnets (management, data, tool) MUST be in separate subnets for the vPB to work correctly. They can be in the same or different availability zones.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2.2 AWS Marketplace Subscriptions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customer must subscribe to these Marketplace products BEFORE deployment (free to subscribe, pay-per-use):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Keysight Vision Orchestrator (KVO)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Keysight CloudLens Manager (CLMS)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Keysight CloudLens Virtual Packet Broker (vPB)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AWS Marketplace → Search each product → Click Subscribe → Accept terms.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2.3 Subnet Requirements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Management subnet: Must have internet access (public subnet with IGW, or private with NAT)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Data subnet: Must be in the same VPC as the instances being monitored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Tool subnet: Must be reachable by your analysis tools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All 3 subnets must be in the SAME VPC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3. Deploy with CloudFormation (Recommended)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3.1 Launch the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A: Use the S3-hosted template URL directly: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https://cloudlens-autopilot-artifacts.s3.amazonaws.com/cloudlens-existing-vpc.yaml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Steps: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Open AWS CloudFormation Console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Click Create Stack → With new resources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Select Amazon S3 URL and paste the URL above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Click Next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3.2 Fill in Parameters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 name: e.g., keysight-visibility-existing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Existing Infrastructure: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 your VPC ID, 3 subnet IDs, and VPC CIDR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 Control: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 your IP/32 for SSH and Web access, select your key pair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Keysight Products: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Toggle KVO, CLMS, vPB (all true by default)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Sensor Deployment: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S3 bucket/key for Windows installer (if deploying to Windows)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3.3 Configure and Submit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Leave stack options as defaults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the IAM capability checkbox at the bottom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Click Submit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Wait 5-10 minutes for CREATE_COMPLETE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3.4 Get Outputs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Outputs tab to find: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KVO URL, CLMS URL, vPB URL (with public IPs)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CloudConfig Access Key and Secret Key (for KVO Cloud Config)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Default credentials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Deploy sensors command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4. Deploy with Terraform (Alternative)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4.1 Download and Configure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clone https://github.com/Keysight-Tech/cloudlens-autopilot.git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cloudlens-autopilot/terraform/environments/existing-vpc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cp existing-vpc.tfvars.example mydeployment.tfvars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mydeployment.tfvars with your infrastructure details.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4.2 Deploy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terraform init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terraform plan -var-file=mydeployment.tfvars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terraform apply -var-file=mydeployment.tfvars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5-10 minutes. Outputs will display product URLs and credentials.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4.3 Destroy When Done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terraform destroy -var-file=mydeployment.tfvars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E90029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only removes Keysight products and their security group. Your VPC, subnets, and existing instances are NOT affected.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5. Post-Deployment Configuration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deployment, follow the same product configuration steps as the full deployment: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5.1 Accept KVO EULA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Open KVO URL from outputs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Click Agree on the EULA page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5.2 Activate KVO License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Login with admin / admin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Navigate to Settings → Product Licensing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Enter activation codes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5.3 Create KVO User in CLMS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Open CLMS URL, login with admin / Cl0udLens@dm!n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Create a KVO user (non-admin) for the integration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5.4 Adopt CLMS into KVO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In KVO: Inventory → CloudLens Manager → Discover CloudLens Manager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Enter CLMS private IP, KVO user credentials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Status must show CONNECTED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5.5 Get Project Key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In CLMS: Create or select a project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Click Show Project Key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Save this key for sensor deployment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5.6 Deploy Sensors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SSM Run Command to deploy sensors to the customer’s existing VMs: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./scripts/deploy-sensors.sh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--clms-ip &lt;CLMS_PRIVATE_IP&gt;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--project-key &lt;PROJECT_KEY&gt;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--platform all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--prefix &lt;DEPLOYMENT_NAME&gt; --region &lt;REGION&gt;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E90029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Customer VMs must have SSM Agent and the AmazonSSMManagedInstanceCore IAM policy. Use ./scripts/prep-targets.sh to check and fix.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6. Configure AWS Traffic Mirroring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KVO handles traffic mirroring natively. Follow the same 9-step process documented in the full deployment runbook (Section 7). The key steps are: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3: Create AWS Cloud Config in KVO with the IAM access keys from outputs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4: Configure Deployment Panel with vPB AMI and 3 subnet security groups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5: Enable Zone Tapping per availability zone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6: Create Remote Tool pointing to your analysis tool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7: Create Cloud Collection selecting which instances to mirror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8: Create Monitoring Policy connecting source to destination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Step 9: KVO auto-deploys collectors and creates Traffic Mirror sessions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7. Teardown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7.1 CloudFormation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the stack from the AWS Console or CLI: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aws cloudformation delete-stack --stack-name keysight-visibility-existing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E90029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ONLY removes Keysight products and the security group. Your VPC, subnets, existing instances, and data are NOT touched.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7.2 Terraform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terraform/environments/existing-vpc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terraform destroy -var-file=mydeployment.tfvars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7.3 Remove Sensors First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tearing down infrastructure, remove sensors from VMs: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./scripts/remove-sensors.sh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--platform all --prefix &lt;DEPLOYMENT_NAME&gt; --region &lt;REGION&gt;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0029"/>
          <w:sz w:val="32"/>
          <w:szCs w:val="32"/>
        </w:rPr>
        <w:t xml:space="preserve">8. Troubleshooting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8.1 Products Cannot Communicate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all 3 products are in the same VPC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the Keysight security group allows internal VPC traffic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the management subnet has internet access (for CLMS-to-KVO communication)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8.2 Cannot Access Product UIs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AllowedWebCidrs includes your current IP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that the Elastic IPs are associated correctly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the subnet has a route to the Internet Gateway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8.3 vPB ENI Errors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the 3 subnets (mgmt, data, tool) are in SEPARATE subnets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that the subnets have available IP addresses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the subnets are in the same VPC as the existing_vpc_id parameter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8.4 Sensor Deployment Fails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Run ./scripts/prep-targets.sh --scan to check VM readiness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VMs have SSM Agent running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VMs have IAM role with AmazonSSMManagedInstanceCore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VMs can reach CLMS on port 443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90029"/>
          <w:sz w:val="28"/>
          <w:szCs w:val="28"/>
        </w:rPr>
        <w:t xml:space="preserve">8.5 Traffic Mirroring Not Working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Cloud Config shows Online status in KVO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that collectors were deployed (EC2 instances named cloudlens.collector.*)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Verify Security groups allow VXLAN (UDP 4789) traffic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Check AWS VPC Traffic Mirroring limits (instance types, sessions per account)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Keysight Technologies — CloudLens AutoPilot v2.0 — Confidential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0029" w:sz="6" w:space="4"/>
      </w:pBdr>
    </w:pPr>
    <w:r>
      <w:rPr>
        <w:rFonts w:ascii="Arial" w:cs="Arial" w:eastAsia="Arial" w:hAnsi="Arial"/>
        <w:b/>
        <w:bCs/>
        <w:color w:val="E90029"/>
        <w:sz w:val="20"/>
        <w:szCs w:val="20"/>
      </w:rPr>
      <w:t xml:space="preserve">CloudLens AutoPilot</w:t>
    </w:r>
    <w:r>
      <w:rPr>
        <w:rFonts w:ascii="Arial" w:cs="Arial" w:eastAsia="Arial" w:hAnsi="Arial"/>
        <w:color w:val="666666"/>
        <w:sz w:val="18"/>
        <w:szCs w:val="18"/>
      </w:rPr>
      <w:t xml:space="preserve">  |  Existing Infrastructure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E900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E900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2026-03-23T20:40:28.766Z</dcterms:created>
  <dcterms:modified xsi:type="dcterms:W3CDTF">2026-03-23T20:40:28.767Z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