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Keythe Lucena de Morais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São Paulo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000000" w:themeColor="text1"/>
          <w:sz w:val="24"/>
          <w:szCs w:val="24"/>
        </w:rPr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O projeto em questão tem como objetivo analisar os aspectos qualitativos do aplicativo C&amp;A Pay, lançado em 29 de novembro de 2021 pelas lojas C&amp;A. </w:t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000000" w:themeColor="text1"/>
          <w:sz w:val="24"/>
          <w:szCs w:val="24"/>
        </w:rPr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O aplicativo permite que os clientes da rede realizem pagamentos de faturas do cartão C&amp;A, além de disponibilizar promoções exclusivas para os usuários. De acordo com os dados coletados na Google Play, o aplicativo C&amp;A Pay possui mais de 1 milhão de downloads (GOOGLE PLAY, 2023). </w:t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000000" w:themeColor="text1"/>
          <w:sz w:val="24"/>
          <w:szCs w:val="24"/>
        </w:rPr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A análise qualitativa considerará quatro aspectos do aplicativo: usabilidade, performance, design e segurança. O estudo utilizou dados quantitativos coletados na Google Play e a experiência individual do autor para chegar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as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 conclusões.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Este projeto tem como objetivo analisar os aspectos qualitativos do aplicativo C&amp;A Pay.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O C&amp;A Pay é um aplicativo de crédito digital lançado em 29 de novembro de 2021 pelas lojas C&amp;A que possibilita que os clientes da rede realizem pagamentos de faturas do cartão C&amp;A.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Para estimular o uso do aplicativo a empresa disponibiliza promoções exclusivas para os usuários e, de acordo com os dados coletados na Play Store do Google, o aplicativo possui mais de 1 milhão de downloads (GOOGLE PLAY, 2023).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a análise qualitativa serão consideradas quatro aspectos do aplicativo C&amp;A Pay: usabilidade, performance, design e segurança.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Os dados quantitativos apresentados ao longo do projeto foram coletados na loja de aplicativos da Google, a Google Play.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Ressalto que as conclusões serão baseadas na experiência de uso individual do autor com o uso do aplicativo.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Aplicativo C&amp;A Pay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C&amp;A Brasil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02 anos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Aplicativo de crédito digital da C&amp;A - Versão 1.0.59.20221212.1803.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Número de usuários: Mais de 1 milhão (GOOGLE PLAY, 2023).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73287562"/>
      <w:r>
        <w:rPr/>
        <w:t>Tabela d</w:t>
      </w:r>
      <w:bookmarkEnd w:id="5"/>
      <w:r>
        <w:rPr/>
        <w:t xml:space="preserve">e Análise 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Referência da evidência 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Permite realizar login por senha ou impressão digital. A Interface é intuitiva, apresenta menus bem localizados e informações claras.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Apresenta lentidão para validar o login do usuário e também no carregamento das sessões após clicar nos menus. Não apresenta a  funcionalidade do pagamento antecipado de faturas, como demais aplicativos do segmento.</w:t>
            </w:r>
            <w:r>
              <w:rPr>
                <w:rFonts w:eastAsia="Arial" w:cs="Arial" w:ascii="Arial" w:hAnsi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/>
                <w:color w:val="000000" w:themeColor="text1"/>
                <w:sz w:val="24"/>
                <w:szCs w:val="24"/>
              </w:rPr>
              <w:t xml:space="preserve">O tema é claro e não é possível personalizá-lo para escuro.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As fontes e ícones possuem tamanho agradável. </w:t>
            </w:r>
            <w:r>
              <w:rPr>
                <w:rFonts w:eastAsia="Arial" w:cs="Arial" w:ascii="Arial" w:hAnsi="Arial"/>
                <w:b w:val="false"/>
                <w:bCs/>
                <w:color w:val="000000" w:themeColor="text1"/>
                <w:sz w:val="24"/>
                <w:szCs w:val="24"/>
              </w:rPr>
              <w:t xml:space="preserve">A paleta de cores abrange: preto, azul royal, rosa e azul céu.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Imagem 3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shd w:fill="auto" w:val="clear"/>
              </w:rPr>
              <w:t>Segurança</w:t>
            </w: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shd w:fill="auto" w:val="clear"/>
              </w:rPr>
              <w:t>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É possível utilizar o aplicativo com o mesmo login e senha ao mesmo tempo em diferentes aparelhos. O aplicativo coleta: informações pessoais (nome, endereço e número de telefone), mensagens (sms ou mms), fotos e identificadores de dispositivo. Os dados são criptografados em trânsito e o usuário pode solicitar a exclusão dos dados.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Imagem 4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000000" w:themeColor="text1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O aplicativo apresenta interface intuitiva e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os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menus bem localizados,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porém a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  lentidão para validar o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meu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 login e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também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 o carregamento das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 sessões tem desestimulado o meu uso. Além disso, outra desvantagem competitiva é que o aplicativo não possibilita a realização de pagamento antecipado de faturas, algo que ocorre em outros aplicativos de crédito digital que eu utilizo regularmente.</w:t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000000" w:themeColor="text1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Outro aspecto que me incomoda é que não há opção de personalização do tema, que é fixo como claro. Como sou acostumado a utilizar temas escuros em aplicativos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que permitem essa personalização, geralmente redes sociais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 xml:space="preserve">, a claridade do C&amp;A Pay me causa desconforto.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No entanto, essa não é uma característica negativa exclusiva do C&amp;A Pay, pois outros aplicativos de pagamento também deixam a desejar no quesito personalização.</w:t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000000" w:themeColor="text1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Quanto à segurança, acredito que a empresa não deveria permitir o uso do aplicativo com o mesmo login e senha ao mesmo tempo em diferentes aparelhos, porque isso aumenta o risco de operações fraudulentas caso alguém tenha acesso às minhas credenciais de login.</w:t>
      </w:r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000000" w:themeColor="text1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rPr/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drawing>
          <wp:inline distT="0" distB="0" distL="0" distR="0">
            <wp:extent cx="2052320" cy="444627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6" t="-88" r="-19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4446270"/>
                    </a:xfrm>
                    <a:prstGeom prst="rect">
                      <a:avLst/>
                    </a:prstGeom>
                    <a:ln w="635">
                      <a:solidFill>
                        <a:srgbClr val="99999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000000" w:themeColor="text1"/>
        </w:rPr>
        <w:t xml:space="preserve">Imagem 1: </w:t>
      </w:r>
      <w:r>
        <w:rPr>
          <w:rFonts w:cs="Arial" w:ascii="Arial" w:hAnsi="Arial"/>
          <w:color w:val="000000" w:themeColor="text1"/>
        </w:rPr>
        <w:t>Usabilidade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  <w:drawing>
          <wp:inline distT="0" distB="0" distL="0" distR="0">
            <wp:extent cx="2052320" cy="4446270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6" t="-83" r="-16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4446270"/>
                    </a:xfrm>
                    <a:prstGeom prst="rect">
                      <a:avLst/>
                    </a:prstGeom>
                    <a:ln w="635">
                      <a:solidFill>
                        <a:srgbClr val="99999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  <w:t>Imagem 2: Performance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  <w:drawing>
          <wp:inline distT="0" distB="0" distL="0" distR="0">
            <wp:extent cx="2052320" cy="4446270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5" t="-83" r="-165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4446270"/>
                    </a:xfrm>
                    <a:prstGeom prst="rect">
                      <a:avLst/>
                    </a:prstGeom>
                    <a:ln w="635">
                      <a:solidFill>
                        <a:srgbClr val="99999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>
          <w:rFonts w:eastAsia="Calibri" w:cs="Arial" w:ascii="Arial" w:hAnsi="Arial"/>
          <w:color w:val="000000" w:themeColor="text1"/>
          <w:kern w:val="0"/>
          <w:sz w:val="22"/>
          <w:szCs w:val="22"/>
          <w:lang w:val="pt-BR" w:eastAsia="en-US" w:bidi="ar-SA"/>
        </w:rPr>
        <w:t>Imagem 3: Design</w:t>
      </w:r>
      <w:r>
        <w:rPr>
          <w:rFonts w:eastAsia="Calibri" w:cs="Arial" w:ascii="Arial" w:hAnsi="Arial"/>
          <w:color w:val="000000" w:themeColor="text1"/>
          <w:kern w:val="0"/>
          <w:sz w:val="22"/>
          <w:szCs w:val="22"/>
          <w:highlight w:val="yellow"/>
          <w:lang w:val="pt-BR" w:eastAsia="en-US" w:bidi="ar-SA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drawing>
          <wp:inline distT="0" distB="0" distL="0" distR="0">
            <wp:extent cx="3599815" cy="5400040"/>
            <wp:effectExtent l="0" t="0" r="0" b="0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</w:t>
      </w:r>
      <w:r>
        <w:rPr>
          <w:rFonts w:cs="Arial" w:ascii="Arial" w:hAnsi="Arial"/>
          <w:color w:val="000000" w:themeColor="text1"/>
        </w:rPr>
        <w:t xml:space="preserve">magem </w:t>
      </w:r>
      <w:r>
        <w:rPr>
          <w:rFonts w:cs="Arial" w:ascii="Arial" w:hAnsi="Arial"/>
          <w:color w:val="000000" w:themeColor="text1"/>
        </w:rPr>
        <w:t>4</w:t>
      </w:r>
      <w:r>
        <w:rPr>
          <w:rFonts w:cs="Arial" w:ascii="Arial" w:hAnsi="Arial"/>
          <w:color w:val="000000" w:themeColor="text1"/>
        </w:rPr>
        <w:t xml:space="preserve">: </w:t>
      </w:r>
      <w:r>
        <w:rPr>
          <w:rFonts w:cs="Arial" w:ascii="Arial" w:hAnsi="Arial"/>
          <w:color w:val="000000" w:themeColor="text1"/>
        </w:rPr>
        <w:t>Segurança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1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download gratuito do C&amp;A Pay e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ncontra-se disponível </w:t>
      </w:r>
      <w:r>
        <w:rPr>
          <w:rFonts w:cs="Arial" w:ascii="Arial" w:hAnsi="Arial"/>
          <w:color w:val="000000" w:themeColor="text1"/>
          <w:sz w:val="24"/>
          <w:szCs w:val="24"/>
        </w:rPr>
        <w:t>em lojas de aplicativos para dispositivos móveis (</w:t>
      </w:r>
      <w:hyperlink r:id="rId7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https://play.google.com/store/apps/details?id=br.com.cea.mobile.ceapay&amp;hl=pt_BR&amp;gl=US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>).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Calibri" w:cs="Arial"/>
          <w:color w:val="000000" w:themeColor="text1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Em geral, o aplicativo C&amp;A Pay apresenta bons aspectos qualitativos, mas há pontos que podem ser melhorados, como performance e funcionalidades adicionais. No entanto, considero que um ponto crítico</w:t>
      </w:r>
      <w:r>
        <w:rPr>
          <w:lang w:val="pt-BR" w:eastAsia="en-US" w:bidi="ar-SA"/>
        </w:rPr>
        <w:t xml:space="preserve">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de melhoria seria não permitir o uso do mesmo login e senha em diferentes aparelhos, visando aumentar a segurança dos usuários.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GOOGLE PLAY. C&amp;A Pay. Versão 1.2.3. Disponível em: </w:t>
      </w:r>
      <w:r>
        <w:rPr>
          <w:rFonts w:eastAsia="Arial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(https://play.google.com/store/apps/details?id=br.com.cea.mobile.ceapay&amp;hl=pt_BR&amp;gl=US.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Acesso em: 25 mar. 2023.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s://play.google.com/store/apps/details?id=br.com.cea.mobile.ceapay&amp;hl=pt_BR&amp;gl=U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LibreOffice/7.4.0.3$Windows_X86_64 LibreOffice_project/f85e47c08ddd19c015c0114a68350214f7066f5a</Application>
  <AppVersion>15.0000</AppVersion>
  <Pages>11</Pages>
  <Words>781</Words>
  <Characters>4326</Characters>
  <CharactersWithSpaces>5047</CharactersWithSpaces>
  <Paragraphs>74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2023-03-27T00:00:04Z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