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85"/>
      </w:pPr>
      <w:r>
        <w:rPr>
          <w:rFonts w:ascii="Arial" w:hAnsi="Arial" w:cs="Arial"/>
          <w:sz w:val="42"/>
          <w:sz-cs w:val="42"/>
          <w:b/>
          <w:spacing w:val="0"/>
        </w:rPr>
        <w:t xml:space="preserve">Chagee Storyboard: what the new deck says (Singapore only)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Deck: </w:t>
      </w:r>
      <w:r>
        <w:rPr>
          <w:rFonts w:ascii="Arial" w:hAnsi="Arial" w:cs="Arial"/>
          <w:sz w:val="29"/>
          <w:sz-cs w:val="29"/>
          <w:i/>
          <w:spacing w:val="0"/>
        </w:rPr>
        <w:t xml:space="preserve">storyboard/chagee_storyboard.html</w:t>
      </w:r>
      <w:r>
        <w:rPr>
          <w:rFonts w:ascii="Arial" w:hAnsi="Arial" w:cs="Arial"/>
          <w:sz w:val="29"/>
          <w:sz-cs w:val="29"/>
          <w:spacing w:val="0"/>
        </w:rPr>
        <w:t xml:space="preserve"> (open in a browser; PDF and notes PDF are in the same folder). All model figures are illustrative assumptions, not Chagee data.</w:t>
      </w:r>
    </w:p>
    <w:p>
      <w:pPr>
        <w:spacing w:after="287"/>
      </w:pPr>
      <w:r>
        <w:rPr>
          <w:rFonts w:ascii="Arial" w:hAnsi="Arial" w:cs="Arial"/>
          <w:sz w:val="34"/>
          <w:sz-cs w:val="34"/>
          <w:b/>
          <w:spacing w:val="0"/>
        </w:rPr>
        <w:t xml:space="preserve">Big picture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Decision-maker throughout: the GM of Chagee Singapore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Two areas in scope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New stores (expansion): where the next outlet adds the most cups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In-store operations: the counter in its busiest hour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Online retailing: not covered yet, to be added later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Two kinds of AI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Predictive AI: forecasts demand (where to open, cups per hour for the roster)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Physical AI: automation and machines at the counter (dispensers up to machines that make the drink)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Bucket brigade and cross-training: operations tools, not AI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Every part is a simulation that shows the trade-off the GM has to weigh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Each explainer ends with a side-by-side comparison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"Without AI / With AI" where only the AI changes (slide 05)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"Assumed baseline / Proposed scenario" where several things change at once (slides 06–09)</w:t>
      </w:r>
    </w:p>
    <w:p>
      <w:pPr>
        <w:spacing w:after="287"/>
      </w:pPr>
      <w:r>
        <w:rPr>
          <w:rFonts w:ascii="Arial" w:hAnsi="Arial" w:cs="Arial"/>
          <w:sz w:val="34"/>
          <w:sz-cs w:val="34"/>
          <w:b/>
          <w:spacing w:val="0"/>
        </w:rPr>
        <w:t xml:space="preserve">01 · Chagee in Singapore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Group revenue split (group-wide, not Singapore): franchise ~88%, company-owned ~12% of FY2025 net revenue (secondary source, koalagains)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Singapore outlets run under one company and one data system (Chagee source, anonymous)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Ownership form does not matter because the data sits in one system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Our reading: a counter design or roster rule could be rolled out across outlets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Channels all end at one counter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In store: walk-in, ordering in the app (tourists can order at the counter, to confirm)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Chagee app: order ahead, collect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Delivery: third-party apps only (e.g. Grab); no Chagee-run delivery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44 outlets on the slide (store directory, Oct 2026); press reports vary 44–46 (notes only)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Ground-floor mall units by preference (Mothership quote)</w:t>
      </w:r>
    </w:p>
    <w:p>
      <w:pPr>
        <w:spacing w:after="287"/>
      </w:pPr>
      <w:r>
        <w:rPr>
          <w:rFonts w:ascii="Arial" w:hAnsi="Arial" w:cs="Arial"/>
          <w:sz w:val="34"/>
          <w:sz-cs w:val="34"/>
          <w:b/>
          <w:spacing w:val="0"/>
        </w:rPr>
        <w:t xml:space="preserve">02 · From farm to cup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Supply is standard and planned ahead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Tea from Yunnan through standard channels; only fresh milk and fruit bought locally (YF Chuhai)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Central and regional warehouses, forecast-led restocking (Form 20-F)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The counter feels demand within minutes (lunch, mall events, rain, launches)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Today the GM and outlet teams deploy people on local expertise (Chagee source, anonymous): that is the call we model</w:t>
      </w:r>
    </w:p>
    <w:p>
      <w:pPr>
        <w:spacing w:after="287"/>
      </w:pPr>
      <w:r>
        <w:rPr>
          <w:rFonts w:ascii="Arial" w:hAnsi="Arial" w:cs="Arial"/>
          <w:sz w:val="34"/>
          <w:sz-cs w:val="34"/>
          <w:b/>
          <w:spacing w:val="0"/>
        </w:rPr>
        <w:t xml:space="preserve">03 · The data trail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Known: orders by channel and time (POS, app, Grab)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To confirm: searches, customer location, wait times, walk-aways (some may need new logging)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Six decisions the data could feed; our scope = demand forecast, site selection, staffing, queue capacity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The app is the link to where customers live and work, so PDPA consent applies</w:t>
      </w:r>
    </w:p>
    <w:p>
      <w:pPr>
        <w:spacing w:after="287"/>
      </w:pPr>
      <w:r>
        <w:rPr>
          <w:rFonts w:ascii="Arial" w:hAnsi="Arial" w:cs="Arial"/>
          <w:sz w:val="34"/>
          <w:sz-cs w:val="34"/>
          <w:b/>
          <w:spacing w:val="0"/>
        </w:rPr>
        <w:t xml:space="preserve">04 · Our scope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New stores (Topic 3 forecasting) and in-store operations (Topic 3 forecasting, Topic 5 bucket brigades)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Rent, fit-out and payback for new stores: future work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GM persona: decides where to open next, which counter steps go to machines, how many people work the peak, and how they share it</w:t>
      </w:r>
    </w:p>
    <w:p>
      <w:pPr>
        <w:spacing w:after="287"/>
      </w:pPr>
      <w:r>
        <w:rPr>
          <w:rFonts w:ascii="Arial" w:hAnsi="Arial" w:cs="Arial"/>
          <w:sz w:val="34"/>
          <w:sz-cs w:val="34"/>
          <w:b/>
          <w:spacing w:val="0"/>
        </w:rPr>
        <w:t xml:space="preserve">05 · Predict demand for a new store (Course link: Week 3, Analytics and AI, Flashion)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Context on the slide: Chagee is looking to expand rapidly in Singapore; how many stores is confidential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Method (synthetic app-search data, so it shows the method, not a finding about real outlets)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Synthetic app sessions on our map; red = no outlet within walking distance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DBSCAN (unsupervised clustering) groups the dense "no store nearby" searches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Assumed proximity demand model scores each site: cups it sells minus cups it takes from nearby outlets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Comparison, same new outlet (45), same neighbourhood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Without AI: beside 34 · West Mall → sells 604 cups a day, 64% moved from nearby outlets → +216 for Chagee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With AI: 2.7 km away near Choa Chu Kang → sells 837 → +731 for Chagee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Interactive: click the map for a pin, search an outlet or town, "How it works" replays DBSCAN, "See it on the map" shows both sites side by side</w:t>
      </w:r>
    </w:p>
    <w:p>
      <w:pPr>
        <w:spacing w:after="287"/>
      </w:pPr>
      <w:r>
        <w:rPr>
          <w:rFonts w:ascii="Arial" w:hAnsi="Arial" w:cs="Arial"/>
          <w:sz w:val="34"/>
          <w:sz-cs w:val="34"/>
          <w:b/>
          <w:spacing w:val="0"/>
        </w:rPr>
        <w:t xml:space="preserve">06 · Share the counter (Course link: Weeks 5 and 6, bucket-brigade simulation)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Counter = today's split (our scenario, not Chagee's disclosed setup): machines on order and tag, tea and milk, shake and seal; people on cup and ice, toppings, hand-over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Bucket brigade vs fixed posts, same customers on both sides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Event day at the forecast crew (2 people): brigade 1.2% of peak-hour orders walk away; fixed posts 4.1% (well assigned) to 35% (badly assigned)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Baseline vs proposal: a normal-day roster (1 person) on an event day → 54% walk away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Honest caveat: with spare staff, well-assigned fixed posts are as good or slightly faster</w:t>
      </w:r>
    </w:p>
    <w:p>
      <w:pPr>
        <w:spacing w:after="287"/>
      </w:pPr>
      <w:r>
        <w:rPr>
          <w:rFonts w:ascii="Arial" w:hAnsi="Arial" w:cs="Arial"/>
          <w:sz w:val="34"/>
          <w:sz-cs w:val="34"/>
          <w:b/>
          <w:spacing w:val="0"/>
        </w:rPr>
        <w:t xml:space="preserve">07 · Split the counter (the GM's decision)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Five options compared (mean of 20 runs): today's split, machine-made drink, all by hand, all robots, one tea-and-milk machine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In our model, one tea-and-milk machine is the cheapest on every day type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S$305–335 a day vs S$372–402 for today's split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Reason: it lets the roster drop a person off-peak for the cost of one machine unit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GM decision: pilot one tea-and-milk machine against today's split (not switch)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Depends on machine cost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The two cost the same at about S$905 a month per machine unit (1 unit vs 3); wage, volume and crews held fixed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We assume S$1,909 a month per unit; Chagee's real cost is unknown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Among the original options, robots buy a shorter wait, not a lower cost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Interactive: Play / End to compare A and B at the end of the hour</w:t>
      </w:r>
    </w:p>
    <w:p>
      <w:pPr>
        <w:spacing w:after="287"/>
      </w:pPr>
      <w:r>
        <w:rPr>
          <w:rFonts w:ascii="Arial" w:hAnsi="Arial" w:cs="Arial"/>
          <w:sz w:val="34"/>
          <w:sz-cs w:val="34"/>
          <w:b/>
          <w:spacing w:val="0"/>
        </w:rPr>
        <w:t xml:space="preserve">08 · The GM's playbook (TBC, draft)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1 Where to open: where app searches cluster, not beside an existing outlet (+731 vs +216; synthetic data)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2 What to automate: pilot one tea-and-milk machine vs today's split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3 How many people: economic rule, add a person on event days only (2 → 3), not busy days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4 How to share: test a bucket brigade vs fixed posts; in the recommended setup 0.2% vs 0.4% (well assigned) / 22% (badly assigned) walk away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Pilot in 3 outlets: shadow the forecast → roster by the economic rule → one machine vs today's split; KPIs: cups per labour hour, wait time, walk-aways</w:t>
      </w:r>
    </w:p>
    <w:p>
      <w:pPr>
        <w:spacing w:after="287"/>
      </w:pPr>
      <w:r>
        <w:rPr>
          <w:rFonts w:ascii="Arial" w:hAnsi="Arial" w:cs="Arial"/>
          <w:sz w:val="34"/>
          <w:sz-cs w:val="34"/>
          <w:b/>
          <w:spacing w:val="0"/>
        </w:rPr>
        <w:t xml:space="preserve">09 · The size of the benefit (TBC, draft)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Against an illustrative baseline (all by hand, normal-day crew every day): not savings against Chagee's actual operations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About S$1.09m a year across 44 outlets (economic rule throughout)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Almost all from the machine's labour saving: S$1.04m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Forecast + economic rule adds event-day orders on top: about S$0.05m</w:t>
      </w:r>
    </w:p>
    <w:p>
      <w:pPr>
        <w:ind w:left="1440" w:first-line="-144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Without our minimum-crew assumption (2 by hand, 1 with machines): S$0.37m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Pilot comparison: proposed scenario vs today's split, S$1.22m (bigger than the headline because today's split is itself below the baseline)</w:t>
      </w:r>
    </w:p>
    <w:p>
      <w:pPr>
        <w:spacing w:after="287"/>
      </w:pPr>
      <w:r>
        <w:rPr>
          <w:rFonts w:ascii="Arial" w:hAnsi="Arial" w:cs="Arial"/>
          <w:sz w:val="34"/>
          <w:sz-cs w:val="34"/>
          <w:b/>
          <w:spacing w:val="0"/>
        </w:rPr>
        <w:t xml:space="preserve">Appendix (for Q&amp;A)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Machine ladder: what machines exist, vendor list prices, when each pays (backs slide 07)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Benefit in detail: per-day figures, both crew rules, ranges, sensitivity chart (backs slide 09)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How the site forecast works: DBSCAN in four moves and every simulated number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Machine tiers and sources; sources and assumptions</w:t>
      </w:r>
    </w:p>
    <w:p>
      <w:pPr>
        <w:spacing w:after="287"/>
      </w:pPr>
      <w:r>
        <w:rPr>
          <w:rFonts w:ascii="Arial" w:hAnsi="Arial" w:cs="Arial"/>
          <w:sz w:val="34"/>
          <w:sz-cs w:val="34"/>
          <w:b/>
          <w:spacing w:val="0"/>
        </w:rPr>
        <w:t xml:space="preserve">Still open / to confirm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Real machine cost per unit (drives decision 2)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Whether searches, location, wait times and walk-aways are logged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Tourist counter-ordering exception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Online retailing section (to be added)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Slides 08 and 09 still TBC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Do not name or identify the Chagee source; do not mention store-opening numbers (confidential)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