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3559D1C6"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r w:rsidR="006E0426">
              <w:rPr>
                <w:rFonts w:ascii="Times New Roman" w:hAnsi="Times New Roman" w:cs="Times New Roman"/>
                <w:i/>
                <w:sz w:val="24"/>
                <w:szCs w:val="24"/>
              </w:rPr>
              <w:t xml:space="preserve"> </w:t>
            </w:r>
            <w:bookmarkStart w:id="0" w:name="_GoBack"/>
            <w:bookmarkEnd w:id="0"/>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Neugierig betreffs Hannarts Tätigkeit in Sachen Dänemarks und Sachsens. Heirat der Infantin Katharina. Notwendig, daß Hannart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Is curious about Hannart's activities in the matter of Denmark and Saxony. Infanta Catherine's marriage. As a result of French intrigue and scheming, Hannart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(W.) Wien. St.-A. Belgica PA. 5. Konzept mit verschiedenen Verbesserungen. Die ursprüngliche Gestalt zeigt, daß der Brief eigentlich an Hannart gerichtet war. Hiezu gehört offenbar auch der Schluß. — Grundlage für den folgenden Abdruck.</w:t>
      </w:r>
    </w:p>
    <w:p w14:paraId="4000EA18" w14:textId="77777777" w:rsidR="000F2257" w:rsidRPr="00FC4B35" w:rsidRDefault="000F2257" w:rsidP="007B2DF3">
      <w:pPr>
        <w:pStyle w:val="Archiv-undDruckvermerk"/>
        <w:rPr>
          <w:lang w:val="fr-FR"/>
        </w:rPr>
      </w:pPr>
      <w:r w:rsidRPr="00FC4B35">
        <w:rPr>
          <w:lang w:val="fr-FR"/>
        </w:rPr>
        <w:t>(B.) Brüssel. Arch. gén. Pap. de lʼÉtat et de lʼAud. Vol. 42, Bl. 23ff. Kopie s. XVIII.</w:t>
      </w:r>
    </w:p>
    <w:p w14:paraId="7E217920" w14:textId="77777777" w:rsidR="00213E35" w:rsidRPr="006A4B07" w:rsidRDefault="00213E35" w:rsidP="00213E35">
      <w:pPr>
        <w:pStyle w:val="Archiv-undDruckvermerk"/>
        <w:rPr>
          <w:lang w:val="fr-FR"/>
        </w:rPr>
      </w:pPr>
      <w:r w:rsidRPr="006A4B07">
        <w:rPr>
          <w:lang w:val="fr-FR"/>
        </w:rPr>
        <w:t>Druck: Familienkorrespondenz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Mon bon 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r w:rsidRPr="00FC4B35">
        <w:rPr>
          <w:rFonts w:ascii="Times New Roman" w:hAnsi="Times New Roman" w:cs="Times New Roman"/>
          <w:sz w:val="24"/>
          <w:szCs w:val="24"/>
          <w:lang w:val="fr-FR"/>
        </w:rPr>
        <w:t>) je vous ai fait responce par la voie d’</w:t>
      </w:r>
      <w:commentRangeStart w:id="1"/>
      <w:r w:rsidRPr="00FC4B35">
        <w:rPr>
          <w:rFonts w:ascii="Times New Roman" w:hAnsi="Times New Roman" w:cs="Times New Roman"/>
          <w:sz w:val="24"/>
          <w:szCs w:val="24"/>
          <w:lang w:val="fr-FR"/>
        </w:rPr>
        <w:t>Ytale</w:t>
      </w:r>
      <w:commentRangeEnd w:id="1"/>
      <w:r w:rsidR="00213E35">
        <w:rPr>
          <w:rStyle w:val="Kommentarzeichen"/>
        </w:rPr>
        <w:commentReference w:id="1"/>
      </w:r>
      <w:r w:rsidRPr="00FC4B35">
        <w:rPr>
          <w:rFonts w:ascii="Times New Roman" w:hAnsi="Times New Roman" w:cs="Times New Roman"/>
          <w:sz w:val="24"/>
          <w:szCs w:val="24"/>
          <w:lang w:val="fr-FR"/>
        </w:rPr>
        <w:t xml:space="preserve"> et de </w:t>
      </w:r>
      <w:commentRangeStart w:id="2"/>
      <w:r w:rsidRPr="00FC4B35">
        <w:rPr>
          <w:rFonts w:ascii="Times New Roman" w:hAnsi="Times New Roman" w:cs="Times New Roman"/>
          <w:sz w:val="24"/>
          <w:szCs w:val="24"/>
          <w:lang w:val="fr-FR"/>
        </w:rPr>
        <w:t>Flandres</w:t>
      </w:r>
      <w:commentRangeEnd w:id="2"/>
      <w:r w:rsidR="00213E35">
        <w:rPr>
          <w:rStyle w:val="Kommentarzeichen"/>
        </w:rPr>
        <w:commentReference w:id="2"/>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escript</w:t>
      </w:r>
      <w:r w:rsidR="00FC4B35" w:rsidRPr="00FC4B35">
        <w:rPr>
          <w:rFonts w:ascii="Times New Roman" w:hAnsi="Times New Roman" w:cs="Times New Roman"/>
          <w:sz w:val="24"/>
          <w:szCs w:val="24"/>
          <w:vertAlign w:val="superscript"/>
          <w:lang w:val="fr-FR"/>
        </w:rPr>
        <w:t>b</w:t>
      </w:r>
      <w:r w:rsidRPr="00FC4B35">
        <w:rPr>
          <w:rFonts w:ascii="Times New Roman" w:hAnsi="Times New Roman" w:cs="Times New Roman"/>
          <w:sz w:val="24"/>
          <w:szCs w:val="24"/>
          <w:lang w:val="fr-FR"/>
        </w:rPr>
        <w:t>) par les postes et actendz</w:t>
      </w:r>
      <w:r w:rsidR="00FC4B35" w:rsidRPr="00FC4B35">
        <w:rPr>
          <w:rFonts w:ascii="Times New Roman" w:hAnsi="Times New Roman" w:cs="Times New Roman"/>
          <w:sz w:val="24"/>
          <w:szCs w:val="24"/>
          <w:vertAlign w:val="superscript"/>
          <w:lang w:val="fr-FR"/>
        </w:rPr>
        <w:t>c</w:t>
      </w:r>
      <w:r w:rsidRPr="00FC4B35">
        <w:rPr>
          <w:rFonts w:ascii="Times New Roman" w:hAnsi="Times New Roman" w:cs="Times New Roman"/>
          <w:sz w:val="24"/>
          <w:szCs w:val="24"/>
          <w:lang w:val="fr-FR"/>
        </w:rPr>
        <w:t>) avec grand 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sir sçavoir de voz nouvelles et aussi de ce que le </w:t>
      </w:r>
      <w:commentRangeStart w:id="3"/>
      <w:r w:rsidRPr="00FC4B35">
        <w:rPr>
          <w:rFonts w:ascii="Times New Roman" w:hAnsi="Times New Roman" w:cs="Times New Roman"/>
          <w:sz w:val="24"/>
          <w:szCs w:val="24"/>
          <w:lang w:val="fr-FR"/>
        </w:rPr>
        <w:t>visconte de Lombeke</w:t>
      </w:r>
      <w:commentRangeEnd w:id="3"/>
      <w:r w:rsidR="00213E35">
        <w:rPr>
          <w:rStyle w:val="Kommentarzeichen"/>
        </w:rPr>
        <w:commentReference w:id="3"/>
      </w:r>
      <w:r w:rsidRPr="00FC4B35">
        <w:rPr>
          <w:rFonts w:ascii="Times New Roman" w:hAnsi="Times New Roman" w:cs="Times New Roman"/>
          <w:sz w:val="24"/>
          <w:szCs w:val="24"/>
          <w:lang w:val="fr-FR"/>
        </w:rPr>
        <w:t xml:space="preserve"> aura besoingné au fait de </w:t>
      </w:r>
      <w:commentRangeStart w:id="4"/>
      <w:r w:rsidRPr="00FC4B35">
        <w:rPr>
          <w:rFonts w:ascii="Times New Roman" w:hAnsi="Times New Roman" w:cs="Times New Roman"/>
          <w:sz w:val="24"/>
          <w:szCs w:val="24"/>
          <w:lang w:val="fr-FR"/>
        </w:rPr>
        <w:t>Dannemark</w:t>
      </w:r>
      <w:commentRangeEnd w:id="4"/>
      <w:r w:rsidR="00213E35">
        <w:rPr>
          <w:rStyle w:val="Kommentarzeichen"/>
        </w:rPr>
        <w:commentReference w:id="4"/>
      </w:r>
      <w:r w:rsidRPr="00FC4B35">
        <w:rPr>
          <w:rFonts w:ascii="Times New Roman" w:hAnsi="Times New Roman" w:cs="Times New Roman"/>
          <w:sz w:val="24"/>
          <w:szCs w:val="24"/>
          <w:lang w:val="fr-FR"/>
        </w:rPr>
        <w:t xml:space="preserve"> et aussi de </w:t>
      </w:r>
      <w:commentRangeStart w:id="5"/>
      <w:r w:rsidRPr="00FC4B35">
        <w:rPr>
          <w:rFonts w:ascii="Times New Roman" w:hAnsi="Times New Roman" w:cs="Times New Roman"/>
          <w:sz w:val="24"/>
          <w:szCs w:val="24"/>
          <w:lang w:val="fr-FR"/>
        </w:rPr>
        <w:t>Saxen</w:t>
      </w:r>
      <w:commentRangeEnd w:id="5"/>
      <w:r w:rsidR="00213E35">
        <w:rPr>
          <w:rStyle w:val="Kommentarzeichen"/>
        </w:rPr>
        <w:commentReference w:id="5"/>
      </w:r>
      <w:r w:rsidRPr="00FC4B35">
        <w:rPr>
          <w:rFonts w:ascii="Times New Roman" w:hAnsi="Times New Roman" w:cs="Times New Roman"/>
          <w:sz w:val="24"/>
          <w:szCs w:val="24"/>
          <w:lang w:val="fr-FR"/>
        </w:rPr>
        <w:t xml:space="preserve">, car le </w:t>
      </w:r>
      <w:commentRangeStart w:id="6"/>
      <w:r w:rsidRPr="00FC4B35">
        <w:rPr>
          <w:rFonts w:ascii="Times New Roman" w:hAnsi="Times New Roman" w:cs="Times New Roman"/>
          <w:sz w:val="24"/>
          <w:szCs w:val="24"/>
          <w:lang w:val="fr-FR"/>
        </w:rPr>
        <w:t>mariage</w:t>
      </w:r>
      <w:commentRangeEnd w:id="6"/>
      <w:r w:rsidR="00213E35">
        <w:rPr>
          <w:rStyle w:val="Kommentarzeichen"/>
        </w:rPr>
        <w:commentReference w:id="6"/>
      </w:r>
      <w:r w:rsidRPr="00FC4B35">
        <w:rPr>
          <w:rFonts w:ascii="Times New Roman" w:hAnsi="Times New Roman" w:cs="Times New Roman"/>
          <w:sz w:val="24"/>
          <w:szCs w:val="24"/>
          <w:lang w:val="fr-FR"/>
        </w:rPr>
        <w:t xml:space="preserve"> de nostred. </w:t>
      </w:r>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7"/>
      <w:r w:rsidRPr="00FC4B35">
        <w:rPr>
          <w:rFonts w:ascii="Times New Roman" w:hAnsi="Times New Roman" w:cs="Times New Roman"/>
          <w:sz w:val="24"/>
          <w:szCs w:val="24"/>
          <w:lang w:val="fr-FR"/>
        </w:rPr>
        <w:t>Katherine</w:t>
      </w:r>
      <w:commentRangeEnd w:id="7"/>
      <w:r w:rsidR="00213E35">
        <w:rPr>
          <w:rStyle w:val="Kommentarzeichen"/>
        </w:rPr>
        <w:commentReference w:id="7"/>
      </w:r>
      <w:r w:rsidRPr="00FC4B35">
        <w:rPr>
          <w:rFonts w:ascii="Times New Roman" w:hAnsi="Times New Roman" w:cs="Times New Roman"/>
          <w:sz w:val="24"/>
          <w:szCs w:val="24"/>
          <w:lang w:val="fr-FR"/>
        </w:rPr>
        <w:t xml:space="preserve">, avec le </w:t>
      </w:r>
      <w:commentRangeStart w:id="8"/>
      <w:r w:rsidRPr="00FC4B35">
        <w:rPr>
          <w:rFonts w:ascii="Times New Roman" w:hAnsi="Times New Roman" w:cs="Times New Roman"/>
          <w:sz w:val="24"/>
          <w:szCs w:val="24"/>
          <w:lang w:val="fr-FR"/>
        </w:rPr>
        <w:t>roi de Portugal</w:t>
      </w:r>
      <w:commentRangeEnd w:id="8"/>
      <w:r w:rsidR="00213E35">
        <w:rPr>
          <w:rStyle w:val="Kommentarzeichen"/>
        </w:rPr>
        <w:commentReference w:id="8"/>
      </w:r>
      <w:r w:rsidRPr="00FC4B35">
        <w:rPr>
          <w:rFonts w:ascii="Times New Roman" w:hAnsi="Times New Roman" w:cs="Times New Roman"/>
          <w:sz w:val="24"/>
          <w:szCs w:val="24"/>
          <w:lang w:val="fr-FR"/>
        </w:rPr>
        <w:t xml:space="preserve"> est conclud et juré par parolle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aultre, led. mariage se consommera. J’escriptz</w:t>
      </w:r>
      <w:r w:rsidRPr="00FC4B35">
        <w:rPr>
          <w:rFonts w:ascii="Times New Roman" w:hAnsi="Times New Roman" w:cs="Times New Roman"/>
          <w:sz w:val="24"/>
          <w:szCs w:val="24"/>
          <w:vertAlign w:val="superscript"/>
          <w:lang w:val="fr-FR"/>
        </w:rPr>
        <w:t>d</w:t>
      </w:r>
      <w:r w:rsidRPr="00FC4B35">
        <w:rPr>
          <w:rFonts w:ascii="Times New Roman" w:hAnsi="Times New Roman" w:cs="Times New Roman"/>
          <w:sz w:val="24"/>
          <w:szCs w:val="24"/>
          <w:lang w:val="fr-FR"/>
        </w:rPr>
        <w:t xml:space="preserve">) maintenant aud. </w:t>
      </w:r>
      <w:commentRangeStart w:id="9"/>
      <w:r w:rsidRPr="00FC4B35">
        <w:rPr>
          <w:rFonts w:ascii="Times New Roman" w:hAnsi="Times New Roman" w:cs="Times New Roman"/>
          <w:sz w:val="24"/>
          <w:szCs w:val="24"/>
          <w:lang w:val="fr-FR"/>
        </w:rPr>
        <w:t>visconte</w:t>
      </w:r>
      <w:commentRangeEnd w:id="9"/>
      <w:r w:rsidR="00213E35">
        <w:rPr>
          <w:rStyle w:val="Kommentarzeichen"/>
        </w:rPr>
        <w:commentReference w:id="9"/>
      </w:r>
      <w:r w:rsidRPr="00FC4B35">
        <w:rPr>
          <w:rFonts w:ascii="Times New Roman" w:hAnsi="Times New Roman" w:cs="Times New Roman"/>
          <w:sz w:val="24"/>
          <w:szCs w:val="24"/>
          <w:lang w:val="fr-FR"/>
        </w:rPr>
        <w:t xml:space="preserve"> comme il est de besoingne pour les causes contenuées en ses</w:t>
      </w:r>
      <w:r w:rsidR="00FC4B35" w:rsidRPr="00FC4B35">
        <w:rPr>
          <w:rFonts w:ascii="Times New Roman" w:hAnsi="Times New Roman" w:cs="Times New Roman"/>
          <w:sz w:val="24"/>
          <w:szCs w:val="24"/>
          <w:vertAlign w:val="superscript"/>
          <w:lang w:val="fr-FR"/>
        </w:rPr>
        <w:t>e</w:t>
      </w:r>
      <w:r w:rsidRPr="00FC4B35">
        <w:rPr>
          <w:rFonts w:ascii="Times New Roman" w:hAnsi="Times New Roman" w:cs="Times New Roman"/>
          <w:sz w:val="24"/>
          <w:szCs w:val="24"/>
          <w:lang w:val="fr-FR"/>
        </w:rPr>
        <w:t xml:space="preserve">) instructions qu’il se trouve devers </w:t>
      </w:r>
      <w:commentRangeStart w:id="10"/>
      <w:r w:rsidRPr="00FC4B35">
        <w:rPr>
          <w:rFonts w:ascii="Times New Roman" w:hAnsi="Times New Roman" w:cs="Times New Roman"/>
          <w:sz w:val="24"/>
          <w:szCs w:val="24"/>
          <w:lang w:val="fr-FR"/>
        </w:rPr>
        <w:t>le roi de Pollhain</w:t>
      </w:r>
      <w:commentRangeEnd w:id="10"/>
      <w:r w:rsidR="00213E35">
        <w:rPr>
          <w:rStyle w:val="Kommentarzeichen"/>
        </w:rPr>
        <w:commentReference w:id="10"/>
      </w:r>
      <w:r w:rsidRPr="00FC4B35">
        <w:rPr>
          <w:rFonts w:ascii="Times New Roman" w:hAnsi="Times New Roman" w:cs="Times New Roman"/>
          <w:sz w:val="24"/>
          <w:szCs w:val="24"/>
          <w:lang w:val="fr-FR"/>
        </w:rPr>
        <w:t>. Et davantage est encoires plus que besoing à cause que sommes tout pour vrai adver</w:t>
      </w:r>
      <w:r w:rsidR="00FC4B35">
        <w:rPr>
          <w:rFonts w:ascii="Times New Roman" w:hAnsi="Times New Roman" w:cs="Times New Roman"/>
          <w:sz w:val="24"/>
          <w:szCs w:val="24"/>
          <w:lang w:val="fr-FR"/>
        </w:rPr>
        <w:t>ti que son ambas</w:t>
      </w:r>
      <w:r w:rsidRPr="00FC4B35">
        <w:rPr>
          <w:rFonts w:ascii="Times New Roman" w:hAnsi="Times New Roman" w:cs="Times New Roman"/>
          <w:sz w:val="24"/>
          <w:szCs w:val="24"/>
          <w:lang w:val="fr-FR"/>
        </w:rPr>
        <w:t xml:space="preserve">sadeur, estant en </w:t>
      </w:r>
      <w:commentRangeStart w:id="11"/>
      <w:r w:rsidRPr="00FC4B35">
        <w:rPr>
          <w:rFonts w:ascii="Times New Roman" w:hAnsi="Times New Roman" w:cs="Times New Roman"/>
          <w:sz w:val="24"/>
          <w:szCs w:val="24"/>
          <w:lang w:val="fr-FR"/>
        </w:rPr>
        <w:t>France</w:t>
      </w:r>
      <w:commentRangeEnd w:id="11"/>
      <w:r w:rsidR="00B97F6E">
        <w:rPr>
          <w:rStyle w:val="Kommentarzeichen"/>
        </w:rPr>
        <w:commentReference w:id="11"/>
      </w:r>
      <w:r w:rsidRPr="00FC4B35">
        <w:rPr>
          <w:rFonts w:ascii="Times New Roman" w:hAnsi="Times New Roman" w:cs="Times New Roman"/>
          <w:sz w:val="24"/>
          <w:szCs w:val="24"/>
          <w:lang w:val="fr-FR"/>
        </w:rPr>
        <w:t xml:space="preserve">, communique illec de traicter </w:t>
      </w:r>
      <w:commentRangeStart w:id="12"/>
      <w:r w:rsidRPr="00FC4B35">
        <w:rPr>
          <w:rFonts w:ascii="Times New Roman" w:hAnsi="Times New Roman" w:cs="Times New Roman"/>
          <w:sz w:val="24"/>
          <w:szCs w:val="24"/>
          <w:lang w:val="fr-FR"/>
        </w:rPr>
        <w:t>mariage</w:t>
      </w:r>
      <w:commentRangeEnd w:id="12"/>
      <w:r w:rsidR="00B97F6E">
        <w:rPr>
          <w:rStyle w:val="Kommentarzeichen"/>
        </w:rPr>
        <w:commentReference w:id="12"/>
      </w:r>
      <w:r w:rsidRPr="00FC4B35">
        <w:rPr>
          <w:rFonts w:ascii="Times New Roman" w:hAnsi="Times New Roman" w:cs="Times New Roman"/>
          <w:sz w:val="24"/>
          <w:szCs w:val="24"/>
          <w:lang w:val="fr-FR"/>
        </w:rPr>
        <w:t xml:space="preserve"> du filz dud. roi de Pollhain avec une des filles de France et que les deux princes moyennant cest acord donneront à leursd. enffans le droit qu’ilz 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tendent en la </w:t>
      </w:r>
      <w:commentRangeStart w:id="13"/>
      <w:r w:rsidRPr="00FC4B35">
        <w:rPr>
          <w:rFonts w:ascii="Times New Roman" w:hAnsi="Times New Roman" w:cs="Times New Roman"/>
          <w:sz w:val="24"/>
          <w:szCs w:val="24"/>
          <w:lang w:val="fr-FR"/>
        </w:rPr>
        <w:t>duché de Millan</w:t>
      </w:r>
      <w:commentRangeEnd w:id="13"/>
      <w:r w:rsidR="00B97F6E">
        <w:rPr>
          <w:rStyle w:val="Kommentarzeichen"/>
        </w:rPr>
        <w:commentReference w:id="13"/>
      </w:r>
      <w:r w:rsidRPr="00FC4B35">
        <w:rPr>
          <w:rFonts w:ascii="Times New Roman" w:hAnsi="Times New Roman" w:cs="Times New Roman"/>
          <w:sz w:val="24"/>
          <w:szCs w:val="24"/>
          <w:lang w:val="fr-FR"/>
        </w:rPr>
        <w:t>. Je me donne</w:t>
      </w:r>
      <w:r w:rsidR="00FC4B35" w:rsidRPr="00FC4B35">
        <w:rPr>
          <w:rFonts w:ascii="Times New Roman" w:hAnsi="Times New Roman" w:cs="Times New Roman"/>
          <w:sz w:val="24"/>
          <w:szCs w:val="24"/>
          <w:vertAlign w:val="superscript"/>
          <w:lang w:val="fr-FR"/>
        </w:rPr>
        <w:t>f</w:t>
      </w:r>
      <w:r w:rsidRPr="00FC4B35">
        <w:rPr>
          <w:rFonts w:ascii="Times New Roman" w:hAnsi="Times New Roman" w:cs="Times New Roman"/>
          <w:sz w:val="24"/>
          <w:szCs w:val="24"/>
          <w:lang w:val="fr-FR"/>
        </w:rPr>
        <w:t>) grand merveille que led. roi de Pollhain entende à telle pratique qu’est directement contre nous et nostre 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r w:rsidRPr="00FC4B35">
        <w:rPr>
          <w:rFonts w:ascii="Times New Roman" w:hAnsi="Times New Roman" w:cs="Times New Roman"/>
          <w:sz w:val="24"/>
          <w:szCs w:val="24"/>
          <w:lang w:val="fr-FR"/>
        </w:rPr>
        <w:t>) parquoi je mande</w:t>
      </w:r>
      <w:r w:rsidR="00FC4B35" w:rsidRPr="00FC4B35">
        <w:rPr>
          <w:rFonts w:ascii="Times New Roman" w:hAnsi="Times New Roman" w:cs="Times New Roman"/>
          <w:sz w:val="24"/>
          <w:szCs w:val="24"/>
          <w:vertAlign w:val="superscript"/>
          <w:lang w:val="fr-FR"/>
        </w:rPr>
        <w:t>h</w:t>
      </w:r>
      <w:r w:rsidRPr="00FC4B35">
        <w:rPr>
          <w:rFonts w:ascii="Times New Roman" w:hAnsi="Times New Roman" w:cs="Times New Roman"/>
          <w:sz w:val="24"/>
          <w:szCs w:val="24"/>
          <w:lang w:val="fr-FR"/>
        </w:rPr>
        <w:t>) en credence aud. visconte que au plustot que les aultres plus 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 affaires de sa</w:t>
      </w:r>
      <w:r w:rsidR="00FC4B35" w:rsidRPr="00FC4B35">
        <w:rPr>
          <w:rFonts w:ascii="Times New Roman" w:hAnsi="Times New Roman" w:cs="Times New Roman"/>
          <w:sz w:val="24"/>
          <w:szCs w:val="24"/>
          <w:vertAlign w:val="superscript"/>
          <w:lang w:val="fr-FR"/>
        </w:rPr>
        <w:t>i</w:t>
      </w:r>
      <w:r w:rsidRPr="00FC4B35">
        <w:rPr>
          <w:rFonts w:ascii="Times New Roman" w:hAnsi="Times New Roman" w:cs="Times New Roman"/>
          <w:sz w:val="24"/>
          <w:szCs w:val="24"/>
          <w:lang w:val="fr-FR"/>
        </w:rPr>
        <w:t>) charge la pourront porter, il se trouve</w:t>
      </w:r>
      <w:r w:rsidR="00FC4B35" w:rsidRPr="00FC4B35">
        <w:rPr>
          <w:rFonts w:ascii="Times New Roman" w:hAnsi="Times New Roman" w:cs="Times New Roman"/>
          <w:sz w:val="24"/>
          <w:szCs w:val="24"/>
          <w:vertAlign w:val="superscript"/>
          <w:lang w:val="fr-FR"/>
        </w:rPr>
        <w:t>j</w:t>
      </w:r>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vers led. roi de Pollhain et par bonnes remonstrances et persuasions qu’il fera tienne main</w:t>
      </w:r>
      <w:r w:rsidR="00FC4B35" w:rsidRPr="00FC4B35">
        <w:rPr>
          <w:rFonts w:ascii="Times New Roman" w:hAnsi="Times New Roman" w:cs="Times New Roman"/>
          <w:sz w:val="24"/>
          <w:szCs w:val="24"/>
          <w:vertAlign w:val="superscript"/>
          <w:lang w:val="fr-FR"/>
        </w:rPr>
        <w:t>k</w:t>
      </w:r>
      <w:r w:rsidRPr="00FC4B35">
        <w:rPr>
          <w:rFonts w:ascii="Times New Roman" w:hAnsi="Times New Roman" w:cs="Times New Roman"/>
          <w:sz w:val="24"/>
          <w:szCs w:val="24"/>
          <w:lang w:val="fr-FR"/>
        </w:rPr>
        <w:t>) qu’il se vuelle deporter de tenir aulcune pratique n’y prendre alliance avec</w:t>
      </w:r>
      <w:r w:rsidR="00FC4B35">
        <w:rPr>
          <w:rFonts w:ascii="Times New Roman" w:hAnsi="Times New Roman" w:cs="Times New Roman"/>
          <w:sz w:val="24"/>
          <w:szCs w:val="24"/>
          <w:lang w:val="fr-FR"/>
        </w:rPr>
        <w:t xml:space="preserve"> nostre ennemi et qu’il nous ad</w:t>
      </w:r>
      <w:r w:rsidRPr="00FC4B35">
        <w:rPr>
          <w:rFonts w:ascii="Times New Roman" w:hAnsi="Times New Roman" w:cs="Times New Roman"/>
          <w:sz w:val="24"/>
          <w:szCs w:val="24"/>
          <w:lang w:val="fr-FR"/>
        </w:rPr>
        <w:t>vertisse de son</w:t>
      </w:r>
      <w:r w:rsidR="00FC4B35" w:rsidRPr="00FC4B35">
        <w:rPr>
          <w:rFonts w:ascii="Times New Roman" w:hAnsi="Times New Roman" w:cs="Times New Roman"/>
          <w:sz w:val="24"/>
          <w:szCs w:val="24"/>
          <w:vertAlign w:val="superscript"/>
          <w:lang w:val="fr-FR"/>
        </w:rPr>
        <w:t>l</w:t>
      </w:r>
      <w:r w:rsidRPr="00FC4B35">
        <w:rPr>
          <w:rFonts w:ascii="Times New Roman" w:hAnsi="Times New Roman" w:cs="Times New Roman"/>
          <w:sz w:val="24"/>
          <w:szCs w:val="24"/>
          <w:lang w:val="fr-FR"/>
        </w:rPr>
        <w:t>) besoingne sur ce.</w:t>
      </w:r>
      <w:r w:rsidR="00FC4B35" w:rsidRPr="00FC4B35">
        <w:rPr>
          <w:rFonts w:ascii="Times New Roman" w:hAnsi="Times New Roman" w:cs="Times New Roman"/>
          <w:sz w:val="24"/>
          <w:szCs w:val="24"/>
          <w:vertAlign w:val="superscript"/>
          <w:lang w:val="fr-FR"/>
        </w:rPr>
        <w:t>m</w:t>
      </w:r>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Das Stück ohne ursprüngliches Datum. Von späterer Hand wurde die obige Datierung hinzugefügt, die auch in B. angegeben wird. Sie hat insofern einige Wahrscheinlichkeit für sich, da das Konzept des Briefes K’s an F vom 11. Juli 1524 auf der Rückseite den Ent</w:t>
      </w:r>
      <w:r w:rsidRPr="00DE4AF0">
        <w:t>w</w:t>
      </w:r>
      <w:r w:rsidR="000F2257" w:rsidRPr="00DE4AF0">
        <w:t>urf eines Schreibens K’s an Hannart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ursprünglich </w:t>
      </w:r>
      <w:r w:rsidR="00DE4AF0" w:rsidRPr="00230243">
        <w:rPr>
          <w:i w:val="0"/>
          <w:lang w:val="fr-FR"/>
        </w:rPr>
        <w:t>Chier et fe</w:t>
      </w:r>
      <w:r w:rsidRPr="00230243">
        <w:rPr>
          <w:i w:val="0"/>
          <w:lang w:val="fr-FR"/>
        </w:rPr>
        <w:t xml:space="preserve">al, par la voie... Flandres vous avons fait responce à tout. . . escript tant par maistre Michel Gillis que depuis par les postes et actendons sçavoir de vostre besoigne </w:t>
      </w:r>
      <w:r w:rsidRPr="007B2DF3">
        <w:rPr>
          <w:lang w:val="fr-FR"/>
        </w:rPr>
        <w:t>W.</w:t>
      </w:r>
      <w:r w:rsidR="00FC4B35" w:rsidRPr="007B2DF3">
        <w:rPr>
          <w:lang w:val="fr-FR"/>
        </w:rPr>
        <w:t xml:space="preserve"> - </w:t>
      </w:r>
      <w:r w:rsidRPr="007B2DF3">
        <w:rPr>
          <w:lang w:val="fr-FR"/>
        </w:rPr>
        <w:t xml:space="preserve">b) </w:t>
      </w:r>
      <w:r w:rsidRPr="00230243">
        <w:rPr>
          <w:i w:val="0"/>
          <w:lang w:val="fr-FR"/>
        </w:rPr>
        <w:t>tant par maistre</w:t>
      </w:r>
      <w:r w:rsidR="00DE4AF0" w:rsidRPr="00230243">
        <w:rPr>
          <w:i w:val="0"/>
          <w:lang w:val="fr-FR"/>
        </w:rPr>
        <w:t xml:space="preserve"> </w:t>
      </w:r>
      <w:r w:rsidRPr="00230243">
        <w:rPr>
          <w:i w:val="0"/>
          <w:lang w:val="fr-FR"/>
        </w:rPr>
        <w:t>Michel Gillis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r w:rsidRPr="00230243">
        <w:rPr>
          <w:i w:val="0"/>
          <w:lang w:val="fr-FR"/>
        </w:rPr>
        <w:t>actendz — aura</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J’escriptz —</w:t>
      </w:r>
      <w:r w:rsidR="00A5189B">
        <w:rPr>
          <w:lang w:val="fr-FR"/>
        </w:rPr>
        <w:t xml:space="preserve"> </w:t>
      </w:r>
      <w:r w:rsidRPr="00230243">
        <w:rPr>
          <w:lang w:val="fr-FR"/>
        </w:rPr>
        <w:t>que</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 xml:space="preserve">e) ursprünglich </w:t>
      </w:r>
      <w:r w:rsidRPr="00230243">
        <w:rPr>
          <w:i w:val="0"/>
          <w:lang w:val="fr-FR"/>
        </w:rPr>
        <w:t>voz</w:t>
      </w:r>
      <w:r w:rsidRPr="007B2DF3">
        <w:rPr>
          <w:lang w:val="fr-FR"/>
        </w:rPr>
        <w:t xml:space="preserve"> W.</w:t>
      </w:r>
      <w:r w:rsidR="00FC4B35" w:rsidRPr="007B2DF3">
        <w:rPr>
          <w:lang w:val="fr-FR"/>
        </w:rPr>
        <w:t xml:space="preserve"> - f</w:t>
      </w:r>
      <w:r w:rsidRPr="007B2DF3">
        <w:rPr>
          <w:lang w:val="fr-FR"/>
        </w:rPr>
        <w:t xml:space="preserve">) ursprünglich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ursprünglich </w:t>
      </w:r>
      <w:r w:rsidRPr="00230243">
        <w:rPr>
          <w:i w:val="0"/>
          <w:lang w:val="fr-FR"/>
        </w:rPr>
        <w:t>voz requ</w:t>
      </w:r>
      <w:r w:rsidR="00E16A94" w:rsidRPr="00230243">
        <w:rPr>
          <w:i w:val="0"/>
          <w:lang w:val="fr-FR"/>
        </w:rPr>
        <w:t>e</w:t>
      </w:r>
      <w:r w:rsidRPr="00230243">
        <w:rPr>
          <w:i w:val="0"/>
          <w:lang w:val="fr-FR"/>
        </w:rPr>
        <w:t>rons et nea</w:t>
      </w:r>
      <w:r w:rsidR="00E16A94" w:rsidRPr="00230243">
        <w:rPr>
          <w:i w:val="0"/>
          <w:lang w:val="fr-FR"/>
        </w:rPr>
        <w:t>n</w:t>
      </w:r>
      <w:r w:rsidRPr="00230243">
        <w:rPr>
          <w:i w:val="0"/>
          <w:lang w:val="fr-FR"/>
        </w:rPr>
        <w:t>tmoins ordonnons</w:t>
      </w:r>
      <w:r w:rsidRPr="007B2DF3">
        <w:rPr>
          <w:lang w:val="fr-FR"/>
        </w:rPr>
        <w:t xml:space="preserve"> W.</w:t>
      </w:r>
      <w:r w:rsidR="00FC4B35" w:rsidRPr="007B2DF3">
        <w:rPr>
          <w:lang w:val="fr-FR"/>
        </w:rPr>
        <w:t xml:space="preserve"> - i</w:t>
      </w:r>
      <w:r w:rsidRPr="007B2DF3">
        <w:rPr>
          <w:lang w:val="fr-FR"/>
        </w:rPr>
        <w:t xml:space="preserve">) ursprünglich </w:t>
      </w:r>
      <w:r w:rsidRPr="00230243">
        <w:rPr>
          <w:i w:val="0"/>
          <w:lang w:val="fr-FR"/>
        </w:rPr>
        <w:t xml:space="preserve">vostre </w:t>
      </w:r>
      <w:r w:rsidRPr="007B2DF3">
        <w:rPr>
          <w:lang w:val="fr-FR"/>
        </w:rPr>
        <w:t>W.</w:t>
      </w:r>
      <w:r w:rsidR="00FC4B35" w:rsidRPr="007B2DF3">
        <w:rPr>
          <w:lang w:val="fr-FR"/>
        </w:rPr>
        <w:t xml:space="preserve"> - j</w:t>
      </w:r>
      <w:r w:rsidRPr="007B2DF3">
        <w:rPr>
          <w:lang w:val="fr-FR"/>
        </w:rPr>
        <w:t xml:space="preserve">) ursprünglich </w:t>
      </w:r>
      <w:r w:rsidRPr="00230243">
        <w:rPr>
          <w:i w:val="0"/>
          <w:lang w:val="fr-FR"/>
        </w:rPr>
        <w:t>vou</w:t>
      </w:r>
      <w:r w:rsidR="00E16A94" w:rsidRPr="00230243">
        <w:rPr>
          <w:i w:val="0"/>
          <w:lang w:val="fr-FR"/>
        </w:rPr>
        <w:t>z</w:t>
      </w:r>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ursprünglich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ursprünglich </w:t>
      </w:r>
      <w:r w:rsidRPr="00230243">
        <w:rPr>
          <w:i w:val="0"/>
          <w:lang w:val="fr-FR"/>
        </w:rPr>
        <w:t>vostre</w:t>
      </w:r>
      <w:r w:rsidRPr="007B2DF3">
        <w:rPr>
          <w:lang w:val="fr-FR"/>
        </w:rPr>
        <w:t xml:space="preserve"> W.</w:t>
      </w:r>
      <w:r w:rsidR="00FC4B35" w:rsidRPr="007B2DF3">
        <w:rPr>
          <w:lang w:val="fr-FR"/>
        </w:rPr>
        <w:t xml:space="preserve"> - m</w:t>
      </w:r>
      <w:r w:rsidRPr="007B2DF3">
        <w:rPr>
          <w:lang w:val="fr-FR"/>
        </w:rPr>
        <w:t xml:space="preserve">) B reicht nur bis </w:t>
      </w:r>
      <w:r w:rsidR="006366BB" w:rsidRPr="007B2DF3">
        <w:rPr>
          <w:lang w:val="fr-FR"/>
        </w:rPr>
        <w:t>h</w:t>
      </w:r>
      <w:r w:rsidRPr="007B2DF3">
        <w:rPr>
          <w:lang w:val="fr-FR"/>
        </w:rPr>
        <w:t xml:space="preserve">ieher. </w:t>
      </w:r>
      <w:r w:rsidRPr="00FC4B35">
        <w:rPr>
          <w:lang w:val="fr-FR"/>
        </w:rPr>
        <w:t xml:space="preserve">Das Folgende aus W offenbar für Hannart bestimmt: </w:t>
      </w:r>
      <w:r w:rsidRPr="00230243">
        <w:rPr>
          <w:i w:val="0"/>
          <w:lang w:val="fr-FR"/>
        </w:rPr>
        <w:t>Et quant à vostre traictement et sallaire, il ne s’est peu trouver nul charge pardeça, mais nous sommes content que le prenez pardela à</w:t>
      </w:r>
      <w:r w:rsidR="006366BB" w:rsidRPr="00230243">
        <w:rPr>
          <w:i w:val="0"/>
          <w:lang w:val="fr-FR"/>
        </w:rPr>
        <w:t xml:space="preserve"> le rembourser ici et moins le f</w:t>
      </w:r>
      <w:r w:rsidRPr="00230243">
        <w:rPr>
          <w:i w:val="0"/>
          <w:lang w:val="fr-FR"/>
        </w:rPr>
        <w:t>erois faire de so</w:t>
      </w:r>
      <w:r w:rsidR="006366BB" w:rsidRPr="00230243">
        <w:rPr>
          <w:i w:val="0"/>
          <w:lang w:val="fr-FR"/>
        </w:rPr>
        <w:t>r</w:t>
      </w:r>
      <w:r w:rsidRPr="00230243">
        <w:rPr>
          <w:i w:val="0"/>
          <w:lang w:val="fr-FR"/>
        </w:rPr>
        <w:t>te qu’il n’y aura faulte au payement et que en</w:t>
      </w:r>
      <w:r w:rsidR="006366BB" w:rsidRPr="00230243">
        <w:rPr>
          <w:i w:val="0"/>
          <w:lang w:val="fr-FR"/>
        </w:rPr>
        <w:t xml:space="preserve"> serez devenant indampne et des</w:t>
      </w:r>
      <w:r w:rsidRPr="00230243">
        <w:rPr>
          <w:i w:val="0"/>
          <w:lang w:val="fr-FR"/>
        </w:rPr>
        <w:t xml:space="preserve">chargé, comme appertient par la raison. </w:t>
      </w:r>
      <w:r w:rsidRPr="00230243">
        <w:rPr>
          <w:i w:val="0"/>
        </w:rPr>
        <w:t>Donné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Vielleicht darf man annehmen, daß das vorliegende Konzept, nachdem es als Vorlage für einen Brief an Hannart gedient hatte, umgeändert worden ist, um als Entwurf für den vorliegenden Brief benützt zu werden. — Erwähnt wird der vorliegende Brief von Bucholtz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Übersberger, Österreich und Rußland 1, S. 182f. Hannart ging nicht nach Polen, dessen Kg er auch das </w:t>
      </w:r>
      <w:commentRangeStart w:id="15"/>
      <w:r w:rsidRPr="00DE4AF0">
        <w:t>Goldene Vließ</w:t>
      </w:r>
      <w:commentRangeEnd w:id="15"/>
      <w:r w:rsidR="00B97F6E">
        <w:rPr>
          <w:rStyle w:val="Kommentarzeichen"/>
          <w:rFonts w:asciiTheme="minorHAnsi" w:hAnsiTheme="minorHAnsi" w:cstheme="minorBidi"/>
          <w:i w:val="0"/>
          <w:color w:val="auto"/>
        </w:rPr>
        <w:commentReference w:id="15"/>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Italien</w:t>
      </w:r>
    </w:p>
  </w:comment>
  <w:comment w:id="2"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Flandern</w:t>
      </w:r>
    </w:p>
  </w:comment>
  <w:comment w:id="3"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P: Hannart</w:t>
      </w:r>
    </w:p>
  </w:comment>
  <w:comment w:id="4"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5" w:author="Abel Laura" w:date="2017-11-08T12:34:00Z" w:initials="AL">
    <w:p w14:paraId="7FFD228B" w14:textId="77777777" w:rsidR="00213E35" w:rsidRDefault="00213E35">
      <w:pPr>
        <w:pStyle w:val="Kommentartext"/>
      </w:pPr>
      <w:r>
        <w:rPr>
          <w:rStyle w:val="Kommentarzeichen"/>
        </w:rPr>
        <w:annotationRef/>
      </w:r>
      <w:r>
        <w:t>S: Sachsen</w:t>
      </w:r>
    </w:p>
  </w:comment>
  <w:comment w:id="6"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7"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8"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9"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P: Hannart</w:t>
      </w:r>
    </w:p>
  </w:comment>
  <w:comment w:id="10"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1"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2" w:author="Abel Laura" w:date="2017-11-08T18:12:00Z" w:initials="AL">
    <w:p w14:paraId="010ECD6B" w14:textId="77777777" w:rsidR="00FE2A32" w:rsidRDefault="00B97F6E" w:rsidP="00FE2A32">
      <w:pPr>
        <w:pStyle w:val="Kommentartext"/>
      </w:pPr>
      <w:r>
        <w:rPr>
          <w:rStyle w:val="Kommentarzeichen"/>
        </w:rPr>
        <w:annotationRef/>
      </w:r>
      <w:r w:rsidR="00FE2A32">
        <w:t>S: Heiratsprojekt, Polen - Frankreich</w:t>
      </w:r>
    </w:p>
  </w:comment>
  <w:comment w:id="13" w:author="Abel Laura" w:date="2017-11-08T12:43:00Z" w:initials="AL">
    <w:p w14:paraId="2FEB27DC" w14:textId="17258EFF" w:rsidR="00B97F6E" w:rsidRDefault="00B97F6E">
      <w:pPr>
        <w:pStyle w:val="Kommentartext"/>
      </w:pPr>
      <w:r>
        <w:rPr>
          <w:rStyle w:val="Kommentarzeichen"/>
        </w:rPr>
        <w:annotationRef/>
      </w:r>
      <w:r w:rsidR="0028585C">
        <w:t>S: Mailand</w:t>
      </w:r>
    </w:p>
  </w:comment>
  <w:comment w:id="14" w:author="Abel Laura" w:date="2017-11-08T12:45:00Z" w:initials="AL">
    <w:p w14:paraId="6B650048" w14:textId="550ABAA6" w:rsidR="00B97F6E" w:rsidRDefault="00B97F6E">
      <w:pPr>
        <w:pStyle w:val="Kommentartext"/>
      </w:pPr>
      <w:r>
        <w:rPr>
          <w:rStyle w:val="Kommentarzeichen"/>
        </w:rPr>
        <w:annotationRef/>
      </w:r>
      <w:r w:rsidR="0075672F">
        <w:t>P: Rincón, Antonio</w:t>
      </w:r>
      <w:r w:rsidR="00304FC7">
        <w:t xml:space="preserve"> de</w:t>
      </w:r>
      <w:r w:rsidR="0075672F">
        <w:t xml:space="preserve">, ehemaliger Comunero,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S: 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D3725"/>
    <w:rsid w:val="000F2257"/>
    <w:rsid w:val="001E10D4"/>
    <w:rsid w:val="00213E35"/>
    <w:rsid w:val="00230243"/>
    <w:rsid w:val="0028585C"/>
    <w:rsid w:val="002958BC"/>
    <w:rsid w:val="002C4C7A"/>
    <w:rsid w:val="002F1861"/>
    <w:rsid w:val="00304FC7"/>
    <w:rsid w:val="0033697B"/>
    <w:rsid w:val="00391CEC"/>
    <w:rsid w:val="003B0D5C"/>
    <w:rsid w:val="003C5C55"/>
    <w:rsid w:val="006366BB"/>
    <w:rsid w:val="006A4B07"/>
    <w:rsid w:val="006E0426"/>
    <w:rsid w:val="0075672F"/>
    <w:rsid w:val="007B2DF3"/>
    <w:rsid w:val="00A5189B"/>
    <w:rsid w:val="00B53B7D"/>
    <w:rsid w:val="00B97F6E"/>
    <w:rsid w:val="00C61ABC"/>
    <w:rsid w:val="00DE4AF0"/>
    <w:rsid w:val="00E16A94"/>
    <w:rsid w:val="00E92E48"/>
    <w:rsid w:val="00EA0BA4"/>
    <w:rsid w:val="00FC4B35"/>
    <w:rsid w:val="00FE2A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User</cp:lastModifiedBy>
  <cp:revision>25</cp:revision>
  <dcterms:created xsi:type="dcterms:W3CDTF">2015-10-15T09:00:00Z</dcterms:created>
  <dcterms:modified xsi:type="dcterms:W3CDTF">2024-09-23T21:34:00Z</dcterms:modified>
</cp:coreProperties>
</file>