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E72CC" w14:textId="77777777" w:rsidR="00A95ED0" w:rsidRDefault="00D714E4" w:rsidP="00A95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95ED0" w:rsidRPr="00A95ED0">
        <w:rPr>
          <w:rFonts w:ascii="Times New Roman" w:hAnsi="Times New Roman" w:cs="Times New Roman"/>
          <w:b/>
          <w:sz w:val="28"/>
          <w:szCs w:val="28"/>
        </w:rPr>
        <w:t>157.</w:t>
      </w:r>
    </w:p>
    <w:p w14:paraId="7726CE61" w14:textId="77777777" w:rsidR="00A95ED0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95ED0" w:rsidRPr="00A95ED0" w14:paraId="6F457CBC" w14:textId="77777777" w:rsidTr="00A95ED0">
        <w:tc>
          <w:tcPr>
            <w:tcW w:w="4606" w:type="dxa"/>
          </w:tcPr>
          <w:p w14:paraId="26C84A03" w14:textId="77777777" w:rsidR="00A95ED0" w:rsidRPr="00A95ED0" w:rsidRDefault="00A95ED0" w:rsidP="00A95ED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5ED0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CCC28C8" w14:textId="77777777" w:rsidR="00A95ED0" w:rsidRPr="00A95ED0" w:rsidRDefault="00A95ED0" w:rsidP="005146F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5ED0">
              <w:rPr>
                <w:rFonts w:ascii="Times New Roman" w:hAnsi="Times New Roman" w:cs="Times New Roman"/>
                <w:i/>
                <w:sz w:val="24"/>
                <w:szCs w:val="24"/>
              </w:rPr>
              <w:t>1525 Oktober 3</w:t>
            </w:r>
            <w:r w:rsidR="005146F4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Pr="00A95ED0">
              <w:rPr>
                <w:rFonts w:ascii="Times New Roman" w:hAnsi="Times New Roman" w:cs="Times New Roman"/>
                <w:i/>
                <w:sz w:val="24"/>
                <w:szCs w:val="24"/>
              </w:rPr>
              <w:t>. Tübingen.</w:t>
            </w:r>
          </w:p>
        </w:tc>
      </w:tr>
    </w:tbl>
    <w:p w14:paraId="57CF30B5" w14:textId="77777777" w:rsidR="00A95ED0" w:rsidRPr="00A95ED0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C65B2" w14:textId="77777777" w:rsidR="00F874FA" w:rsidRPr="00A95ED0" w:rsidRDefault="00A95ED0" w:rsidP="00BD50F2">
      <w:pPr>
        <w:pStyle w:val="RegestDeutsch"/>
      </w:pPr>
      <w:r w:rsidRPr="0010249D">
        <w:rPr>
          <w:lang w:val="pt-BR"/>
        </w:rPr>
        <w:t xml:space="preserve">1. </w:t>
      </w:r>
      <w:proofErr w:type="spellStart"/>
      <w:r w:rsidRPr="0010249D">
        <w:rPr>
          <w:lang w:val="pt-BR"/>
        </w:rPr>
        <w:t>Brief</w:t>
      </w:r>
      <w:proofErr w:type="spellEnd"/>
      <w:r w:rsidRPr="0010249D">
        <w:rPr>
          <w:lang w:val="pt-BR"/>
        </w:rPr>
        <w:t xml:space="preserve"> Pescaras. </w:t>
      </w:r>
      <w:proofErr w:type="spellStart"/>
      <w:r w:rsidRPr="00A95ED0">
        <w:rPr>
          <w:lang w:val="pt-BR"/>
        </w:rPr>
        <w:t>Gefangennahme</w:t>
      </w:r>
      <w:proofErr w:type="spellEnd"/>
      <w:r w:rsidRPr="00A95ED0">
        <w:rPr>
          <w:lang w:val="pt-BR"/>
        </w:rPr>
        <w:t xml:space="preserve"> </w:t>
      </w:r>
      <w:proofErr w:type="spellStart"/>
      <w:r w:rsidRPr="00A95ED0">
        <w:rPr>
          <w:lang w:val="pt-BR"/>
        </w:rPr>
        <w:t>Morones</w:t>
      </w:r>
      <w:proofErr w:type="spellEnd"/>
      <w:r w:rsidRPr="00A95ED0">
        <w:rPr>
          <w:lang w:val="pt-BR"/>
        </w:rPr>
        <w:t xml:space="preserve">. Pescara </w:t>
      </w:r>
      <w:proofErr w:type="spellStart"/>
      <w:r w:rsidRPr="00A95ED0">
        <w:rPr>
          <w:lang w:val="pt-BR"/>
        </w:rPr>
        <w:t>nahm</w:t>
      </w:r>
      <w:proofErr w:type="spellEnd"/>
      <w:r w:rsidRPr="00A95ED0">
        <w:rPr>
          <w:lang w:val="pt-BR"/>
        </w:rPr>
        <w:t xml:space="preserve"> </w:t>
      </w:r>
      <w:proofErr w:type="spellStart"/>
      <w:r w:rsidRPr="00A95ED0">
        <w:rPr>
          <w:lang w:val="pt-BR"/>
        </w:rPr>
        <w:t>Lodi</w:t>
      </w:r>
      <w:proofErr w:type="spellEnd"/>
      <w:r w:rsidRPr="00A95ED0">
        <w:rPr>
          <w:lang w:val="pt-BR"/>
        </w:rPr>
        <w:t xml:space="preserve">, </w:t>
      </w:r>
      <w:proofErr w:type="spellStart"/>
      <w:r w:rsidRPr="00A95ED0">
        <w:rPr>
          <w:lang w:val="pt-BR"/>
        </w:rPr>
        <w:t>Alessandria</w:t>
      </w:r>
      <w:proofErr w:type="spellEnd"/>
      <w:r w:rsidRPr="00A95ED0">
        <w:rPr>
          <w:lang w:val="pt-BR"/>
        </w:rPr>
        <w:t xml:space="preserve"> etc. 2. </w:t>
      </w:r>
      <w:r w:rsidRPr="00A95ED0">
        <w:t>Wahl Georgs von Österreich zum B von Brixen. Versorgung des Cornelius, Bastards Kaiser Maximilians 1.</w:t>
      </w:r>
    </w:p>
    <w:p w14:paraId="1F26449E" w14:textId="77777777" w:rsidR="00A95ED0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A232AE8" w14:textId="77777777" w:rsidR="0010249D" w:rsidRPr="0010249D" w:rsidRDefault="0010249D" w:rsidP="00BD50F2">
      <w:pPr>
        <w:pStyle w:val="RegestEnglisch"/>
      </w:pPr>
      <w:r w:rsidRPr="0010249D">
        <w:t xml:space="preserve">1. Pescara's letter. </w:t>
      </w:r>
      <w:proofErr w:type="spellStart"/>
      <w:r w:rsidRPr="0010249D">
        <w:t>Morone's</w:t>
      </w:r>
      <w:proofErr w:type="spellEnd"/>
      <w:r w:rsidRPr="0010249D">
        <w:t xml:space="preserve"> arrest. Pescara has taken Lodi, Alessandria etc. 2. George of Austria's election to Bishop of </w:t>
      </w:r>
      <w:proofErr w:type="spellStart"/>
      <w:r w:rsidRPr="0010249D">
        <w:t>Brixen</w:t>
      </w:r>
      <w:proofErr w:type="spellEnd"/>
      <w:r w:rsidRPr="0010249D">
        <w:t>. Providing for Cornelius, Emperor Maximilian I's bastard son.</w:t>
      </w:r>
    </w:p>
    <w:p w14:paraId="5231C106" w14:textId="77777777" w:rsidR="0010249D" w:rsidRPr="00C60F13" w:rsidRDefault="0010249D" w:rsidP="00A95ED0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9C6EC9A" w14:textId="77777777" w:rsidR="00A95ED0" w:rsidRPr="00DA4E86" w:rsidRDefault="00A95ED0" w:rsidP="00E42B54">
      <w:pPr>
        <w:pStyle w:val="Archiv-undDruckvermerk"/>
        <w:rPr>
          <w:lang w:val="de-AT"/>
        </w:rPr>
      </w:pPr>
      <w:r w:rsidRPr="00E42B54">
        <w:rPr>
          <w:lang w:val="en-US"/>
        </w:rPr>
        <w:t xml:space="preserve">Wien, St.-A. Hs. B. 597 I, S. 52—53. </w:t>
      </w:r>
      <w:r w:rsidRPr="00DA4E86">
        <w:rPr>
          <w:lang w:val="de-AT"/>
        </w:rPr>
        <w:t>Kopie.</w:t>
      </w:r>
    </w:p>
    <w:p w14:paraId="3F6FBF97" w14:textId="77777777" w:rsidR="00D714E4" w:rsidRPr="00DA4E86" w:rsidRDefault="00D714E4" w:rsidP="00E42B54">
      <w:pPr>
        <w:pStyle w:val="Archiv-undDruckvermerk"/>
        <w:rPr>
          <w:lang w:val="de-AT"/>
        </w:rPr>
      </w:pPr>
      <w:r w:rsidRPr="00DA4E86">
        <w:rPr>
          <w:lang w:val="de-AT"/>
        </w:rPr>
        <w:t>Druck: Familienkorrespondenz Bd. 1, Nr. 157, S. 335-337.</w:t>
      </w:r>
    </w:p>
    <w:p w14:paraId="3D15D00F" w14:textId="77777777" w:rsidR="00A95ED0" w:rsidRPr="00DA4E86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8DB9EE0" w14:textId="77777777" w:rsidR="00C60F13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60F13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par mon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des postes que puis quelques jours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</w:t>
      </w:r>
      <w:r w:rsidR="00CC6E93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ai envoyé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vous ai averti de toutes nouvelles et affaires tant d’Italie que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Depuis j’ai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lettres du </w:t>
      </w:r>
      <w:commentRangeStart w:id="0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marquis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Piscare</w:t>
      </w:r>
      <w:commentRangeEnd w:id="0"/>
      <w:proofErr w:type="spellEnd"/>
      <w:r w:rsidR="00D714E4">
        <w:rPr>
          <w:rStyle w:val="Kommentarzeichen"/>
        </w:rPr>
        <w:commentReference w:id="0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du 15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mois, par lesquelles m’a averti que, en continuant à faire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diligence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pour contrevenir aux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C60F13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"/>
      <w:proofErr w:type="spellEnd"/>
      <w:r w:rsidR="00D714E4">
        <w:rPr>
          <w:rStyle w:val="Kommentarzeichen"/>
        </w:rPr>
        <w:commentReference w:id="1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ainsi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vous ai,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averti, a fait prendre prisonnier </w:t>
      </w:r>
      <w:commentRangeStart w:id="2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Iheronimo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Morron</w:t>
      </w:r>
      <w:commentRangeEnd w:id="2"/>
      <w:proofErr w:type="spellEnd"/>
      <w:r w:rsidR="00D714E4">
        <w:rPr>
          <w:rStyle w:val="Kommentarzeichen"/>
        </w:rPr>
        <w:commentReference w:id="2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grant-chancellier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3"/>
      <w:r w:rsidRPr="00C60F13">
        <w:rPr>
          <w:rFonts w:ascii="Times New Roman" w:hAnsi="Times New Roman" w:cs="Times New Roman"/>
          <w:sz w:val="24"/>
          <w:szCs w:val="24"/>
          <w:lang w:val="fr-FR"/>
        </w:rPr>
        <w:t>duc de Milan</w:t>
      </w:r>
      <w:commentRangeEnd w:id="3"/>
      <w:r w:rsidR="00D714E4">
        <w:rPr>
          <w:rStyle w:val="Kommentarzeichen"/>
        </w:rPr>
        <w:commentReference w:id="3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qui, selon il 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informé,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conduisoit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enthierement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ensuivant l’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conseil que lui avoie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il en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advertit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à diligence le </w:t>
      </w:r>
      <w:commentRangeStart w:id="4"/>
      <w:r w:rsidRPr="00C60F13"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4"/>
      <w:r w:rsidR="002E65EB">
        <w:rPr>
          <w:rStyle w:val="Kommentarzeichen"/>
        </w:rPr>
        <w:commentReference w:id="4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5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Venetiens</w:t>
      </w:r>
      <w:commentRangeEnd w:id="5"/>
      <w:proofErr w:type="spellEnd"/>
      <w:r w:rsidR="002E65EB">
        <w:rPr>
          <w:rStyle w:val="Kommentarzeichen"/>
        </w:rPr>
        <w:commentReference w:id="5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les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asseurer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; depuis,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ai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lettres du 16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mois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6"/>
      <w:r w:rsidRPr="00C60F13">
        <w:rPr>
          <w:rFonts w:ascii="Times New Roman" w:hAnsi="Times New Roman" w:cs="Times New Roman"/>
          <w:sz w:val="24"/>
          <w:szCs w:val="24"/>
          <w:lang w:val="fr-FR"/>
        </w:rPr>
        <w:t>Jehan de Castro</w:t>
      </w:r>
      <w:commentRangeEnd w:id="6"/>
      <w:r w:rsidR="002E65EB">
        <w:rPr>
          <w:rStyle w:val="Kommentarzeichen"/>
        </w:rPr>
        <w:commentReference w:id="6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gentilhomme de ma maison, que j’ai auprès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marquis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pour continuellement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>verti de toutes choses. Par les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quelles m’en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jour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nuict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marquis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envoya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Morron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7"/>
      <w:r w:rsidRPr="00C60F13">
        <w:rPr>
          <w:rFonts w:ascii="Times New Roman" w:hAnsi="Times New Roman" w:cs="Times New Roman"/>
          <w:sz w:val="24"/>
          <w:szCs w:val="24"/>
          <w:lang w:val="fr-FR"/>
        </w:rPr>
        <w:t>Pavie</w:t>
      </w:r>
      <w:commentRangeEnd w:id="7"/>
      <w:r w:rsidR="002E65EB">
        <w:rPr>
          <w:rStyle w:val="Kommentarzeichen"/>
        </w:rPr>
        <w:commentReference w:id="7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commentRangeStart w:id="8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Anthonio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Leyva</w:t>
      </w:r>
      <w:commentRangeEnd w:id="8"/>
      <w:proofErr w:type="spellEnd"/>
      <w:r w:rsidR="002E65EB">
        <w:rPr>
          <w:rStyle w:val="Kommentarzeichen"/>
        </w:rPr>
        <w:commentReference w:id="8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avec la bande des </w:t>
      </w:r>
      <w:commentRangeStart w:id="9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Allemans</w:t>
      </w:r>
      <w:commentRangeEnd w:id="9"/>
      <w:proofErr w:type="spellEnd"/>
      <w:r w:rsidR="002E65EB">
        <w:rPr>
          <w:rStyle w:val="Kommentarzeichen"/>
        </w:rPr>
        <w:commentReference w:id="9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messire </w:t>
      </w:r>
      <w:commentRangeStart w:id="10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George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Frangesberg</w:t>
      </w:r>
      <w:commentRangeEnd w:id="10"/>
      <w:proofErr w:type="spellEnd"/>
      <w:r w:rsidR="002E65EB">
        <w:rPr>
          <w:rStyle w:val="Kommentarzeichen"/>
        </w:rPr>
        <w:commentReference w:id="10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et, après qu’il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dit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Morron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Anthonio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Leyva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qu’il fit venir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marquis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devers lui et qu’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il lui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diroit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choses qui grande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ment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touchoient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le service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tellement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marquis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entendoit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Morron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tout le secret et intelligences qui se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desmenoient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car avec lui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aussi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escripvoit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sçavoit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toutes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marquis pour se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asseurer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1"/>
      <w:r w:rsidRPr="00C60F13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11"/>
      <w:r w:rsidR="002E65EB">
        <w:rPr>
          <w:rStyle w:val="Kommentarzeichen"/>
        </w:rPr>
        <w:commentReference w:id="11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2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Lodj</w:t>
      </w:r>
      <w:commentRangeEnd w:id="12"/>
      <w:proofErr w:type="spellEnd"/>
      <w:r w:rsidR="002E65EB">
        <w:rPr>
          <w:rStyle w:val="Kommentarzeichen"/>
        </w:rPr>
        <w:commentReference w:id="12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où est entré dedans le capitaine </w:t>
      </w:r>
      <w:commentRangeStart w:id="13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Corradino</w:t>
      </w:r>
      <w:commentRangeEnd w:id="13"/>
      <w:proofErr w:type="spellEnd"/>
      <w:r w:rsidR="002E65EB">
        <w:rPr>
          <w:rStyle w:val="Kommentarzeichen"/>
        </w:rPr>
        <w:commentReference w:id="13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avec les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Allemans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nouvellement sont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levéz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Combien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la ville firent quelque peu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sistance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a aussi </w:t>
      </w:r>
      <w:commentRangeStart w:id="14"/>
      <w:r w:rsidRPr="00C60F13">
        <w:rPr>
          <w:rFonts w:ascii="Times New Roman" w:hAnsi="Times New Roman" w:cs="Times New Roman"/>
          <w:sz w:val="24"/>
          <w:szCs w:val="24"/>
          <w:lang w:val="fr-FR"/>
        </w:rPr>
        <w:t>Alexandria</w:t>
      </w:r>
      <w:commentRangeEnd w:id="14"/>
      <w:r w:rsidR="002E65EB">
        <w:rPr>
          <w:rStyle w:val="Kommentarzeichen"/>
        </w:rPr>
        <w:commentReference w:id="14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après a envoyé par toutes les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terres et forteresses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requerir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par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vous demeurent tous bons et fermes à tenir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parti ce qu’il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esperoit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feroient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actendoit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>. Milan ce qu’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vouloient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faire,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jusques à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n’est nouvelles qu’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aient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aict</w:t>
      </w:r>
      <w:proofErr w:type="spellEnd"/>
      <w:r w:rsidR="005146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146F4">
        <w:rPr>
          <w:rFonts w:ascii="Times New Roman" w:hAnsi="Times New Roman" w:cs="Times New Roman"/>
          <w:sz w:val="24"/>
          <w:szCs w:val="24"/>
          <w:lang w:val="fr-FR"/>
        </w:rPr>
        <w:t>aulcun</w:t>
      </w:r>
      <w:proofErr w:type="spellEnd"/>
      <w:r w:rsidR="005146F4">
        <w:rPr>
          <w:rFonts w:ascii="Times New Roman" w:hAnsi="Times New Roman" w:cs="Times New Roman"/>
          <w:sz w:val="24"/>
          <w:szCs w:val="24"/>
          <w:lang w:val="fr-FR"/>
        </w:rPr>
        <w:t xml:space="preserve"> semblant de </w:t>
      </w:r>
      <w:proofErr w:type="spellStart"/>
      <w:r w:rsidR="005146F4">
        <w:rPr>
          <w:rFonts w:ascii="Times New Roman" w:hAnsi="Times New Roman" w:cs="Times New Roman"/>
          <w:sz w:val="24"/>
          <w:szCs w:val="24"/>
          <w:lang w:val="fr-FR"/>
        </w:rPr>
        <w:t>rebelli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on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m’a aussi averti comme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proposoit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aller à </w:t>
      </w:r>
      <w:commentRangeStart w:id="15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Vegevene</w:t>
      </w:r>
      <w:commentRangeEnd w:id="15"/>
      <w:proofErr w:type="spellEnd"/>
      <w:r w:rsidR="002E65EB">
        <w:rPr>
          <w:rStyle w:val="Kommentarzeichen"/>
        </w:rPr>
        <w:commentReference w:id="15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iroit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Lodj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Pavie, à l’entour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desquelz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lieux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tout le camp. Et combien,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que ne fais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marquis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vous 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enthierement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plus au long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le tout,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continuant à mon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n’ai voulu laisser à vous en avertir,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qu’il n’y ait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5146F4"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C60F13"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sçaiche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la dispo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sition des affaires, vous suppliant,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humblement que, si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Morron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declairast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chose,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puissies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monstrer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tour de bon seigneur,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ne me vouloir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obli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m’avoir en telle souvenance et recommandation, comme me fie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6C6ABF87" w14:textId="77777777" w:rsidR="00A95ED0" w:rsidRPr="00A95ED0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F13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je vous avise que puis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naguaires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est allé de vie à </w:t>
      </w:r>
      <w:commentRangeStart w:id="16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trespas</w:t>
      </w:r>
      <w:commentRangeEnd w:id="16"/>
      <w:proofErr w:type="spellEnd"/>
      <w:r w:rsidR="003953D6">
        <w:rPr>
          <w:rStyle w:val="Kommentarzeichen"/>
        </w:rPr>
        <w:commentReference w:id="16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8"/>
      <w:r w:rsidRPr="00C60F13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esvesque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Brixen</w:t>
      </w:r>
      <w:commentRangeEnd w:id="18"/>
      <w:proofErr w:type="spellEnd"/>
      <w:r w:rsidR="00537E4C">
        <w:rPr>
          <w:rStyle w:val="Kommentarzeichen"/>
        </w:rPr>
        <w:commentReference w:id="18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considerant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19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Wormes</w:t>
      </w:r>
      <w:commentRangeEnd w:id="19"/>
      <w:proofErr w:type="spellEnd"/>
      <w:r w:rsidR="00537E4C">
        <w:rPr>
          <w:rStyle w:val="Kommentarzeichen"/>
        </w:rPr>
        <w:commentReference w:id="19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après la </w:t>
      </w:r>
      <w:commentRangeStart w:id="20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mort du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predecesseur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0"/>
      <w:r w:rsidR="003A7E18">
        <w:rPr>
          <w:rStyle w:val="Kommentarzeichen"/>
        </w:rPr>
        <w:commentReference w:id="20"/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feu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evesque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voulsistes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1"/>
      <w:r w:rsidRPr="00C60F13">
        <w:rPr>
          <w:rFonts w:ascii="Times New Roman" w:hAnsi="Times New Roman" w:cs="Times New Roman"/>
          <w:sz w:val="24"/>
          <w:szCs w:val="24"/>
          <w:lang w:val="fr-FR"/>
        </w:rPr>
        <w:t>don George</w:t>
      </w:r>
      <w:commentRangeEnd w:id="21"/>
      <w:r w:rsidR="00537E4C">
        <w:rPr>
          <w:rStyle w:val="Kommentarzeichen"/>
        </w:rPr>
        <w:commentReference w:id="21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bastard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Austri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ch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eveschié</w:t>
      </w:r>
      <w:proofErr w:type="spellEnd"/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la raison que </w:t>
      </w:r>
      <w:commentRangeStart w:id="22"/>
      <w:r w:rsidRPr="00C60F13">
        <w:rPr>
          <w:rFonts w:ascii="Times New Roman" w:hAnsi="Times New Roman" w:cs="Times New Roman"/>
          <w:sz w:val="24"/>
          <w:szCs w:val="24"/>
          <w:lang w:val="fr-FR"/>
        </w:rPr>
        <w:t>l’empereur Maximilian</w:t>
      </w:r>
      <w:commentRangeEnd w:id="22"/>
      <w:r w:rsidR="00537E4C">
        <w:rPr>
          <w:rStyle w:val="Kommentarzeichen"/>
        </w:rPr>
        <w:commentReference w:id="22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mon feu seigneur et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aieul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dont dieu ait l’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George comme des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bastars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delaisséz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par sa feue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ai tant fait solliciter envers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du chapitre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3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Brixen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3"/>
      <w:r w:rsidR="00537E4C">
        <w:rPr>
          <w:rStyle w:val="Kommentarzeichen"/>
        </w:rPr>
        <w:commentReference w:id="23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qu’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esleu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pour leur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evesque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George aux justes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condicions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qu’il vous plaira,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5146F4"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C60F13">
        <w:rPr>
          <w:rFonts w:ascii="Times New Roman" w:hAnsi="Times New Roman" w:cs="Times New Roman"/>
          <w:sz w:val="24"/>
          <w:szCs w:val="24"/>
          <w:lang w:val="fr-FR"/>
        </w:rPr>
        <w:t xml:space="preserve">, plus au long entendre par </w:t>
      </w:r>
      <w:commentRangeStart w:id="24"/>
      <w:r w:rsid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artin de Salinas</w:t>
      </w:r>
      <w:commentRangeEnd w:id="24"/>
      <w:r w:rsidR="00537E4C">
        <w:rPr>
          <w:rStyle w:val="Kommentarzeichen"/>
        </w:rPr>
        <w:commentReference w:id="24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lastRenderedPageBreak/>
        <w:t>sollicitateur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et ce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porteur </w:t>
      </w:r>
      <w:commentRangeStart w:id="25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Francisco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Salmanca</w:t>
      </w:r>
      <w:commentRangeEnd w:id="25"/>
      <w:proofErr w:type="spellEnd"/>
      <w:r w:rsidR="00537E4C">
        <w:rPr>
          <w:rStyle w:val="Kommentarzeichen"/>
        </w:rPr>
        <w:commentReference w:id="25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escuier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escuirie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Lesquelles vous supplie,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humblement donner ordre à ce qu’ell</w:t>
      </w:r>
      <w:r w:rsidR="00C60F13">
        <w:rPr>
          <w:rFonts w:ascii="Times New Roman" w:hAnsi="Times New Roman" w:cs="Times New Roman"/>
          <w:sz w:val="24"/>
          <w:szCs w:val="24"/>
          <w:lang w:val="fr-FR"/>
        </w:rPr>
        <w:t>es soient accomplies. D’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aultre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part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George 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ici plusieurs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freres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nommé </w:t>
      </w:r>
      <w:commentRangeStart w:id="26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Cornille</w:t>
      </w:r>
      <w:commentRangeEnd w:id="26"/>
      <w:proofErr w:type="spellEnd"/>
      <w:r w:rsidR="00537E4C">
        <w:rPr>
          <w:rStyle w:val="Kommentarzeichen"/>
        </w:rPr>
        <w:commentReference w:id="26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de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entretiens à l’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estude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27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Padua</w:t>
      </w:r>
      <w:commentRangeEnd w:id="27"/>
      <w:proofErr w:type="spellEnd"/>
      <w:r w:rsidR="00537E4C">
        <w:rPr>
          <w:rStyle w:val="Kommentarzeichen"/>
        </w:rPr>
        <w:commentReference w:id="27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et qui a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prouffité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>, comme j’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et pour ce,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46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qu’avez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plus de moyens pour le bien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n’ai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vous supplie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vouloir retirer devers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Et quant aux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je me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traveillerai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à en faire au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pourrai, vous suppliant,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60F13" w:rsidRPr="00C60F1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très humblement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considerer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0F13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George est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pourveu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comme dessus lui vouloir ordonner qu’il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renunce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à mon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au droit qu’il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pretend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5146F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>asteau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8"/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Hems</w:t>
      </w:r>
      <w:commentRangeEnd w:id="28"/>
      <w:proofErr w:type="spellEnd"/>
      <w:r w:rsidR="00537E4C">
        <w:rPr>
          <w:rStyle w:val="Kommentarzeichen"/>
        </w:rPr>
        <w:commentReference w:id="28"/>
      </w:r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qu’il ne lui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porter à sa part par an </w:t>
      </w:r>
      <w:proofErr w:type="spellStart"/>
      <w:r w:rsidRPr="00C60F13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C60F13">
        <w:rPr>
          <w:rFonts w:ascii="Times New Roman" w:hAnsi="Times New Roman" w:cs="Times New Roman"/>
          <w:sz w:val="24"/>
          <w:szCs w:val="24"/>
          <w:lang w:val="fr-FR"/>
        </w:rPr>
        <w:t xml:space="preserve"> 5 ou 600 florins d’or. </w:t>
      </w:r>
      <w:proofErr w:type="spellStart"/>
      <w:r w:rsidRPr="00A95ED0">
        <w:rPr>
          <w:rFonts w:ascii="Times New Roman" w:hAnsi="Times New Roman" w:cs="Times New Roman"/>
          <w:sz w:val="24"/>
          <w:szCs w:val="24"/>
        </w:rPr>
        <w:t>Atant</w:t>
      </w:r>
      <w:proofErr w:type="spellEnd"/>
      <w:r w:rsidRPr="00A95ED0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6429B2C" w14:textId="77777777" w:rsidR="00A95ED0" w:rsidRPr="00DA4E86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De </w:t>
      </w:r>
      <w:commentRangeStart w:id="29"/>
      <w:proofErr w:type="spellStart"/>
      <w:r w:rsidRPr="00DA4E86">
        <w:rPr>
          <w:rFonts w:ascii="Times New Roman" w:hAnsi="Times New Roman" w:cs="Times New Roman"/>
          <w:sz w:val="24"/>
          <w:szCs w:val="24"/>
          <w:lang w:val="de-AT"/>
        </w:rPr>
        <w:t>Tubinghen</w:t>
      </w:r>
      <w:commentRangeEnd w:id="29"/>
      <w:proofErr w:type="spellEnd"/>
      <w:r w:rsidR="00537E4C">
        <w:rPr>
          <w:rStyle w:val="Kommentarzeichen"/>
        </w:rPr>
        <w:commentReference w:id="29"/>
      </w:r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, </w:t>
      </w:r>
      <w:proofErr w:type="spellStart"/>
      <w:r w:rsidRPr="00DA4E86">
        <w:rPr>
          <w:rFonts w:ascii="Times New Roman" w:hAnsi="Times New Roman" w:cs="Times New Roman"/>
          <w:sz w:val="24"/>
          <w:szCs w:val="24"/>
          <w:lang w:val="de-AT"/>
        </w:rPr>
        <w:t>ce</w:t>
      </w:r>
      <w:proofErr w:type="spellEnd"/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DA4E86">
        <w:rPr>
          <w:rFonts w:ascii="Times New Roman" w:hAnsi="Times New Roman" w:cs="Times New Roman"/>
          <w:sz w:val="24"/>
          <w:szCs w:val="24"/>
          <w:lang w:val="de-AT"/>
        </w:rPr>
        <w:t>dernier</w:t>
      </w:r>
      <w:proofErr w:type="spellEnd"/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 jour </w:t>
      </w:r>
      <w:proofErr w:type="spellStart"/>
      <w:r w:rsidRPr="00DA4E86">
        <w:rPr>
          <w:rFonts w:ascii="Times New Roman" w:hAnsi="Times New Roman" w:cs="Times New Roman"/>
          <w:sz w:val="24"/>
          <w:szCs w:val="24"/>
          <w:lang w:val="de-AT"/>
        </w:rPr>
        <w:t>d’octobre</w:t>
      </w:r>
      <w:proofErr w:type="spellEnd"/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DA4E86">
        <w:rPr>
          <w:rFonts w:ascii="Times New Roman" w:hAnsi="Times New Roman" w:cs="Times New Roman"/>
          <w:sz w:val="24"/>
          <w:szCs w:val="24"/>
          <w:lang w:val="de-AT"/>
        </w:rPr>
        <w:t>a</w:t>
      </w:r>
      <w:r w:rsidR="00C60F13" w:rsidRPr="00DA4E86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o</w:t>
      </w:r>
      <w:proofErr w:type="spellEnd"/>
      <w:r w:rsidRPr="00DA4E86">
        <w:rPr>
          <w:rFonts w:ascii="Times New Roman" w:hAnsi="Times New Roman" w:cs="Times New Roman"/>
          <w:sz w:val="24"/>
          <w:szCs w:val="24"/>
          <w:lang w:val="de-AT"/>
        </w:rPr>
        <w:t xml:space="preserve"> 25.</w:t>
      </w:r>
    </w:p>
    <w:p w14:paraId="5447CE03" w14:textId="77777777" w:rsidR="00C60F13" w:rsidRPr="00DA4E86" w:rsidRDefault="00C60F13" w:rsidP="00A95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1B71990" w14:textId="77777777" w:rsidR="00A95ED0" w:rsidRPr="00C60F13" w:rsidRDefault="00A95ED0" w:rsidP="00BD50F2">
      <w:pPr>
        <w:pStyle w:val="Kommentar"/>
      </w:pPr>
      <w:r w:rsidRPr="00C60F13">
        <w:t>1]</w:t>
      </w:r>
      <w:r w:rsidR="00C60F13" w:rsidRPr="00C60F13">
        <w:t xml:space="preserve"> </w:t>
      </w:r>
      <w:r w:rsidRPr="00C60F13">
        <w:t xml:space="preserve">Die Gefangennahme Girolamo </w:t>
      </w:r>
      <w:proofErr w:type="spellStart"/>
      <w:r w:rsidRPr="00C60F13">
        <w:t>Morones</w:t>
      </w:r>
      <w:proofErr w:type="spellEnd"/>
      <w:r w:rsidR="00C60F13">
        <w:t xml:space="preserve"> erfolgte tatsächlich am 15. Ok</w:t>
      </w:r>
      <w:r w:rsidRPr="00C60F13">
        <w:t xml:space="preserve">tober zu </w:t>
      </w:r>
      <w:commentRangeStart w:id="30"/>
      <w:r w:rsidRPr="00C60F13">
        <w:t>Novara</w:t>
      </w:r>
      <w:commentRangeEnd w:id="30"/>
      <w:r w:rsidR="00537E4C">
        <w:rPr>
          <w:rStyle w:val="Kommentarzeichen"/>
          <w:rFonts w:asciiTheme="minorHAnsi" w:hAnsiTheme="minorHAnsi" w:cstheme="minorBidi"/>
          <w:i w:val="0"/>
          <w:color w:val="auto"/>
        </w:rPr>
        <w:commentReference w:id="30"/>
      </w:r>
      <w:r w:rsidRPr="00C60F13">
        <w:t>, wo Pescara damals weilte</w:t>
      </w:r>
      <w:r w:rsidR="00C60F13">
        <w:t>. Baumgarten 2, S. 466. Ein ähn</w:t>
      </w:r>
      <w:r w:rsidRPr="00C60F13">
        <w:t xml:space="preserve">licher, noch ausführlicherer Bericht ging von </w:t>
      </w:r>
      <w:commentRangeStart w:id="31"/>
      <w:r w:rsidRPr="00C60F13">
        <w:t xml:space="preserve">Lope </w:t>
      </w:r>
      <w:proofErr w:type="spellStart"/>
      <w:r w:rsidRPr="00C60F13">
        <w:t>Hurtado</w:t>
      </w:r>
      <w:commentRangeEnd w:id="31"/>
      <w:proofErr w:type="spellEnd"/>
      <w:r w:rsidR="00537E4C">
        <w:rPr>
          <w:rStyle w:val="Kommentarzeichen"/>
          <w:rFonts w:asciiTheme="minorHAnsi" w:hAnsiTheme="minorHAnsi" w:cstheme="minorBidi"/>
          <w:i w:val="0"/>
          <w:color w:val="auto"/>
        </w:rPr>
        <w:commentReference w:id="31"/>
      </w:r>
      <w:r w:rsidRPr="00C60F13">
        <w:t xml:space="preserve"> an K. </w:t>
      </w:r>
      <w:proofErr w:type="spellStart"/>
      <w:r w:rsidRPr="00C60F13">
        <w:t>Gayangos</w:t>
      </w:r>
      <w:proofErr w:type="spellEnd"/>
      <w:r w:rsidRPr="00C60F13">
        <w:t xml:space="preserve"> 3, 1, S. 363 ff. — F schrieb noch am 15. Oktober einen Brief an Pescara. Wien, St.-A. </w:t>
      </w:r>
      <w:proofErr w:type="spellStart"/>
      <w:r w:rsidRPr="00C60F13">
        <w:t>Belgica</w:t>
      </w:r>
      <w:proofErr w:type="spellEnd"/>
      <w:r w:rsidRPr="00C60F13">
        <w:t xml:space="preserve"> PA 92. Kopie.</w:t>
      </w:r>
    </w:p>
    <w:p w14:paraId="485C864C" w14:textId="77777777" w:rsidR="00A95ED0" w:rsidRPr="00C60F13" w:rsidRDefault="00A95ED0" w:rsidP="00A95ED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  <w:r w:rsidRPr="00C60F13">
        <w:rPr>
          <w:rFonts w:ascii="Times New Roman" w:hAnsi="Times New Roman" w:cs="Times New Roman"/>
          <w:i/>
          <w:szCs w:val="24"/>
        </w:rPr>
        <w:t>2]</w:t>
      </w:r>
      <w:r w:rsidR="00C60F13" w:rsidRPr="00C60F13">
        <w:rPr>
          <w:rFonts w:ascii="Times New Roman" w:hAnsi="Times New Roman" w:cs="Times New Roman"/>
          <w:i/>
          <w:szCs w:val="24"/>
        </w:rPr>
        <w:t xml:space="preserve"> </w:t>
      </w:r>
      <w:r w:rsidRPr="00C60F13">
        <w:rPr>
          <w:rFonts w:ascii="Times New Roman" w:hAnsi="Times New Roman" w:cs="Times New Roman"/>
          <w:i/>
          <w:szCs w:val="24"/>
        </w:rPr>
        <w:t>B. Sebastian Sprenz (</w:t>
      </w:r>
      <w:proofErr w:type="spellStart"/>
      <w:r w:rsidRPr="00C60F13">
        <w:rPr>
          <w:rFonts w:ascii="Times New Roman" w:hAnsi="Times New Roman" w:cs="Times New Roman"/>
          <w:i/>
          <w:szCs w:val="24"/>
        </w:rPr>
        <w:t>Speranti</w:t>
      </w:r>
      <w:r w:rsidR="00AB2D2A">
        <w:rPr>
          <w:rFonts w:ascii="Times New Roman" w:hAnsi="Times New Roman" w:cs="Times New Roman"/>
          <w:i/>
          <w:szCs w:val="24"/>
        </w:rPr>
        <w:t>u</w:t>
      </w:r>
      <w:r w:rsidRPr="00C60F13">
        <w:rPr>
          <w:rFonts w:ascii="Times New Roman" w:hAnsi="Times New Roman" w:cs="Times New Roman"/>
          <w:i/>
          <w:szCs w:val="24"/>
        </w:rPr>
        <w:t>s</w:t>
      </w:r>
      <w:proofErr w:type="spellEnd"/>
      <w:r w:rsidRPr="00C60F13">
        <w:rPr>
          <w:rFonts w:ascii="Times New Roman" w:hAnsi="Times New Roman" w:cs="Times New Roman"/>
          <w:i/>
          <w:szCs w:val="24"/>
        </w:rPr>
        <w:t xml:space="preserve">) war am 3. Oktober 1525 zu </w:t>
      </w:r>
      <w:commentRangeStart w:id="32"/>
      <w:proofErr w:type="spellStart"/>
      <w:r w:rsidRPr="00C60F13">
        <w:rPr>
          <w:rFonts w:ascii="Times New Roman" w:hAnsi="Times New Roman" w:cs="Times New Roman"/>
          <w:i/>
          <w:szCs w:val="24"/>
        </w:rPr>
        <w:t>Bruneck</w:t>
      </w:r>
      <w:commentRangeEnd w:id="32"/>
      <w:proofErr w:type="spellEnd"/>
      <w:r w:rsidR="00537E4C">
        <w:rPr>
          <w:rStyle w:val="Kommentarzeichen"/>
        </w:rPr>
        <w:commentReference w:id="32"/>
      </w:r>
      <w:r w:rsidRPr="00C60F13">
        <w:rPr>
          <w:rFonts w:ascii="Times New Roman" w:hAnsi="Times New Roman" w:cs="Times New Roman"/>
          <w:i/>
          <w:szCs w:val="24"/>
        </w:rPr>
        <w:t xml:space="preserve"> gestorben. Am 9. Oktober bevollmächtigte F als seine Kommissäre </w:t>
      </w:r>
      <w:proofErr w:type="spellStart"/>
      <w:r w:rsidRPr="00C60F13">
        <w:rPr>
          <w:rFonts w:ascii="Times New Roman" w:hAnsi="Times New Roman" w:cs="Times New Roman"/>
          <w:i/>
          <w:szCs w:val="24"/>
        </w:rPr>
        <w:t>Gf</w:t>
      </w:r>
      <w:proofErr w:type="spellEnd"/>
      <w:r w:rsidRPr="00C60F13">
        <w:rPr>
          <w:rFonts w:ascii="Times New Roman" w:hAnsi="Times New Roman" w:cs="Times New Roman"/>
          <w:i/>
          <w:szCs w:val="24"/>
        </w:rPr>
        <w:t xml:space="preserve"> </w:t>
      </w:r>
      <w:commentRangeStart w:id="33"/>
      <w:r w:rsidRPr="00C60F13">
        <w:rPr>
          <w:rFonts w:ascii="Times New Roman" w:hAnsi="Times New Roman" w:cs="Times New Roman"/>
          <w:i/>
          <w:szCs w:val="24"/>
        </w:rPr>
        <w:t>Rudolf von Sulz</w:t>
      </w:r>
      <w:commentRangeEnd w:id="33"/>
      <w:r w:rsidR="00537E4C">
        <w:rPr>
          <w:rStyle w:val="Kommentarzeichen"/>
        </w:rPr>
        <w:commentReference w:id="33"/>
      </w:r>
      <w:r w:rsidRPr="00C60F13">
        <w:rPr>
          <w:rFonts w:ascii="Times New Roman" w:hAnsi="Times New Roman" w:cs="Times New Roman"/>
          <w:i/>
          <w:szCs w:val="24"/>
        </w:rPr>
        <w:t xml:space="preserve">, </w:t>
      </w:r>
      <w:commentRangeStart w:id="34"/>
      <w:r w:rsidRPr="00C60F13">
        <w:rPr>
          <w:rFonts w:ascii="Times New Roman" w:hAnsi="Times New Roman" w:cs="Times New Roman"/>
          <w:i/>
          <w:szCs w:val="24"/>
        </w:rPr>
        <w:t xml:space="preserve">Leonhard Freiherr von </w:t>
      </w:r>
      <w:proofErr w:type="spellStart"/>
      <w:r w:rsidRPr="00C60F13">
        <w:rPr>
          <w:rFonts w:ascii="Times New Roman" w:hAnsi="Times New Roman" w:cs="Times New Roman"/>
          <w:i/>
          <w:szCs w:val="24"/>
        </w:rPr>
        <w:t>Vels</w:t>
      </w:r>
      <w:commentRangeEnd w:id="34"/>
      <w:proofErr w:type="spellEnd"/>
      <w:r w:rsidR="00537E4C">
        <w:rPr>
          <w:rStyle w:val="Kommentarzeichen"/>
        </w:rPr>
        <w:commentReference w:id="34"/>
      </w:r>
      <w:r w:rsidRPr="00C60F13">
        <w:rPr>
          <w:rFonts w:ascii="Times New Roman" w:hAnsi="Times New Roman" w:cs="Times New Roman"/>
          <w:i/>
          <w:szCs w:val="24"/>
        </w:rPr>
        <w:t xml:space="preserve"> und </w:t>
      </w:r>
      <w:commentRangeStart w:id="35"/>
      <w:proofErr w:type="spellStart"/>
      <w:r w:rsidRPr="00C60F13">
        <w:rPr>
          <w:rFonts w:ascii="Times New Roman" w:hAnsi="Times New Roman" w:cs="Times New Roman"/>
          <w:i/>
          <w:szCs w:val="24"/>
        </w:rPr>
        <w:t>Beatu</w:t>
      </w:r>
      <w:r w:rsidR="00C60F13">
        <w:rPr>
          <w:rFonts w:ascii="Times New Roman" w:hAnsi="Times New Roman" w:cs="Times New Roman"/>
          <w:i/>
          <w:szCs w:val="24"/>
        </w:rPr>
        <w:t>s</w:t>
      </w:r>
      <w:proofErr w:type="spellEnd"/>
      <w:r w:rsidR="00C60F13">
        <w:rPr>
          <w:rFonts w:ascii="Times New Roman" w:hAnsi="Times New Roman" w:cs="Times New Roman"/>
          <w:i/>
          <w:szCs w:val="24"/>
        </w:rPr>
        <w:t xml:space="preserve"> Widmann</w:t>
      </w:r>
      <w:commentRangeEnd w:id="35"/>
      <w:r w:rsidR="00537E4C">
        <w:rPr>
          <w:rStyle w:val="Kommentarzeichen"/>
        </w:rPr>
        <w:commentReference w:id="35"/>
      </w:r>
      <w:r w:rsidR="00C60F13">
        <w:rPr>
          <w:rFonts w:ascii="Times New Roman" w:hAnsi="Times New Roman" w:cs="Times New Roman"/>
          <w:i/>
          <w:szCs w:val="24"/>
        </w:rPr>
        <w:t xml:space="preserve"> zu der für den 21. Ok</w:t>
      </w:r>
      <w:r w:rsidR="00AB2D2A">
        <w:rPr>
          <w:rFonts w:ascii="Times New Roman" w:hAnsi="Times New Roman" w:cs="Times New Roman"/>
          <w:i/>
          <w:szCs w:val="24"/>
        </w:rPr>
        <w:t>tober statt</w:t>
      </w:r>
      <w:r w:rsidRPr="00C60F13">
        <w:rPr>
          <w:rFonts w:ascii="Times New Roman" w:hAnsi="Times New Roman" w:cs="Times New Roman"/>
          <w:i/>
          <w:szCs w:val="24"/>
        </w:rPr>
        <w:t>findenden Wahl. Über die von den Kommissären o</w:t>
      </w:r>
      <w:r w:rsidR="00C60F13">
        <w:rPr>
          <w:rFonts w:ascii="Times New Roman" w:hAnsi="Times New Roman" w:cs="Times New Roman"/>
          <w:i/>
          <w:szCs w:val="24"/>
        </w:rPr>
        <w:t>ffenbar mündlich ab</w:t>
      </w:r>
      <w:r w:rsidRPr="00C60F13">
        <w:rPr>
          <w:rFonts w:ascii="Times New Roman" w:hAnsi="Times New Roman" w:cs="Times New Roman"/>
          <w:i/>
          <w:szCs w:val="24"/>
        </w:rPr>
        <w:t>gegebenen Versprechungen wurde am 21. Dezember eine Urkunde aus</w:t>
      </w:r>
      <w:r w:rsidR="00AB2D2A">
        <w:rPr>
          <w:rFonts w:ascii="Times New Roman" w:hAnsi="Times New Roman" w:cs="Times New Roman"/>
          <w:i/>
          <w:szCs w:val="24"/>
        </w:rPr>
        <w:t xml:space="preserve">gefertigt. F. A. </w:t>
      </w:r>
      <w:proofErr w:type="spellStart"/>
      <w:r w:rsidR="00AB2D2A">
        <w:rPr>
          <w:rFonts w:ascii="Times New Roman" w:hAnsi="Times New Roman" w:cs="Times New Roman"/>
          <w:i/>
          <w:szCs w:val="24"/>
        </w:rPr>
        <w:t>Sinnacher</w:t>
      </w:r>
      <w:proofErr w:type="spellEnd"/>
      <w:r w:rsidR="00AB2D2A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="00AB2D2A">
        <w:rPr>
          <w:rFonts w:ascii="Times New Roman" w:hAnsi="Times New Roman" w:cs="Times New Roman"/>
          <w:i/>
          <w:szCs w:val="24"/>
        </w:rPr>
        <w:t>Bey</w:t>
      </w:r>
      <w:r w:rsidRPr="00C60F13">
        <w:rPr>
          <w:rFonts w:ascii="Times New Roman" w:hAnsi="Times New Roman" w:cs="Times New Roman"/>
          <w:i/>
          <w:szCs w:val="24"/>
        </w:rPr>
        <w:t>träge</w:t>
      </w:r>
      <w:proofErr w:type="spellEnd"/>
      <w:r w:rsidRPr="00C60F13">
        <w:rPr>
          <w:rFonts w:ascii="Times New Roman" w:hAnsi="Times New Roman" w:cs="Times New Roman"/>
          <w:i/>
          <w:szCs w:val="24"/>
        </w:rPr>
        <w:t xml:space="preserve"> zur Gesch. der </w:t>
      </w:r>
      <w:proofErr w:type="spellStart"/>
      <w:r w:rsidRPr="00C60F13">
        <w:rPr>
          <w:rFonts w:ascii="Times New Roman" w:hAnsi="Times New Roman" w:cs="Times New Roman"/>
          <w:i/>
          <w:szCs w:val="24"/>
        </w:rPr>
        <w:t>bisch</w:t>
      </w:r>
      <w:proofErr w:type="spellEnd"/>
      <w:r w:rsidRPr="00C60F13">
        <w:rPr>
          <w:rFonts w:ascii="Times New Roman" w:hAnsi="Times New Roman" w:cs="Times New Roman"/>
          <w:i/>
          <w:szCs w:val="24"/>
        </w:rPr>
        <w:t xml:space="preserve">. Kirche </w:t>
      </w:r>
      <w:proofErr w:type="spellStart"/>
      <w:r w:rsidRPr="00C60F13">
        <w:rPr>
          <w:rFonts w:ascii="Times New Roman" w:hAnsi="Times New Roman" w:cs="Times New Roman"/>
          <w:i/>
          <w:szCs w:val="24"/>
        </w:rPr>
        <w:t>Säben</w:t>
      </w:r>
      <w:proofErr w:type="spellEnd"/>
      <w:r w:rsidRPr="00C60F13">
        <w:rPr>
          <w:rFonts w:ascii="Times New Roman" w:hAnsi="Times New Roman" w:cs="Times New Roman"/>
          <w:i/>
          <w:szCs w:val="24"/>
        </w:rPr>
        <w:t xml:space="preserve"> und Brixen 7, S. 245 ff. Über die Ansprüche Georgs vgl. Nr. </w:t>
      </w:r>
      <w:r w:rsidR="002E65EB">
        <w:rPr>
          <w:rFonts w:ascii="Times New Roman" w:hAnsi="Times New Roman" w:cs="Times New Roman"/>
          <w:i/>
          <w:szCs w:val="24"/>
        </w:rPr>
        <w:t>A</w:t>
      </w:r>
      <w:r w:rsidRPr="00C60F13">
        <w:rPr>
          <w:rFonts w:ascii="Times New Roman" w:hAnsi="Times New Roman" w:cs="Times New Roman"/>
          <w:i/>
          <w:szCs w:val="24"/>
        </w:rPr>
        <w:t xml:space="preserve">41. F setzte dem jungen Cornelius, den er zur Erlernung der lateinischen und italienischen </w:t>
      </w:r>
      <w:r w:rsidRPr="00AB2D2A">
        <w:rPr>
          <w:rFonts w:ascii="Times New Roman" w:hAnsi="Times New Roman" w:cs="Times New Roman"/>
          <w:szCs w:val="24"/>
        </w:rPr>
        <w:t>(„</w:t>
      </w:r>
      <w:proofErr w:type="spellStart"/>
      <w:r w:rsidRPr="00AB2D2A">
        <w:rPr>
          <w:rFonts w:ascii="Times New Roman" w:hAnsi="Times New Roman" w:cs="Times New Roman"/>
          <w:szCs w:val="24"/>
        </w:rPr>
        <w:t>walhischen</w:t>
      </w:r>
      <w:proofErr w:type="spellEnd"/>
      <w:r w:rsidRPr="00AB2D2A">
        <w:rPr>
          <w:rFonts w:ascii="Times New Roman" w:hAnsi="Times New Roman" w:cs="Times New Roman"/>
          <w:szCs w:val="24"/>
        </w:rPr>
        <w:t>“)</w:t>
      </w:r>
      <w:r w:rsidRPr="00C60F13">
        <w:rPr>
          <w:rFonts w:ascii="Times New Roman" w:hAnsi="Times New Roman" w:cs="Times New Roman"/>
          <w:i/>
          <w:szCs w:val="24"/>
        </w:rPr>
        <w:t xml:space="preserve"> Sprache nach Padua gesandt hatte, durch das Mandat von 1524 September 10, Wien, jährlich 330 Dukaten aus. Wien, HK-A. </w:t>
      </w:r>
      <w:proofErr w:type="spellStart"/>
      <w:r w:rsidRPr="00C60F13">
        <w:rPr>
          <w:rFonts w:ascii="Times New Roman" w:hAnsi="Times New Roman" w:cs="Times New Roman"/>
          <w:i/>
          <w:szCs w:val="24"/>
        </w:rPr>
        <w:t>Gedb</w:t>
      </w:r>
      <w:proofErr w:type="spellEnd"/>
      <w:r w:rsidRPr="00C60F13">
        <w:rPr>
          <w:rFonts w:ascii="Times New Roman" w:hAnsi="Times New Roman" w:cs="Times New Roman"/>
          <w:i/>
          <w:szCs w:val="24"/>
        </w:rPr>
        <w:t xml:space="preserve">. 24, </w:t>
      </w:r>
      <w:proofErr w:type="spellStart"/>
      <w:r w:rsidRPr="00C60F13">
        <w:rPr>
          <w:rFonts w:ascii="Times New Roman" w:hAnsi="Times New Roman" w:cs="Times New Roman"/>
          <w:i/>
          <w:szCs w:val="24"/>
        </w:rPr>
        <w:t>Bl</w:t>
      </w:r>
      <w:proofErr w:type="spellEnd"/>
      <w:r w:rsidRPr="00C60F13">
        <w:rPr>
          <w:rFonts w:ascii="Times New Roman" w:hAnsi="Times New Roman" w:cs="Times New Roman"/>
          <w:i/>
          <w:szCs w:val="24"/>
        </w:rPr>
        <w:t xml:space="preserve">. 33. Im Jahre 1527 wurde ihm eine Pension von 400 Gulden jährlich angewiesen. </w:t>
      </w:r>
      <w:proofErr w:type="spellStart"/>
      <w:r w:rsidRPr="00C60F13">
        <w:rPr>
          <w:rFonts w:ascii="Times New Roman" w:hAnsi="Times New Roman" w:cs="Times New Roman"/>
          <w:i/>
          <w:szCs w:val="24"/>
          <w:lang w:val="en-US"/>
        </w:rPr>
        <w:t>Turba</w:t>
      </w:r>
      <w:proofErr w:type="spellEnd"/>
      <w:r w:rsidRPr="00C60F13">
        <w:rPr>
          <w:rFonts w:ascii="Times New Roman" w:hAnsi="Times New Roman" w:cs="Times New Roman"/>
          <w:i/>
          <w:szCs w:val="24"/>
          <w:lang w:val="en-US"/>
        </w:rPr>
        <w:t xml:space="preserve">, </w:t>
      </w:r>
      <w:proofErr w:type="spellStart"/>
      <w:r w:rsidRPr="00C60F13">
        <w:rPr>
          <w:rFonts w:ascii="Times New Roman" w:hAnsi="Times New Roman" w:cs="Times New Roman"/>
          <w:i/>
          <w:szCs w:val="24"/>
          <w:lang w:val="en-US"/>
        </w:rPr>
        <w:t>Thronfolgerecht</w:t>
      </w:r>
      <w:proofErr w:type="spellEnd"/>
      <w:r w:rsidRPr="00C60F13">
        <w:rPr>
          <w:rFonts w:ascii="Times New Roman" w:hAnsi="Times New Roman" w:cs="Times New Roman"/>
          <w:i/>
          <w:szCs w:val="24"/>
          <w:lang w:val="en-US"/>
        </w:rPr>
        <w:t xml:space="preserve">, S. 153, </w:t>
      </w:r>
      <w:proofErr w:type="spellStart"/>
      <w:r w:rsidRPr="00C60F13">
        <w:rPr>
          <w:rFonts w:ascii="Times New Roman" w:hAnsi="Times New Roman" w:cs="Times New Roman"/>
          <w:i/>
          <w:szCs w:val="24"/>
          <w:lang w:val="en-US"/>
        </w:rPr>
        <w:t>Anm</w:t>
      </w:r>
      <w:proofErr w:type="spellEnd"/>
      <w:r w:rsidRPr="00C60F13">
        <w:rPr>
          <w:rFonts w:ascii="Times New Roman" w:hAnsi="Times New Roman" w:cs="Times New Roman"/>
          <w:i/>
          <w:szCs w:val="24"/>
          <w:lang w:val="en-US"/>
        </w:rPr>
        <w:t>.</w:t>
      </w:r>
    </w:p>
    <w:sectPr w:rsidR="00A95ED0" w:rsidRPr="00C60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6T14:13:00Z" w:initials="AL">
    <w:p w14:paraId="27F1B0E8" w14:textId="230FCDFA" w:rsidR="00D714E4" w:rsidRPr="00DA4E86" w:rsidRDefault="00D714E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>P: Pesca</w:t>
      </w:r>
      <w:r w:rsidR="00C819DB">
        <w:rPr>
          <w:lang w:val="pt-BR"/>
        </w:rPr>
        <w:t>ra</w:t>
      </w:r>
    </w:p>
  </w:comment>
  <w:comment w:id="1" w:author="Abel Laura" w:date="2017-11-27T16:39:00Z" w:initials="AL">
    <w:p w14:paraId="7E1C6BE0" w14:textId="77777777" w:rsidR="00D714E4" w:rsidRPr="00DA4E86" w:rsidRDefault="00D714E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C6E93" w:rsidRPr="00DA4E86">
        <w:rPr>
          <w:lang w:val="pt-BR"/>
        </w:rPr>
        <w:t>S</w:t>
      </w:r>
      <w:r w:rsidRPr="00DA4E86">
        <w:rPr>
          <w:lang w:val="pt-BR"/>
        </w:rPr>
        <w:t xml:space="preserve">: </w:t>
      </w:r>
      <w:proofErr w:type="spellStart"/>
      <w:r w:rsidRPr="00DA4E86">
        <w:rPr>
          <w:lang w:val="pt-BR"/>
        </w:rPr>
        <w:t>Italien</w:t>
      </w:r>
      <w:proofErr w:type="spellEnd"/>
    </w:p>
  </w:comment>
  <w:comment w:id="2" w:author="Abel Laura" w:date="2017-11-16T14:16:00Z" w:initials="AL">
    <w:p w14:paraId="2363680A" w14:textId="7DA390ED" w:rsidR="00D714E4" w:rsidRPr="00E6207C" w:rsidRDefault="00D714E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6207C">
        <w:rPr>
          <w:lang w:val="pt-BR"/>
        </w:rPr>
        <w:t>P: Morone</w:t>
      </w:r>
      <w:r w:rsidR="00E6207C">
        <w:rPr>
          <w:lang w:val="pt-BR"/>
        </w:rPr>
        <w:t xml:space="preserve">, </w:t>
      </w:r>
      <w:proofErr w:type="spellStart"/>
      <w:r w:rsidR="00E6207C">
        <w:rPr>
          <w:lang w:val="pt-BR"/>
        </w:rPr>
        <w:t>Girolamo</w:t>
      </w:r>
      <w:proofErr w:type="spellEnd"/>
    </w:p>
  </w:comment>
  <w:comment w:id="3" w:author="Abel Laura" w:date="2017-11-16T14:15:00Z" w:initials="AL">
    <w:p w14:paraId="379AFE42" w14:textId="77777777" w:rsidR="00D714E4" w:rsidRPr="00DA4E86" w:rsidRDefault="00D714E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>P: Francesco II.</w:t>
      </w:r>
    </w:p>
  </w:comment>
  <w:comment w:id="4" w:author="Abel Laura" w:date="2017-11-16T14:16:00Z" w:initials="AL">
    <w:p w14:paraId="5018ED69" w14:textId="77777777" w:rsidR="002E65EB" w:rsidRPr="00DA4E86" w:rsidRDefault="002E65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 xml:space="preserve">P: </w:t>
      </w:r>
      <w:proofErr w:type="spellStart"/>
      <w:r w:rsidRPr="00DA4E86">
        <w:rPr>
          <w:lang w:val="pt-BR"/>
        </w:rPr>
        <w:t>Klemens</w:t>
      </w:r>
      <w:proofErr w:type="spellEnd"/>
      <w:r w:rsidRPr="00DA4E86">
        <w:rPr>
          <w:lang w:val="pt-BR"/>
        </w:rPr>
        <w:t xml:space="preserve"> VII.</w:t>
      </w:r>
    </w:p>
  </w:comment>
  <w:comment w:id="5" w:author="Abel Laura" w:date="2017-11-16T14:16:00Z" w:initials="AL">
    <w:p w14:paraId="6758C144" w14:textId="77777777" w:rsidR="002E65EB" w:rsidRPr="00DA4E86" w:rsidRDefault="002E65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 xml:space="preserve">S: </w:t>
      </w:r>
      <w:proofErr w:type="spellStart"/>
      <w:r w:rsidRPr="00DA4E86">
        <w:rPr>
          <w:lang w:val="pt-BR"/>
        </w:rPr>
        <w:t>Venedig</w:t>
      </w:r>
      <w:proofErr w:type="spellEnd"/>
    </w:p>
  </w:comment>
  <w:comment w:id="6" w:author="Abel Laura" w:date="2017-11-16T14:17:00Z" w:initials="AL">
    <w:p w14:paraId="52FB2BAA" w14:textId="298ACDFF" w:rsidR="002E65EB" w:rsidRPr="00DA4E86" w:rsidRDefault="002E65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6C04BD">
        <w:rPr>
          <w:lang w:val="pt-BR"/>
        </w:rPr>
        <w:t>P: Castro, Juan</w:t>
      </w:r>
      <w:r w:rsidRPr="00DA4E86">
        <w:rPr>
          <w:lang w:val="pt-BR"/>
        </w:rPr>
        <w:t xml:space="preserve"> de</w:t>
      </w:r>
    </w:p>
  </w:comment>
  <w:comment w:id="7" w:author="Abel Laura" w:date="2017-11-16T14:17:00Z" w:initials="AL">
    <w:p w14:paraId="08C6EA0F" w14:textId="77777777" w:rsidR="002E65EB" w:rsidRPr="00DA4E86" w:rsidRDefault="002E65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 xml:space="preserve">O: </w:t>
      </w:r>
      <w:proofErr w:type="spellStart"/>
      <w:r w:rsidRPr="00DA4E86">
        <w:rPr>
          <w:lang w:val="pt-BR"/>
        </w:rPr>
        <w:t>Pavia</w:t>
      </w:r>
      <w:proofErr w:type="spellEnd"/>
    </w:p>
  </w:comment>
  <w:comment w:id="8" w:author="Abel Laura" w:date="2017-11-27T16:39:00Z" w:initials="AL">
    <w:p w14:paraId="520DF7FF" w14:textId="26E72B3A" w:rsidR="002E65EB" w:rsidRPr="00E6207C" w:rsidRDefault="002E65E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37E4C" w:rsidRPr="00E6207C">
        <w:rPr>
          <w:lang w:val="de-AT"/>
        </w:rPr>
        <w:t xml:space="preserve">P: </w:t>
      </w:r>
      <w:proofErr w:type="spellStart"/>
      <w:r w:rsidR="008607EB" w:rsidRPr="00E6207C">
        <w:rPr>
          <w:iCs/>
          <w:sz w:val="22"/>
          <w:szCs w:val="22"/>
          <w:lang w:val="de-AT"/>
        </w:rPr>
        <w:t>Leyva</w:t>
      </w:r>
      <w:proofErr w:type="spellEnd"/>
      <w:r w:rsidR="008607EB" w:rsidRPr="00E6207C">
        <w:rPr>
          <w:iCs/>
          <w:sz w:val="22"/>
          <w:szCs w:val="22"/>
          <w:lang w:val="de-AT"/>
        </w:rPr>
        <w:t>, Antonio de</w:t>
      </w:r>
    </w:p>
  </w:comment>
  <w:comment w:id="9" w:author="Abel Laura" w:date="2017-11-16T14:17:00Z" w:initials="AL">
    <w:p w14:paraId="7CEFD477" w14:textId="77777777" w:rsidR="002E65EB" w:rsidRPr="008607EB" w:rsidRDefault="002E65E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8607EB">
        <w:rPr>
          <w:lang w:val="de-AT"/>
        </w:rPr>
        <w:t>S: Deutsche</w:t>
      </w:r>
    </w:p>
  </w:comment>
  <w:comment w:id="10" w:author="Abel Laura" w:date="2017-11-16T14:18:00Z" w:initials="AL">
    <w:p w14:paraId="17B6C97A" w14:textId="77777777" w:rsidR="002E65EB" w:rsidRDefault="002E65EB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Frundsberg</w:t>
      </w:r>
      <w:proofErr w:type="spellEnd"/>
      <w:r>
        <w:t>, Georg von</w:t>
      </w:r>
    </w:p>
  </w:comment>
  <w:comment w:id="11" w:author="Abel Laura" w:date="2017-11-16T14:18:00Z" w:initials="AL">
    <w:p w14:paraId="5A5C04B1" w14:textId="77777777" w:rsidR="002E65EB" w:rsidRDefault="002E65EB">
      <w:pPr>
        <w:pStyle w:val="Kommentartext"/>
      </w:pPr>
      <w:r>
        <w:rPr>
          <w:rStyle w:val="Kommentarzeichen"/>
        </w:rPr>
        <w:annotationRef/>
      </w:r>
      <w:r>
        <w:t>O: Mailand</w:t>
      </w:r>
    </w:p>
  </w:comment>
  <w:comment w:id="12" w:author="Abel Laura" w:date="2017-11-16T14:18:00Z" w:initials="AL">
    <w:p w14:paraId="172CDD0F" w14:textId="77777777" w:rsidR="002E65EB" w:rsidRDefault="002E65EB">
      <w:pPr>
        <w:pStyle w:val="Kommentartext"/>
      </w:pPr>
      <w:r>
        <w:rPr>
          <w:rStyle w:val="Kommentarzeichen"/>
        </w:rPr>
        <w:annotationRef/>
      </w:r>
      <w:r>
        <w:t>O: Lodi</w:t>
      </w:r>
    </w:p>
  </w:comment>
  <w:comment w:id="13" w:author="Abel Laura" w:date="2017-11-16T14:28:00Z" w:initials="AL">
    <w:p w14:paraId="2F294B5D" w14:textId="32895634" w:rsidR="002E65EB" w:rsidRDefault="002E65EB">
      <w:pPr>
        <w:pStyle w:val="Kommentartext"/>
      </w:pPr>
      <w:r>
        <w:rPr>
          <w:rStyle w:val="Kommentarzeichen"/>
        </w:rPr>
        <w:annotationRef/>
      </w:r>
      <w:r>
        <w:t>P:</w:t>
      </w:r>
      <w:r w:rsidR="00287B77">
        <w:t xml:space="preserve"> </w:t>
      </w:r>
      <w:proofErr w:type="spellStart"/>
      <w:r w:rsidR="00287B77">
        <w:t>Corradino</w:t>
      </w:r>
      <w:proofErr w:type="spellEnd"/>
      <w:r w:rsidR="00287B77">
        <w:t>, kaiserlicher Hauptmann</w:t>
      </w:r>
      <w:r w:rsidR="00537E4C">
        <w:t xml:space="preserve"> in Italien</w:t>
      </w:r>
    </w:p>
  </w:comment>
  <w:comment w:id="14" w:author="Abel Laura" w:date="2018-06-19T18:07:00Z" w:initials="AL">
    <w:p w14:paraId="5E3CEA20" w14:textId="77777777" w:rsidR="002E65EB" w:rsidRPr="003A7E18" w:rsidRDefault="002E65E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AA4464" w:rsidRPr="003A7E18">
        <w:rPr>
          <w:lang w:val="de-AT"/>
        </w:rPr>
        <w:t>O: Aless</w:t>
      </w:r>
      <w:r w:rsidRPr="003A7E18">
        <w:rPr>
          <w:lang w:val="de-AT"/>
        </w:rPr>
        <w:t>andria</w:t>
      </w:r>
    </w:p>
  </w:comment>
  <w:comment w:id="15" w:author="Abel Laura" w:date="2018-06-19T18:09:00Z" w:initials="AL">
    <w:p w14:paraId="61EEC86E" w14:textId="7D26191B" w:rsidR="002E65EB" w:rsidRPr="003A7E18" w:rsidRDefault="002E65E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37E4C" w:rsidRPr="003A7E18">
        <w:rPr>
          <w:lang w:val="de-AT"/>
        </w:rPr>
        <w:t xml:space="preserve">O: </w:t>
      </w:r>
      <w:proofErr w:type="spellStart"/>
      <w:r w:rsidR="00537E4C" w:rsidRPr="003A7E18">
        <w:rPr>
          <w:lang w:val="de-AT"/>
        </w:rPr>
        <w:t>Vigevano</w:t>
      </w:r>
      <w:proofErr w:type="spellEnd"/>
    </w:p>
  </w:comment>
  <w:comment w:id="16" w:author="Christopher F. Laferl" w:date="2020-02-19T03:27:00Z" w:initials="CFL">
    <w:p w14:paraId="6B88024F" w14:textId="0DB4A99D" w:rsidR="003953D6" w:rsidRPr="003953D6" w:rsidRDefault="003953D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953D6">
        <w:rPr>
          <w:lang w:val="de-AT"/>
        </w:rPr>
        <w:t xml:space="preserve">S: </w:t>
      </w:r>
      <w:r>
        <w:rPr>
          <w:lang w:val="de-AT"/>
        </w:rPr>
        <w:t xml:space="preserve">Tod, </w:t>
      </w:r>
      <w:r w:rsidR="00541E56">
        <w:rPr>
          <w:lang w:val="de-AT"/>
        </w:rPr>
        <w:t xml:space="preserve">Sebastian </w:t>
      </w:r>
      <w:bookmarkStart w:id="17" w:name="_GoBack"/>
      <w:bookmarkEnd w:id="17"/>
      <w:r w:rsidRPr="003953D6">
        <w:rPr>
          <w:lang w:val="de-AT"/>
        </w:rPr>
        <w:t>Sprenz, Bischof von Brixen</w:t>
      </w:r>
    </w:p>
  </w:comment>
  <w:comment w:id="18" w:author="Abel Laura" w:date="2017-11-16T14:34:00Z" w:initials="AL">
    <w:p w14:paraId="208C1900" w14:textId="66A42237" w:rsidR="00537E4C" w:rsidRDefault="00537E4C">
      <w:pPr>
        <w:pStyle w:val="Kommentartext"/>
      </w:pPr>
      <w:r>
        <w:rPr>
          <w:rStyle w:val="Kommentarzeichen"/>
        </w:rPr>
        <w:annotationRef/>
      </w:r>
      <w:r>
        <w:t>P: Sprenz (</w:t>
      </w:r>
      <w:proofErr w:type="spellStart"/>
      <w:r>
        <w:t>Sperantius</w:t>
      </w:r>
      <w:proofErr w:type="spellEnd"/>
      <w:r>
        <w:t xml:space="preserve">), </w:t>
      </w:r>
      <w:r w:rsidR="00344E84">
        <w:t xml:space="preserve">Sebastian, </w:t>
      </w:r>
      <w:r>
        <w:t>Bischof von</w:t>
      </w:r>
      <w:r w:rsidR="00344E84">
        <w:t xml:space="preserve"> Brixen</w:t>
      </w:r>
    </w:p>
  </w:comment>
  <w:comment w:id="19" w:author="Abel Laura" w:date="2017-11-16T14:29:00Z" w:initials="AL">
    <w:p w14:paraId="39A7E433" w14:textId="77777777" w:rsidR="00537E4C" w:rsidRDefault="00537E4C">
      <w:pPr>
        <w:pStyle w:val="Kommentartext"/>
      </w:pPr>
      <w:r>
        <w:rPr>
          <w:rStyle w:val="Kommentarzeichen"/>
        </w:rPr>
        <w:annotationRef/>
      </w:r>
      <w:r>
        <w:t>O: Worms</w:t>
      </w:r>
    </w:p>
  </w:comment>
  <w:comment w:id="20" w:author="Christopher F. Laferl" w:date="2020-02-19T03:37:00Z" w:initials="CFL">
    <w:p w14:paraId="503D22F7" w14:textId="45A92523" w:rsidR="003A7E18" w:rsidRDefault="003A7E18">
      <w:pPr>
        <w:pStyle w:val="Kommentartext"/>
      </w:pPr>
      <w:r>
        <w:rPr>
          <w:rStyle w:val="Kommentarzeichen"/>
        </w:rPr>
        <w:annotationRef/>
      </w:r>
      <w:r>
        <w:t>S: Tod, Sebastian Sprenz, Bischof von Brixen</w:t>
      </w:r>
    </w:p>
  </w:comment>
  <w:comment w:id="21" w:author="Abel Laura" w:date="2017-11-16T14:29:00Z" w:initials="AL">
    <w:p w14:paraId="78EA5223" w14:textId="77777777" w:rsidR="00537E4C" w:rsidRDefault="00537E4C">
      <w:pPr>
        <w:pStyle w:val="Kommentartext"/>
      </w:pPr>
      <w:r>
        <w:rPr>
          <w:rStyle w:val="Kommentarzeichen"/>
        </w:rPr>
        <w:annotationRef/>
      </w:r>
      <w:r>
        <w:t>P: Georg von Österreich</w:t>
      </w:r>
    </w:p>
  </w:comment>
  <w:comment w:id="22" w:author="Abel Laura" w:date="2017-11-16T14:30:00Z" w:initials="AL">
    <w:p w14:paraId="505E1235" w14:textId="77777777" w:rsidR="00537E4C" w:rsidRPr="00541E5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41E56">
        <w:rPr>
          <w:lang w:val="pt-BR"/>
        </w:rPr>
        <w:t xml:space="preserve">P: </w:t>
      </w:r>
      <w:proofErr w:type="spellStart"/>
      <w:r w:rsidRPr="00541E56">
        <w:rPr>
          <w:lang w:val="pt-BR"/>
        </w:rPr>
        <w:t>Maximilian</w:t>
      </w:r>
      <w:proofErr w:type="spellEnd"/>
      <w:r w:rsidRPr="00541E56">
        <w:rPr>
          <w:lang w:val="pt-BR"/>
        </w:rPr>
        <w:t xml:space="preserve"> I.</w:t>
      </w:r>
    </w:p>
  </w:comment>
  <w:comment w:id="23" w:author="Abel Laura" w:date="2017-11-16T14:30:00Z" w:initials="AL">
    <w:p w14:paraId="43ED6115" w14:textId="77777777" w:rsidR="00537E4C" w:rsidRPr="00541E5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41E56">
        <w:rPr>
          <w:lang w:val="pt-BR"/>
        </w:rPr>
        <w:t xml:space="preserve">O: </w:t>
      </w:r>
      <w:proofErr w:type="spellStart"/>
      <w:r w:rsidRPr="00541E56">
        <w:rPr>
          <w:lang w:val="pt-BR"/>
        </w:rPr>
        <w:t>Brixen</w:t>
      </w:r>
      <w:proofErr w:type="spellEnd"/>
    </w:p>
  </w:comment>
  <w:comment w:id="24" w:author="Abel Laura" w:date="2017-11-16T14:30:00Z" w:initials="AL">
    <w:p w14:paraId="04B236B4" w14:textId="77777777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>P: Salinas</w:t>
      </w:r>
    </w:p>
  </w:comment>
  <w:comment w:id="25" w:author="Abel Laura" w:date="2017-11-20T15:51:00Z" w:initials="AL">
    <w:p w14:paraId="43E94339" w14:textId="77777777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>P: Salamanca</w:t>
      </w:r>
      <w:r w:rsidR="00202CCF" w:rsidRPr="00DA4E86">
        <w:rPr>
          <w:lang w:val="pt-BR"/>
        </w:rPr>
        <w:t>, Francisco de</w:t>
      </w:r>
    </w:p>
  </w:comment>
  <w:comment w:id="26" w:author="Abel Laura" w:date="2017-11-16T14:33:00Z" w:initials="AL">
    <w:p w14:paraId="66C4C582" w14:textId="5054FB03" w:rsidR="00537E4C" w:rsidRPr="00287B77" w:rsidRDefault="00537E4C">
      <w:pPr>
        <w:pStyle w:val="Kommentartext"/>
        <w:rPr>
          <w:rFonts w:cstheme="minorHAnsi"/>
          <w:lang w:val="pt-BR"/>
        </w:rPr>
      </w:pPr>
      <w:r>
        <w:rPr>
          <w:rStyle w:val="Kommentarzeichen"/>
        </w:rPr>
        <w:annotationRef/>
      </w:r>
      <w:r w:rsidR="006F0E24" w:rsidRPr="00287B77">
        <w:rPr>
          <w:rFonts w:cstheme="minorHAnsi"/>
          <w:color w:val="212529"/>
          <w:lang w:val="pt-BR"/>
        </w:rPr>
        <w:t xml:space="preserve">P: </w:t>
      </w:r>
      <w:proofErr w:type="spellStart"/>
      <w:r w:rsidR="006F0E24" w:rsidRPr="00287B77">
        <w:rPr>
          <w:rFonts w:cstheme="minorHAnsi"/>
          <w:color w:val="212529"/>
          <w:lang w:val="pt-BR"/>
        </w:rPr>
        <w:t>Cornelius</w:t>
      </w:r>
      <w:proofErr w:type="spellEnd"/>
      <w:r w:rsidR="006F0E24" w:rsidRPr="00287B77">
        <w:rPr>
          <w:rFonts w:cstheme="minorHAnsi"/>
          <w:color w:val="212529"/>
          <w:lang w:val="pt-BR"/>
        </w:rPr>
        <w:t xml:space="preserve">, </w:t>
      </w:r>
      <w:proofErr w:type="spellStart"/>
      <w:r w:rsidR="006F0E24" w:rsidRPr="00287B77">
        <w:rPr>
          <w:rFonts w:cstheme="minorHAnsi"/>
          <w:color w:val="212529"/>
          <w:lang w:val="pt-BR"/>
        </w:rPr>
        <w:t>unehelicher</w:t>
      </w:r>
      <w:proofErr w:type="spellEnd"/>
      <w:r w:rsidR="006F0E24" w:rsidRPr="00287B77">
        <w:rPr>
          <w:rFonts w:cstheme="minorHAnsi"/>
          <w:color w:val="212529"/>
          <w:lang w:val="pt-BR"/>
        </w:rPr>
        <w:t xml:space="preserve"> </w:t>
      </w:r>
      <w:proofErr w:type="spellStart"/>
      <w:r w:rsidR="006F0E24" w:rsidRPr="00287B77">
        <w:rPr>
          <w:rFonts w:cstheme="minorHAnsi"/>
          <w:color w:val="212529"/>
          <w:lang w:val="pt-BR"/>
        </w:rPr>
        <w:t>Sohn</w:t>
      </w:r>
      <w:proofErr w:type="spellEnd"/>
      <w:r w:rsidR="006F0E24" w:rsidRPr="00287B77">
        <w:rPr>
          <w:rFonts w:cstheme="minorHAnsi"/>
          <w:color w:val="212529"/>
          <w:lang w:val="pt-BR"/>
        </w:rPr>
        <w:t xml:space="preserve"> </w:t>
      </w:r>
      <w:proofErr w:type="spellStart"/>
      <w:r w:rsidR="006F0E24" w:rsidRPr="00287B77">
        <w:rPr>
          <w:rFonts w:cstheme="minorHAnsi"/>
          <w:color w:val="212529"/>
          <w:lang w:val="pt-BR"/>
        </w:rPr>
        <w:t>Maximilians</w:t>
      </w:r>
      <w:proofErr w:type="spellEnd"/>
      <w:r w:rsidR="006F0E24" w:rsidRPr="00287B77">
        <w:rPr>
          <w:rFonts w:cstheme="minorHAnsi"/>
          <w:color w:val="212529"/>
          <w:lang w:val="pt-BR"/>
        </w:rPr>
        <w:t xml:space="preserve"> I.</w:t>
      </w:r>
    </w:p>
  </w:comment>
  <w:comment w:id="27" w:author="Abel Laura" w:date="2017-11-16T14:30:00Z" w:initials="AL">
    <w:p w14:paraId="25DA0A55" w14:textId="77777777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 xml:space="preserve">O: </w:t>
      </w:r>
      <w:proofErr w:type="spellStart"/>
      <w:r w:rsidRPr="00DA4E86">
        <w:rPr>
          <w:lang w:val="pt-BR"/>
        </w:rPr>
        <w:t>Padua</w:t>
      </w:r>
      <w:proofErr w:type="spellEnd"/>
    </w:p>
  </w:comment>
  <w:comment w:id="28" w:author="Abel Laura" w:date="2017-11-16T14:36:00Z" w:initials="AL">
    <w:p w14:paraId="38CB2D41" w14:textId="52BC7C63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C466B">
        <w:rPr>
          <w:lang w:val="pt-BR"/>
        </w:rPr>
        <w:t>O: Enns</w:t>
      </w:r>
    </w:p>
  </w:comment>
  <w:comment w:id="29" w:author="Abel Laura" w:date="2017-11-16T14:31:00Z" w:initials="AL">
    <w:p w14:paraId="6593F04D" w14:textId="77777777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 xml:space="preserve">O: </w:t>
      </w:r>
      <w:proofErr w:type="spellStart"/>
      <w:r w:rsidRPr="00DA4E86">
        <w:rPr>
          <w:lang w:val="pt-BR"/>
        </w:rPr>
        <w:t>Tübingen</w:t>
      </w:r>
      <w:proofErr w:type="spellEnd"/>
    </w:p>
  </w:comment>
  <w:comment w:id="30" w:author="Abel Laura" w:date="2017-11-16T14:31:00Z" w:initials="AL">
    <w:p w14:paraId="7776A411" w14:textId="77777777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A4E86">
        <w:rPr>
          <w:lang w:val="pt-BR"/>
        </w:rPr>
        <w:t>O: Novara</w:t>
      </w:r>
    </w:p>
  </w:comment>
  <w:comment w:id="31" w:author="Abel Laura" w:date="2017-11-16T14:31:00Z" w:initials="AL">
    <w:p w14:paraId="1D81282C" w14:textId="403D1B1D" w:rsidR="00537E4C" w:rsidRPr="00DA4E86" w:rsidRDefault="00537E4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304612" w:rsidRPr="00262CDB">
        <w:rPr>
          <w:lang w:val="pt-BR"/>
        </w:rPr>
        <w:t xml:space="preserve">P: </w:t>
      </w:r>
      <w:proofErr w:type="spellStart"/>
      <w:r w:rsidR="00304612" w:rsidRPr="00262CDB">
        <w:rPr>
          <w:lang w:val="pt-BR"/>
        </w:rPr>
        <w:t>Hurtado</w:t>
      </w:r>
      <w:proofErr w:type="spellEnd"/>
      <w:r w:rsidR="00304612">
        <w:rPr>
          <w:lang w:val="pt-BR"/>
        </w:rPr>
        <w:t xml:space="preserve"> (de Mendoza)</w:t>
      </w:r>
      <w:r w:rsidR="00304612" w:rsidRPr="00262CDB">
        <w:rPr>
          <w:lang w:val="pt-BR"/>
        </w:rPr>
        <w:t xml:space="preserve">, </w:t>
      </w:r>
      <w:proofErr w:type="spellStart"/>
      <w:r w:rsidR="00304612" w:rsidRPr="00262CDB">
        <w:rPr>
          <w:lang w:val="pt-BR"/>
        </w:rPr>
        <w:t>Lope</w:t>
      </w:r>
      <w:proofErr w:type="spellEnd"/>
      <w:r w:rsidR="00304612">
        <w:rPr>
          <w:lang w:val="pt-BR"/>
        </w:rPr>
        <w:t xml:space="preserve">, </w:t>
      </w:r>
      <w:proofErr w:type="spellStart"/>
      <w:r w:rsidR="00304612">
        <w:rPr>
          <w:lang w:val="pt-BR"/>
        </w:rPr>
        <w:t>Gesandter</w:t>
      </w:r>
      <w:proofErr w:type="spellEnd"/>
      <w:r w:rsidR="00304612">
        <w:rPr>
          <w:lang w:val="pt-BR"/>
        </w:rPr>
        <w:t xml:space="preserve"> </w:t>
      </w:r>
      <w:proofErr w:type="spellStart"/>
      <w:r w:rsidR="00304612">
        <w:rPr>
          <w:lang w:val="pt-BR"/>
        </w:rPr>
        <w:t>K’s</w:t>
      </w:r>
      <w:proofErr w:type="spellEnd"/>
    </w:p>
  </w:comment>
  <w:comment w:id="32" w:author="Abel Laura" w:date="2017-11-16T14:32:00Z" w:initials="AL">
    <w:p w14:paraId="7EEEED88" w14:textId="77777777" w:rsidR="00537E4C" w:rsidRPr="00E42B54" w:rsidRDefault="00537E4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42B54">
        <w:rPr>
          <w:lang w:val="de-AT"/>
        </w:rPr>
        <w:t>O: Bruneck</w:t>
      </w:r>
    </w:p>
  </w:comment>
  <w:comment w:id="33" w:author="Abel Laura" w:date="2017-11-16T14:32:00Z" w:initials="AL">
    <w:p w14:paraId="2F1B7A89" w14:textId="77777777" w:rsidR="00537E4C" w:rsidRDefault="00537E4C">
      <w:pPr>
        <w:pStyle w:val="Kommentartext"/>
      </w:pPr>
      <w:r>
        <w:rPr>
          <w:rStyle w:val="Kommentarzeichen"/>
        </w:rPr>
        <w:annotationRef/>
      </w:r>
      <w:r>
        <w:t>P: Sulz, Graf Rudolf von</w:t>
      </w:r>
    </w:p>
  </w:comment>
  <w:comment w:id="34" w:author="Abel Laura" w:date="2017-11-16T14:32:00Z" w:initials="AL">
    <w:p w14:paraId="4C38A49F" w14:textId="77777777" w:rsidR="00537E4C" w:rsidRDefault="00537E4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Vels</w:t>
      </w:r>
      <w:proofErr w:type="spellEnd"/>
      <w:r>
        <w:t>, Leonhard Freiherr von</w:t>
      </w:r>
    </w:p>
  </w:comment>
  <w:comment w:id="35" w:author="Abel Laura" w:date="2017-11-16T14:59:00Z" w:initials="AL">
    <w:p w14:paraId="34105336" w14:textId="77777777" w:rsidR="00537E4C" w:rsidRDefault="00537E4C">
      <w:pPr>
        <w:pStyle w:val="Kommentartext"/>
      </w:pPr>
      <w:r>
        <w:rPr>
          <w:rStyle w:val="Kommentarzeichen"/>
        </w:rPr>
        <w:annotationRef/>
      </w:r>
      <w:r>
        <w:t>P:</w:t>
      </w:r>
      <w:r w:rsidR="00046EA2">
        <w:t xml:space="preserve"> </w:t>
      </w:r>
      <w:r>
        <w:t xml:space="preserve">Widmann, </w:t>
      </w:r>
      <w:proofErr w:type="spellStart"/>
      <w:r>
        <w:t>Beatus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F1B0E8" w15:done="0"/>
  <w15:commentEx w15:paraId="7E1C6BE0" w15:done="0"/>
  <w15:commentEx w15:paraId="2363680A" w15:done="0"/>
  <w15:commentEx w15:paraId="379AFE42" w15:done="0"/>
  <w15:commentEx w15:paraId="5018ED69" w15:done="0"/>
  <w15:commentEx w15:paraId="6758C144" w15:done="0"/>
  <w15:commentEx w15:paraId="52FB2BAA" w15:done="0"/>
  <w15:commentEx w15:paraId="08C6EA0F" w15:done="0"/>
  <w15:commentEx w15:paraId="520DF7FF" w15:done="0"/>
  <w15:commentEx w15:paraId="7CEFD477" w15:done="0"/>
  <w15:commentEx w15:paraId="17B6C97A" w15:done="0"/>
  <w15:commentEx w15:paraId="5A5C04B1" w15:done="0"/>
  <w15:commentEx w15:paraId="172CDD0F" w15:done="0"/>
  <w15:commentEx w15:paraId="2F294B5D" w15:done="0"/>
  <w15:commentEx w15:paraId="5E3CEA20" w15:done="0"/>
  <w15:commentEx w15:paraId="61EEC86E" w15:done="0"/>
  <w15:commentEx w15:paraId="6B88024F" w15:done="0"/>
  <w15:commentEx w15:paraId="208C1900" w15:done="0"/>
  <w15:commentEx w15:paraId="39A7E433" w15:done="0"/>
  <w15:commentEx w15:paraId="503D22F7" w15:done="0"/>
  <w15:commentEx w15:paraId="78EA5223" w15:done="0"/>
  <w15:commentEx w15:paraId="505E1235" w15:done="0"/>
  <w15:commentEx w15:paraId="43ED6115" w15:done="0"/>
  <w15:commentEx w15:paraId="04B236B4" w15:done="0"/>
  <w15:commentEx w15:paraId="43E94339" w15:done="0"/>
  <w15:commentEx w15:paraId="66C4C582" w15:done="0"/>
  <w15:commentEx w15:paraId="25DA0A55" w15:done="0"/>
  <w15:commentEx w15:paraId="38CB2D41" w15:done="0"/>
  <w15:commentEx w15:paraId="6593F04D" w15:done="0"/>
  <w15:commentEx w15:paraId="7776A411" w15:done="0"/>
  <w15:commentEx w15:paraId="1D81282C" w15:done="0"/>
  <w15:commentEx w15:paraId="7EEEED88" w15:done="0"/>
  <w15:commentEx w15:paraId="2F1B7A89" w15:done="0"/>
  <w15:commentEx w15:paraId="4C38A49F" w15:done="0"/>
  <w15:commentEx w15:paraId="341053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D0"/>
    <w:rsid w:val="00046EA2"/>
    <w:rsid w:val="00075C2F"/>
    <w:rsid w:val="0010249D"/>
    <w:rsid w:val="00202CCF"/>
    <w:rsid w:val="00287B77"/>
    <w:rsid w:val="002E65EB"/>
    <w:rsid w:val="00304612"/>
    <w:rsid w:val="00344E84"/>
    <w:rsid w:val="003953D6"/>
    <w:rsid w:val="003A7E18"/>
    <w:rsid w:val="005146F4"/>
    <w:rsid w:val="00537E4C"/>
    <w:rsid w:val="00541E56"/>
    <w:rsid w:val="005C466B"/>
    <w:rsid w:val="006C04BD"/>
    <w:rsid w:val="006F0E24"/>
    <w:rsid w:val="008607EB"/>
    <w:rsid w:val="00A641BA"/>
    <w:rsid w:val="00A95ED0"/>
    <w:rsid w:val="00AA4464"/>
    <w:rsid w:val="00AB2D2A"/>
    <w:rsid w:val="00BD50F2"/>
    <w:rsid w:val="00C60F13"/>
    <w:rsid w:val="00C819DB"/>
    <w:rsid w:val="00CC6E93"/>
    <w:rsid w:val="00D06F3C"/>
    <w:rsid w:val="00D714E4"/>
    <w:rsid w:val="00DA4E86"/>
    <w:rsid w:val="00E42B54"/>
    <w:rsid w:val="00E6207C"/>
    <w:rsid w:val="00F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7342"/>
  <w15:docId w15:val="{B5715F3E-A097-49EC-AE7A-A6EF42DE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50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50F2"/>
    <w:pPr>
      <w:ind w:left="720"/>
      <w:contextualSpacing/>
    </w:pPr>
  </w:style>
  <w:style w:type="table" w:styleId="Tabellenraster">
    <w:name w:val="Table Grid"/>
    <w:basedOn w:val="NormaleTabelle"/>
    <w:uiPriority w:val="59"/>
    <w:rsid w:val="00A95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D50F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D50F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D50F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D50F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714E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14E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714E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14E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714E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1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820</Words>
  <Characters>5172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29</cp:revision>
  <dcterms:created xsi:type="dcterms:W3CDTF">2015-11-05T12:35:00Z</dcterms:created>
  <dcterms:modified xsi:type="dcterms:W3CDTF">2020-02-19T02:39:00Z</dcterms:modified>
</cp:coreProperties>
</file>