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1F3864"/>
          <w:sz w:val="48"/>
        </w:rPr>
        <w:t>Lesson Plan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95959"/>
          <w:sz w:val="24"/>
        </w:rPr>
        <w:t>Year 7 · KS3 · URLs (Internal and External) · 60 minutes</w:t>
      </w:r>
    </w:p>
    <w:p>
      <w:pPr>
        <w:spacing w:after="240"/>
        <w:jc w:val="center"/>
      </w:pPr>
      <w:r>
        <w:rPr>
          <w:rFonts w:ascii="Calibri" w:hAnsi="Calibri"/>
          <w:b w:val="0"/>
          <w:i/>
          <w:color w:val="595959"/>
          <w:sz w:val="18"/>
        </w:rPr>
        <w:t>Lesson reference: 7-T1-PowerPoint-URLs-8</w:t>
      </w:r>
    </w:p>
    <w:tbl>
      <w:tblPr>
        <w:tblStyle w:val="TableGrid"/>
        <w:tblW w:type="dxa" w:w="9637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4535"/>
      </w:tblGrid>
      <w:tr>
        <w:tc>
          <w:tcPr>
            <w:tcW w:type="dxa" w:w="2551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Date</w:t>
            </w:r>
          </w:p>
        </w:tc>
        <w:tc>
          <w:tcPr>
            <w:tcW w:type="dxa" w:w="2551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Class</w:t>
            </w:r>
          </w:p>
        </w:tc>
        <w:tc>
          <w:tcPr>
            <w:tcW w:type="dxa" w:w="4535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Topic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0" w:after="200"/>
            </w:pPr>
            <w:r>
              <w:rPr>
                <w:rFonts w:ascii="Calibri" w:hAnsi="Calibri"/>
                <w:b w:val="0"/>
                <w:i w:val="0"/>
                <w:sz w:val="21"/>
              </w:rPr>
              <w:t xml:space="preserve"> 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0" w:after="200"/>
            </w:pPr>
            <w:r>
              <w:rPr>
                <w:rFonts w:ascii="Calibri" w:hAnsi="Calibri"/>
                <w:b w:val="0"/>
                <w:i w:val="0"/>
                <w:sz w:val="21"/>
              </w:rPr>
              <w:t xml:space="preserve"> 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0" w:after="200"/>
            </w:pPr>
            <w:r>
              <w:rPr>
                <w:rFonts w:ascii="Calibri" w:hAnsi="Calibri"/>
                <w:b/>
                <w:i w:val="0"/>
                <w:sz w:val="21"/>
              </w:rPr>
              <w:t>URLs (Internal and External)</w:t>
            </w:r>
          </w:p>
        </w:tc>
      </w:tr>
    </w:tbl>
    <w:p>
      <w:pPr>
        <w:spacing w:after="80"/>
      </w:pP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23"/>
              </w:rPr>
              <w:t>Learning Sequence &amp; Class Context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Lesson 8 of 10 in the Term 1-2 sequence - Lesson 6 of the 8-lesson PowerPoint unit.</w:t>
      </w:r>
    </w:p>
    <w:p>
      <w:pPr>
        <w:spacing w:after="120"/>
      </w:pPr>
      <w:r>
        <w:rPr>
          <w:rFonts w:ascii="Calibri" w:hAnsi="Calibri"/>
          <w:b/>
          <w:i w:val="0"/>
          <w:sz w:val="21"/>
        </w:rPr>
        <w:t xml:space="preserve">Previously: </w:t>
      </w:r>
      <w:r>
        <w:rPr>
          <w:rFonts w:ascii="Calibri" w:hAnsi="Calibri"/>
          <w:b w:val="0"/>
          <w:i w:val="0"/>
          <w:sz w:val="21"/>
        </w:rPr>
        <w:t>Last lesson pupils added appropriate sound and/or video content to their 'About Me' presentation.</w:t>
      </w:r>
    </w:p>
    <w:p>
      <w:pPr>
        <w:spacing w:after="120"/>
      </w:pPr>
      <w:r>
        <w:rPr>
          <w:rFonts w:ascii="Calibri" w:hAnsi="Calibri"/>
          <w:b/>
          <w:i w:val="0"/>
          <w:sz w:val="21"/>
        </w:rPr>
        <w:t xml:space="preserve">Next lesson: </w:t>
      </w:r>
      <w:r>
        <w:rPr>
          <w:rFonts w:ascii="Calibri" w:hAnsi="Calibri"/>
          <w:b w:val="0"/>
          <w:i w:val="0"/>
          <w:sz w:val="21"/>
        </w:rPr>
        <w:t>Next lesson pupils automate their presentation's timings and make final improvements ahead of presenting.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23"/>
              </w:rPr>
              <w:t>Expected Outcomes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/>
          <w:i w:val="0"/>
          <w:sz w:val="21"/>
        </w:rPr>
        <w:t xml:space="preserve">Lesson objective: </w:t>
      </w:r>
      <w:r>
        <w:rPr>
          <w:rFonts w:ascii="Calibri" w:hAnsi="Calibri"/>
          <w:b w:val="0"/>
          <w:i w:val="0"/>
          <w:sz w:val="21"/>
        </w:rPr>
        <w:t>Pupils know what a URL is and how to embed one in a PowerPoint, understand the difference between an internal URL and an external URL, and can add both to their 'About Me' presentation.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>Assessment criteria — each pupil will: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Each student will insert at least one internal URL that links to another slide within their own presentation.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Each student will insert at least one external URL that links to a relevant website.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Each student will test both links work correctly in slideshow mode.</w:t>
      </w:r>
    </w:p>
    <w:p>
      <w:pPr>
        <w:spacing w:after="120"/>
      </w:pPr>
      <w:r>
        <w:rPr>
          <w:rFonts w:ascii="Calibri" w:hAnsi="Calibri"/>
          <w:b/>
          <w:i w:val="0"/>
          <w:sz w:val="21"/>
        </w:rPr>
        <w:t xml:space="preserve">Activity summary: </w:t>
      </w:r>
      <w:r>
        <w:rPr>
          <w:rFonts w:ascii="Calibri" w:hAnsi="Calibri"/>
          <w:b w:val="0"/>
          <w:i w:val="0"/>
          <w:sz w:val="21"/>
        </w:rPr>
        <w:t>Individual addition of an internal hyperlink (e.g. back to a contents slide) and an external hyperlink (e.g. to a website relevant to a hobby) within pupils' 'About Me' presentation.</w:t>
      </w:r>
    </w:p>
    <w:p>
      <w:pPr>
        <w:spacing w:after="120"/>
      </w:pPr>
      <w:r>
        <w:rPr>
          <w:rFonts w:ascii="Calibri" w:hAnsi="Calibri"/>
          <w:b/>
          <w:i w:val="0"/>
          <w:sz w:val="21"/>
        </w:rPr>
        <w:t xml:space="preserve">Cross-curricular / real-world link: </w:t>
      </w:r>
      <w:r>
        <w:rPr>
          <w:rFonts w:ascii="Calibri" w:hAnsi="Calibri"/>
          <w:b w:val="0"/>
          <w:i/>
          <w:sz w:val="21"/>
        </w:rPr>
        <w:t>Hyperlinks are the basic mechanism of navigation on the web, connecting this lesson to how websites and online documents are structured more generally.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23"/>
              </w:rPr>
              <w:t>Preparation (to be completed before the lesson)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b/>
          <w:i w:val="0"/>
          <w:sz w:val="21"/>
        </w:rPr>
        <w:t>Resources: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PowerPoint presentation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Internet access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Pupils' PowerPoint from Lesson 7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>Key vocabulary: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2551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Term</w:t>
            </w:r>
          </w:p>
        </w:tc>
        <w:tc>
          <w:tcPr>
            <w:tcW w:type="dxa" w:w="7087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Definition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URL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Uniform Resource Locator - the address of a specific resource (e.g. a web page) on the internet.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hyperlink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 clickable link, often embedded in text or an object, that jumps to another slide, file, or web page.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internal link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 hyperlink that jumps to another location within the same presentation.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external link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 hyperlink that opens a website or resource outside the presentation.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/>
          <w:i w:val="0"/>
          <w:sz w:val="21"/>
        </w:rPr>
        <w:t xml:space="preserve">Additional adult role: </w:t>
      </w:r>
      <w:r>
        <w:rPr>
          <w:rFonts w:ascii="Calibri" w:hAnsi="Calibri"/>
          <w:b w:val="0"/>
          <w:i w:val="0"/>
          <w:sz w:val="21"/>
        </w:rPr>
        <w:t>Support pupils in identifying a genuinely relevant and appropriate external website to link to (e.g. related to a stated hobby).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>Accessibility: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Pre-checked list of appropriate external websites available for pupils who need support choosing a link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23"/>
              </w:rPr>
              <w:t>Teaching Episode</w:t>
            </w:r>
          </w:p>
        </w:tc>
      </w:tr>
    </w:tbl>
    <w:p>
      <w:pPr>
        <w:spacing w:after="40"/>
      </w:pP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1304"/>
        <w:gridCol w:w="2778"/>
        <w:gridCol w:w="2778"/>
        <w:gridCol w:w="2778"/>
      </w:tblGrid>
      <w:tr>
        <w:tc>
          <w:tcPr>
            <w:tcW w:type="dxa" w:w="1304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Timing</w:t>
            </w:r>
          </w:p>
        </w:tc>
        <w:tc>
          <w:tcPr>
            <w:tcW w:type="dxa" w:w="277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Teacher</w:t>
            </w:r>
          </w:p>
        </w:tc>
        <w:tc>
          <w:tcPr>
            <w:tcW w:type="dxa" w:w="277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Pupil</w:t>
            </w:r>
          </w:p>
        </w:tc>
        <w:tc>
          <w:tcPr>
            <w:tcW w:type="dxa" w:w="277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Check for Understanding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5 min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Individual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Do Now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>Ask pupils to note, on mini-whiteboards, one piece of sound or video they added last lesson and which slide it is on.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Recall and note their added media and its slide location.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What is one way you can add sound to a PowerPoint?  Proceed if most pupils can name at least one method; otherwise briefly recap.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Mini Whiteboard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8 min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Whole Class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Application Gui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Introduction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>Explain what a URL is and how to embed a hyperlink in PowerPoint, then explain the difference between an internal URL (jumps to another slide) and an external URL (opens a website).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Watch and identify, for given examples, whether each is an internal or external link.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Is a link that jumps to slide 3 of the same presentation internal or external?  Advance to modelling if near-unanimous correct; otherwise give a second worked example.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Hinge Mcq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10 min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Whole Class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Application Gui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Provide Model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>Model inserting an internal link back to a contents slide and an external link to a relevant website, then test both in slideshow mode.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Watch and note the steps for inserting each type of link and how to test them.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27 min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Individual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Application Gui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Continued Learning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>Set the task of adding one internal and one external link to their presentation; circulate with least-help-first prompts, particularly supporting appropriate external link choices.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Insert an internal URL and an external URL into their 'About Me' presentation and test both work correctly.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Have you tested that both your internal and external links work in slideshow mode?  Pupils whose links fail to work are supported individually before moving on.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Live Code Check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10 min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Pair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Application Gui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Review of Learning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>Facilitate a paired test-and-check of each other's links; cold-call two pairs to share their external link choice and why it is relevant.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Swap with a partner, test both links, and give one piece of feedback on relevance and function.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Exit ticket: where does your internal link go, and where does your external link go?  Pupils missing either link type are flagged for a brief catch-up prompt at the start of next lesson.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Other</w:t>
            </w:r>
          </w:p>
        </w:tc>
      </w:tr>
    </w:tbl>
    <w:p>
      <w:pPr>
        <w:spacing w:after="80"/>
      </w:pP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23"/>
              </w:rPr>
              <w:t>Evaluation (to be completed after the lesson)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b/>
          <w:i w:val="0"/>
          <w:sz w:val="21"/>
        </w:rPr>
        <w:t>Pupil progress: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>Implications for future lessons/learning sequences: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23"/>
              </w:rPr>
              <w:t>Reflection (to be completed after the lesson)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b/>
          <w:i w:val="0"/>
          <w:sz w:val="21"/>
        </w:rPr>
        <w:t>What aspects of the teaching episode were successful?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>What are your action points for your next teaching episode?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