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hAnsi="Arial" w:cs="Arial"/>
        </w:rPr>
        <w:id w:val="-1442289314"/>
        <w:docPartObj>
          <w:docPartGallery w:val="Cover Pages"/>
          <w:docPartUnique/>
        </w:docPartObj>
      </w:sdtPr>
      <w:sdtEndPr/>
      <w:sdtContent>
        <w:p w14:paraId="387B7D0D" w14:textId="31E90F83" w:rsidR="00142B5A" w:rsidRPr="00BF537E" w:rsidRDefault="00142B5A" w:rsidP="00543151">
          <w:pPr>
            <w:spacing w:line="360" w:lineRule="auto"/>
            <w:jc w:val="both"/>
            <w:rPr>
              <w:rFonts w:ascii="Arial" w:hAnsi="Arial" w:cs="Arial"/>
            </w:rPr>
          </w:pPr>
          <w:r w:rsidRPr="00BF537E">
            <w:rPr>
              <w:rFonts w:ascii="Arial" w:hAnsi="Arial" w:cs="Arial"/>
              <w:noProof/>
            </w:rPr>
            <mc:AlternateContent>
              <mc:Choice Requires="wps">
                <w:drawing>
                  <wp:anchor distT="0" distB="0" distL="114300" distR="114300" simplePos="0" relativeHeight="251659264" behindDoc="0" locked="0" layoutInCell="1" allowOverlap="1" wp14:anchorId="652613BB" wp14:editId="00CFCCC5">
                    <wp:simplePos x="0" y="0"/>
                    <mc:AlternateContent>
                      <mc:Choice Requires="wp14">
                        <wp:positionH relativeFrom="page">
                          <wp14:pctPosHOffset>2000</wp14:pctPosHOffset>
                        </wp:positionH>
                      </mc:Choice>
                      <mc:Fallback>
                        <wp:positionH relativeFrom="page">
                          <wp:posOffset>151130</wp:posOffset>
                        </wp:positionH>
                      </mc:Fallback>
                    </mc:AlternateContent>
                    <mc:AlternateContent>
                      <mc:Choice Requires="wp14">
                        <wp:positionV relativeFrom="page">
                          <wp14:pctPosVOffset>2000</wp14:pctPosVOffset>
                        </wp:positionV>
                      </mc:Choice>
                      <mc:Fallback>
                        <wp:positionV relativeFrom="page">
                          <wp:posOffset>213360</wp:posOffset>
                        </wp:positionV>
                      </mc:Fallback>
                    </mc:AlternateContent>
                    <wp:extent cx="5363210" cy="9653270"/>
                    <wp:effectExtent l="0" t="0" r="8890" b="2540"/>
                    <wp:wrapNone/>
                    <wp:docPr id="471"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63210" cy="9653270"/>
                            </a:xfrm>
                            <a:prstGeom prst="rect">
                              <a:avLst/>
                            </a:prstGeom>
                            <a:solidFill>
                              <a:schemeClr val="accent1"/>
                            </a:solidFill>
                            <a:ln>
                              <a:noFill/>
                            </a:ln>
                          </wps:spPr>
                          <wps:txbx>
                            <w:txbxContent>
                              <w:sdt>
                                <w:sdtPr>
                                  <w:rPr>
                                    <w:caps/>
                                    <w:color w:val="FFFFFF" w:themeColor="background1"/>
                                    <w:sz w:val="80"/>
                                    <w:szCs w:val="80"/>
                                  </w:rPr>
                                  <w:alias w:val="Title"/>
                                  <w:id w:val="-1275550102"/>
                                  <w:dataBinding w:prefixMappings="xmlns:ns0='http://schemas.openxmlformats.org/package/2006/metadata/core-properties' xmlns:ns1='http://purl.org/dc/elements/1.1/'" w:xpath="/ns0:coreProperties[1]/ns1:title[1]" w:storeItemID="{6C3C8BC8-F283-45AE-878A-BAB7291924A1}"/>
                                  <w:text/>
                                </w:sdtPr>
                                <w:sdtEndPr/>
                                <w:sdtContent>
                                  <w:p w14:paraId="62E7296F" w14:textId="76C05787" w:rsidR="00142B5A" w:rsidRDefault="00142B5A">
                                    <w:pPr>
                                      <w:pStyle w:val="Title"/>
                                      <w:jc w:val="right"/>
                                      <w:rPr>
                                        <w:caps/>
                                        <w:color w:val="FFFFFF" w:themeColor="background1"/>
                                        <w:sz w:val="80"/>
                                        <w:szCs w:val="80"/>
                                      </w:rPr>
                                    </w:pPr>
                                    <w:r>
                                      <w:rPr>
                                        <w:caps/>
                                        <w:color w:val="FFFFFF" w:themeColor="background1"/>
                                        <w:sz w:val="80"/>
                                        <w:szCs w:val="80"/>
                                      </w:rPr>
                                      <w:t>PDANA8412 TASK 1</w:t>
                                    </w:r>
                                  </w:p>
                                </w:sdtContent>
                              </w:sdt>
                              <w:p w14:paraId="592D7B76" w14:textId="77777777" w:rsidR="00142B5A" w:rsidRDefault="00142B5A">
                                <w:pPr>
                                  <w:spacing w:before="240"/>
                                  <w:ind w:left="720"/>
                                  <w:jc w:val="right"/>
                                  <w:rPr>
                                    <w:color w:val="FFFFFF" w:themeColor="background1"/>
                                  </w:rPr>
                                </w:pPr>
                              </w:p>
                              <w:sdt>
                                <w:sdtPr>
                                  <w:rPr>
                                    <w:color w:val="FFFFFF" w:themeColor="background1"/>
                                    <w:sz w:val="21"/>
                                    <w:szCs w:val="21"/>
                                  </w:rPr>
                                  <w:alias w:val="Abstract"/>
                                  <w:id w:val="-1812170092"/>
                                  <w:showingPlcHdr/>
                                  <w:dataBinding w:prefixMappings="xmlns:ns0='http://schemas.microsoft.com/office/2006/coverPageProps'" w:xpath="/ns0:CoverPageProperties[1]/ns0:Abstract[1]" w:storeItemID="{55AF091B-3C7A-41E3-B477-F2FDAA23CFDA}"/>
                                  <w:text/>
                                </w:sdtPr>
                                <w:sdtEndPr/>
                                <w:sdtContent>
                                  <w:p w14:paraId="40E64C89" w14:textId="4923519A" w:rsidR="00142B5A" w:rsidRDefault="000B7008">
                                    <w:pPr>
                                      <w:spacing w:before="240"/>
                                      <w:ind w:left="1008"/>
                                      <w:jc w:val="right"/>
                                      <w:rPr>
                                        <w:color w:val="FFFFFF" w:themeColor="background1"/>
                                      </w:rPr>
                                    </w:pPr>
                                    <w:r>
                                      <w:rPr>
                                        <w:color w:val="FFFFFF" w:themeColor="background1"/>
                                        <w:sz w:val="21"/>
                                        <w:szCs w:val="21"/>
                                      </w:rPr>
                                      <w:t xml:space="preserve">     </w:t>
                                    </w:r>
                                  </w:p>
                                </w:sdtContent>
                              </w:sdt>
                            </w:txbxContent>
                          </wps:txbx>
                          <wps:bodyPr rot="0" vert="horz" wrap="square" lIns="274320" tIns="914400" rIns="274320" bIns="45720" anchor="ctr" anchorCtr="0" upright="1">
                            <a:noAutofit/>
                          </wps:bodyPr>
                        </wps:wsp>
                      </a:graphicData>
                    </a:graphic>
                    <wp14:sizeRelH relativeFrom="page">
                      <wp14:pctWidth>69000</wp14:pctWidth>
                    </wp14:sizeRelH>
                    <wp14:sizeRelV relativeFrom="page">
                      <wp14:pctHeight>96000</wp14:pctHeight>
                    </wp14:sizeRelV>
                  </wp:anchor>
                </w:drawing>
              </mc:Choice>
              <mc:Fallback>
                <w:pict>
                  <v:rect w14:anchorId="652613BB" id="Rectangle 16" o:spid="_x0000_s1026" style="position:absolute;left:0;text-align:left;margin-left:0;margin-top:0;width:422.3pt;height:760.1pt;z-index:251659264;visibility:visible;mso-wrap-style:square;mso-width-percent:690;mso-height-percent:960;mso-left-percent:20;mso-top-percent:20;mso-wrap-distance-left:9pt;mso-wrap-distance-top:0;mso-wrap-distance-right:9pt;mso-wrap-distance-bottom:0;mso-position-horizontal-relative:page;mso-position-vertical-relative:page;mso-width-percent:690;mso-height-percent:960;mso-left-percent:20;mso-top-percent:2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" fillcolor="#156082 [3204]" stroked="f">
                    <v:textbox inset="21.6pt,1in,21.6pt">
                      <w:txbxContent>
                        <w:sdt>
                          <w:sdtPr>
                            <w:rPr>
                              <w:caps/>
                              <w:color w:val="FFFFFF" w:themeColor="background1"/>
                              <w:sz w:val="80"/>
                              <w:szCs w:val="80"/>
                            </w:rPr>
                            <w:alias w:val="Title"/>
                            <w:id w:val="-1275550102"/>
                            <w:dataBinding w:prefixMappings="xmlns:ns0='http://schemas.openxmlformats.org/package/2006/metadata/core-properties' xmlns:ns1='http://purl.org/dc/elements/1.1/'" w:xpath="/ns0:coreProperties[1]/ns1:title[1]" w:storeItemID="{6C3C8BC8-F283-45AE-878A-BAB7291924A1}"/>
                            <w:text/>
                          </w:sdtPr>
                          <w:sdtEndPr/>
                          <w:sdtContent>
                            <w:p w14:paraId="62E7296F" w14:textId="76C05787" w:rsidR="00142B5A" w:rsidRDefault="00142B5A">
                              <w:pPr>
                                <w:pStyle w:val="Title"/>
                                <w:jc w:val="right"/>
                                <w:rPr>
                                  <w:caps/>
                                  <w:color w:val="FFFFFF" w:themeColor="background1"/>
                                  <w:sz w:val="80"/>
                                  <w:szCs w:val="80"/>
                                </w:rPr>
                              </w:pPr>
                              <w:r>
                                <w:rPr>
                                  <w:caps/>
                                  <w:color w:val="FFFFFF" w:themeColor="background1"/>
                                  <w:sz w:val="80"/>
                                  <w:szCs w:val="80"/>
                                </w:rPr>
                                <w:t>PDANA8412 TASK 1</w:t>
                              </w:r>
                            </w:p>
                          </w:sdtContent>
                        </w:sdt>
                        <w:p w14:paraId="592D7B76" w14:textId="77777777" w:rsidR="00142B5A" w:rsidRDefault="00142B5A">
                          <w:pPr>
                            <w:spacing w:before="240"/>
                            <w:ind w:left="720"/>
                            <w:jc w:val="right"/>
                            <w:rPr>
                              <w:color w:val="FFFFFF" w:themeColor="background1"/>
                            </w:rPr>
                          </w:pPr>
                        </w:p>
                        <w:sdt>
                          <w:sdtPr>
                            <w:rPr>
                              <w:color w:val="FFFFFF" w:themeColor="background1"/>
                              <w:sz w:val="21"/>
                              <w:szCs w:val="21"/>
                            </w:rPr>
                            <w:alias w:val="Abstract"/>
                            <w:id w:val="-1812170092"/>
                            <w:showingPlcHdr/>
                            <w:dataBinding w:prefixMappings="xmlns:ns0='http://schemas.microsoft.com/office/2006/coverPageProps'" w:xpath="/ns0:CoverPageProperties[1]/ns0:Abstract[1]" w:storeItemID="{55AF091B-3C7A-41E3-B477-F2FDAA23CFDA}"/>
                            <w:text/>
                          </w:sdtPr>
                          <w:sdtEndPr/>
                          <w:sdtContent>
                            <w:p w14:paraId="40E64C89" w14:textId="4923519A" w:rsidR="00142B5A" w:rsidRDefault="000B7008">
                              <w:pPr>
                                <w:spacing w:before="240"/>
                                <w:ind w:left="1008"/>
                                <w:jc w:val="right"/>
                                <w:rPr>
                                  <w:color w:val="FFFFFF" w:themeColor="background1"/>
                                </w:rPr>
                              </w:pPr>
                              <w:r>
                                <w:rPr>
                                  <w:color w:val="FFFFFF" w:themeColor="background1"/>
                                  <w:sz w:val="21"/>
                                  <w:szCs w:val="21"/>
                                </w:rPr>
                                <w:t xml:space="preserve">     </w:t>
                              </w:r>
                            </w:p>
                          </w:sdtContent>
                        </w:sdt>
                      </w:txbxContent>
                    </v:textbox>
                    <w10:wrap anchorx="page" anchory="page"/>
                  </v:rect>
                </w:pict>
              </mc:Fallback>
            </mc:AlternateContent>
          </w:r>
          <w:r w:rsidRPr="00BF537E">
            <w:rPr>
              <w:rFonts w:ascii="Arial" w:hAnsi="Arial" w:cs="Arial"/>
              <w:noProof/>
            </w:rPr>
            <mc:AlternateContent>
              <mc:Choice Requires="wps">
                <w:drawing>
                  <wp:anchor distT="0" distB="0" distL="114300" distR="114300" simplePos="0" relativeHeight="251660288" behindDoc="0" locked="0" layoutInCell="1" allowOverlap="1" wp14:anchorId="3EEF6141" wp14:editId="0072E398">
                    <wp:simplePos x="0" y="0"/>
                    <mc:AlternateContent>
                      <mc:Choice Requires="wp14">
                        <wp:positionH relativeFrom="page">
                          <wp14:pctPosHOffset>73000</wp14:pctPosHOffset>
                        </wp:positionH>
                      </mc:Choice>
                      <mc:Fallback>
                        <wp:positionH relativeFrom="page">
                          <wp:posOffset>5518785</wp:posOffset>
                        </wp:positionH>
                      </mc:Fallback>
                    </mc:AlternateContent>
                    <wp:positionV relativeFrom="page">
                      <wp:align>center</wp:align>
                    </wp:positionV>
                    <wp:extent cx="1880870" cy="9655810"/>
                    <wp:effectExtent l="0" t="0" r="5080" b="2540"/>
                    <wp:wrapNone/>
                    <wp:docPr id="472" name="Rectangle 2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0870" cy="965581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cstheme="minorBidi"/>
                                    <w:color w:val="FFFFFF" w:themeColor="background1"/>
                                  </w:rPr>
                                  <w:alias w:val="Subtitle"/>
                                  <w:id w:val="-505288762"/>
                                  <w:dataBinding w:prefixMappings="xmlns:ns0='http://schemas.openxmlformats.org/package/2006/metadata/core-properties' xmlns:ns1='http://purl.org/dc/elements/1.1/'" w:xpath="/ns0:coreProperties[1]/ns1:subject[1]" w:storeItemID="{6C3C8BC8-F283-45AE-878A-BAB7291924A1}"/>
                                  <w:text/>
                                </w:sdtPr>
                                <w:sdtEndPr/>
                                <w:sdtContent>
                                  <w:p w14:paraId="1B38E898" w14:textId="5A951F0E" w:rsidR="00142B5A" w:rsidRDefault="00142B5A">
                                    <w:pPr>
                                      <w:pStyle w:val="Subtitle"/>
                                      <w:rPr>
                                        <w:rFonts w:cstheme="minorBidi"/>
                                        <w:color w:val="FFFFFF" w:themeColor="background1"/>
                                      </w:rPr>
                                    </w:pPr>
                                    <w:r>
                                      <w:rPr>
                                        <w:rFonts w:cstheme="minorBidi"/>
                                        <w:color w:val="FFFFFF" w:themeColor="background1"/>
                                      </w:rPr>
                                      <w:t>Kamogelo Mashigo ST10114553</w:t>
                                    </w:r>
                                  </w:p>
                                </w:sdtContent>
                              </w:sdt>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24200</wp14:pctWidth>
                    </wp14:sizeRelH>
                    <wp14:sizeRelV relativeFrom="page">
                      <wp14:pctHeight>96000</wp14:pctHeight>
                    </wp14:sizeRelV>
                  </wp:anchor>
                </w:drawing>
              </mc:Choice>
              <mc:Fallback>
                <w:pict>
                  <v:rect w14:anchorId="3EEF6141" id="Rectangle 268" o:spid="_x0000_s1027" style="position:absolute;left:0;text-align:left;margin-left:0;margin-top:0;width:148.1pt;height:760.3pt;z-index:251660288;visibility:visible;mso-wrap-style:square;mso-width-percent:242;mso-height-percent:960;mso-left-percent:730;mso-wrap-distance-left:9pt;mso-wrap-distance-top:0;mso-wrap-distance-right:9pt;mso-wrap-distance-bottom:0;mso-position-horizontal-relative:page;mso-position-vertical:center;mso-position-vertical-relative:page;mso-width-percent:242;mso-height-percent:960;mso-left-percent:7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" fillcolor="#0e2841 [3215]" stroked="f" strokeweight="1.5pt">
                    <v:textbox inset="14.4pt,,14.4pt">
                      <w:txbxContent>
                        <w:sdt>
                          <w:sdtPr>
                            <w:rPr>
                              <w:rFonts w:cstheme="minorBidi"/>
                              <w:color w:val="FFFFFF" w:themeColor="background1"/>
                            </w:rPr>
                            <w:alias w:val="Subtitle"/>
                            <w:id w:val="-505288762"/>
                            <w:dataBinding w:prefixMappings="xmlns:ns0='http://schemas.openxmlformats.org/package/2006/metadata/core-properties' xmlns:ns1='http://purl.org/dc/elements/1.1/'" w:xpath="/ns0:coreProperties[1]/ns1:subject[1]" w:storeItemID="{6C3C8BC8-F283-45AE-878A-BAB7291924A1}"/>
                            <w:text/>
                          </w:sdtPr>
                          <w:sdtEndPr/>
                          <w:sdtContent>
                            <w:p w14:paraId="1B38E898" w14:textId="5A951F0E" w:rsidR="00142B5A" w:rsidRDefault="00142B5A">
                              <w:pPr>
                                <w:pStyle w:val="Subtitle"/>
                                <w:rPr>
                                  <w:rFonts w:cstheme="minorBidi"/>
                                  <w:color w:val="FFFFFF" w:themeColor="background1"/>
                                </w:rPr>
                              </w:pPr>
                              <w:r>
                                <w:rPr>
                                  <w:rFonts w:cstheme="minorBidi"/>
                                  <w:color w:val="FFFFFF" w:themeColor="background1"/>
                                </w:rPr>
                                <w:t>Kamogelo Mashigo ST10114553</w:t>
                              </w:r>
                            </w:p>
                          </w:sdtContent>
                        </w:sdt>
                      </w:txbxContent>
                    </v:textbox>
                    <w10:wrap anchorx="page" anchory="page"/>
                  </v:rect>
                </w:pict>
              </mc:Fallback>
            </mc:AlternateContent>
          </w:r>
        </w:p>
        <w:p w14:paraId="74791BA2" w14:textId="77777777" w:rsidR="00142B5A" w:rsidRPr="00BF537E" w:rsidRDefault="00142B5A" w:rsidP="00543151">
          <w:pPr>
            <w:spacing w:line="360" w:lineRule="auto"/>
            <w:jc w:val="both"/>
            <w:rPr>
              <w:rFonts w:ascii="Arial" w:hAnsi="Arial" w:cs="Arial"/>
            </w:rPr>
          </w:pPr>
        </w:p>
        <w:p w14:paraId="1A6B6F4B" w14:textId="639826AB" w:rsidR="00142B5A" w:rsidRPr="00BF537E" w:rsidRDefault="00142B5A" w:rsidP="00543151">
          <w:pPr>
            <w:spacing w:line="360" w:lineRule="auto"/>
            <w:jc w:val="both"/>
            <w:rPr>
              <w:rFonts w:ascii="Arial" w:eastAsiaTheme="majorEastAsia" w:hAnsi="Arial" w:cs="Arial"/>
              <w:spacing w:val="-10"/>
              <w:kern w:val="28"/>
              <w:sz w:val="56"/>
              <w:szCs w:val="56"/>
            </w:rPr>
          </w:pPr>
          <w:r w:rsidRPr="00BF537E">
            <w:rPr>
              <w:rFonts w:ascii="Arial" w:hAnsi="Arial" w:cs="Arial"/>
            </w:rPr>
            <w:br w:type="page"/>
          </w:r>
        </w:p>
      </w:sdtContent>
    </w:sdt>
    <w:sdt>
      <w:sdtPr>
        <w:rPr>
          <w:rFonts w:ascii="Arial" w:eastAsiaTheme="minorHAnsi" w:hAnsi="Arial" w:cs="Arial"/>
          <w:color w:val="auto"/>
          <w:kern w:val="2"/>
          <w:sz w:val="24"/>
          <w:szCs w:val="24"/>
          <w:lang w:val="en-ZA"/>
          <w14:ligatures w14:val="standardContextual"/>
        </w:rPr>
        <w:id w:val="265508842"/>
        <w:docPartObj>
          <w:docPartGallery w:val="Table of Contents"/>
          <w:docPartUnique/>
        </w:docPartObj>
      </w:sdtPr>
      <w:sdtEndPr>
        <w:rPr>
          <w:b/>
          <w:bCs/>
          <w:noProof/>
        </w:rPr>
      </w:sdtEndPr>
      <w:sdtContent>
        <w:p w14:paraId="3046CD67" w14:textId="4714E6DE" w:rsidR="000B7008" w:rsidRPr="00BF537E" w:rsidRDefault="000B7008" w:rsidP="00543151">
          <w:pPr>
            <w:pStyle w:val="TOCHeading"/>
            <w:spacing w:line="360" w:lineRule="auto"/>
            <w:jc w:val="both"/>
            <w:rPr>
              <w:rFonts w:ascii="Arial" w:hAnsi="Arial" w:cs="Arial"/>
            </w:rPr>
          </w:pPr>
          <w:r w:rsidRPr="00BF537E">
            <w:rPr>
              <w:rFonts w:ascii="Arial" w:hAnsi="Arial" w:cs="Arial"/>
            </w:rPr>
            <w:t>Table of Contents</w:t>
          </w:r>
        </w:p>
        <w:p w14:paraId="04276254" w14:textId="542D7D84" w:rsidR="00B77379" w:rsidRDefault="000B7008">
          <w:pPr>
            <w:pStyle w:val="TOC1"/>
            <w:tabs>
              <w:tab w:val="right" w:leader="dot" w:pos="9016"/>
            </w:tabs>
            <w:rPr>
              <w:rFonts w:eastAsiaTheme="minorEastAsia"/>
              <w:noProof/>
              <w:lang w:eastAsia="en-ZA"/>
            </w:rPr>
          </w:pPr>
          <w:r w:rsidRPr="00BF537E">
            <w:rPr>
              <w:rFonts w:ascii="Arial" w:hAnsi="Arial" w:cs="Arial"/>
            </w:rPr>
            <w:fldChar w:fldCharType="begin"/>
          </w:r>
          <w:r w:rsidRPr="00BF537E">
            <w:rPr>
              <w:rFonts w:ascii="Arial" w:hAnsi="Arial" w:cs="Arial"/>
            </w:rPr>
            <w:instrText xml:space="preserve"> TOC \o "1-3" \h \z \u </w:instrText>
          </w:r>
          <w:r w:rsidRPr="00BF537E">
            <w:rPr>
              <w:rFonts w:ascii="Arial" w:hAnsi="Arial" w:cs="Arial"/>
            </w:rPr>
            <w:fldChar w:fldCharType="separate"/>
          </w:r>
          <w:hyperlink w:anchor="_Toc210417468" w:history="1">
            <w:r w:rsidR="00B77379" w:rsidRPr="00A228AB">
              <w:rPr>
                <w:rStyle w:val="Hyperlink"/>
                <w:rFonts w:ascii="Arial" w:hAnsi="Arial" w:cs="Arial"/>
                <w:noProof/>
              </w:rPr>
              <w:t>1. Executive Summary</w:t>
            </w:r>
            <w:r w:rsidR="00B77379">
              <w:rPr>
                <w:noProof/>
                <w:webHidden/>
              </w:rPr>
              <w:tab/>
            </w:r>
            <w:r w:rsidR="00B77379">
              <w:rPr>
                <w:noProof/>
                <w:webHidden/>
              </w:rPr>
              <w:fldChar w:fldCharType="begin"/>
            </w:r>
            <w:r w:rsidR="00B77379">
              <w:rPr>
                <w:noProof/>
                <w:webHidden/>
              </w:rPr>
              <w:instrText xml:space="preserve"> PAGEREF _Toc210417468 \h </w:instrText>
            </w:r>
            <w:r w:rsidR="00B77379">
              <w:rPr>
                <w:noProof/>
                <w:webHidden/>
              </w:rPr>
            </w:r>
            <w:r w:rsidR="00B77379">
              <w:rPr>
                <w:noProof/>
                <w:webHidden/>
              </w:rPr>
              <w:fldChar w:fldCharType="separate"/>
            </w:r>
            <w:r w:rsidR="00B77379">
              <w:rPr>
                <w:noProof/>
                <w:webHidden/>
              </w:rPr>
              <w:t>2</w:t>
            </w:r>
            <w:r w:rsidR="00B77379">
              <w:rPr>
                <w:noProof/>
                <w:webHidden/>
              </w:rPr>
              <w:fldChar w:fldCharType="end"/>
            </w:r>
          </w:hyperlink>
        </w:p>
        <w:p w14:paraId="75F3ED48" w14:textId="41EE1140" w:rsidR="00B77379" w:rsidRDefault="00B77379">
          <w:pPr>
            <w:pStyle w:val="TOC1"/>
            <w:tabs>
              <w:tab w:val="right" w:leader="dot" w:pos="9016"/>
            </w:tabs>
            <w:rPr>
              <w:rFonts w:eastAsiaTheme="minorEastAsia"/>
              <w:noProof/>
              <w:lang w:eastAsia="en-ZA"/>
            </w:rPr>
          </w:pPr>
          <w:hyperlink w:anchor="_Toc210417469" w:history="1">
            <w:r w:rsidRPr="00A228AB">
              <w:rPr>
                <w:rStyle w:val="Hyperlink"/>
                <w:rFonts w:ascii="Arial" w:hAnsi="Arial" w:cs="Arial"/>
                <w:noProof/>
              </w:rPr>
              <w:t>2. Introduction &amp; Project Goals</w:t>
            </w:r>
            <w:r>
              <w:rPr>
                <w:noProof/>
                <w:webHidden/>
              </w:rPr>
              <w:tab/>
            </w:r>
            <w:r>
              <w:rPr>
                <w:noProof/>
                <w:webHidden/>
              </w:rPr>
              <w:fldChar w:fldCharType="begin"/>
            </w:r>
            <w:r>
              <w:rPr>
                <w:noProof/>
                <w:webHidden/>
              </w:rPr>
              <w:instrText xml:space="preserve"> PAGEREF _Toc210417469 \h </w:instrText>
            </w:r>
            <w:r>
              <w:rPr>
                <w:noProof/>
                <w:webHidden/>
              </w:rPr>
            </w:r>
            <w:r>
              <w:rPr>
                <w:noProof/>
                <w:webHidden/>
              </w:rPr>
              <w:fldChar w:fldCharType="separate"/>
            </w:r>
            <w:r>
              <w:rPr>
                <w:noProof/>
                <w:webHidden/>
              </w:rPr>
              <w:t>3</w:t>
            </w:r>
            <w:r>
              <w:rPr>
                <w:noProof/>
                <w:webHidden/>
              </w:rPr>
              <w:fldChar w:fldCharType="end"/>
            </w:r>
          </w:hyperlink>
        </w:p>
        <w:p w14:paraId="29E2C8E9" w14:textId="7A64C1D2" w:rsidR="00B77379" w:rsidRDefault="00B77379">
          <w:pPr>
            <w:pStyle w:val="TOC2"/>
            <w:tabs>
              <w:tab w:val="right" w:leader="dot" w:pos="9016"/>
            </w:tabs>
            <w:rPr>
              <w:rFonts w:eastAsiaTheme="minorEastAsia"/>
              <w:noProof/>
              <w:lang w:eastAsia="en-ZA"/>
            </w:rPr>
          </w:pPr>
          <w:hyperlink w:anchor="_Toc210417470" w:history="1">
            <w:r w:rsidRPr="00A228AB">
              <w:rPr>
                <w:rStyle w:val="Hyperlink"/>
                <w:rFonts w:ascii="Arial" w:hAnsi="Arial" w:cs="Arial"/>
                <w:noProof/>
              </w:rPr>
              <w:t>2.1 Background &amp; Industry Relevance</w:t>
            </w:r>
            <w:r>
              <w:rPr>
                <w:noProof/>
                <w:webHidden/>
              </w:rPr>
              <w:tab/>
            </w:r>
            <w:r>
              <w:rPr>
                <w:noProof/>
                <w:webHidden/>
              </w:rPr>
              <w:fldChar w:fldCharType="begin"/>
            </w:r>
            <w:r>
              <w:rPr>
                <w:noProof/>
                <w:webHidden/>
              </w:rPr>
              <w:instrText xml:space="preserve"> PAGEREF _Toc210417470 \h </w:instrText>
            </w:r>
            <w:r>
              <w:rPr>
                <w:noProof/>
                <w:webHidden/>
              </w:rPr>
            </w:r>
            <w:r>
              <w:rPr>
                <w:noProof/>
                <w:webHidden/>
              </w:rPr>
              <w:fldChar w:fldCharType="separate"/>
            </w:r>
            <w:r>
              <w:rPr>
                <w:noProof/>
                <w:webHidden/>
              </w:rPr>
              <w:t>3</w:t>
            </w:r>
            <w:r>
              <w:rPr>
                <w:noProof/>
                <w:webHidden/>
              </w:rPr>
              <w:fldChar w:fldCharType="end"/>
            </w:r>
          </w:hyperlink>
        </w:p>
        <w:p w14:paraId="7C425FE4" w14:textId="0D45A4D2" w:rsidR="00B77379" w:rsidRDefault="00B77379">
          <w:pPr>
            <w:pStyle w:val="TOC2"/>
            <w:tabs>
              <w:tab w:val="right" w:leader="dot" w:pos="9016"/>
            </w:tabs>
            <w:rPr>
              <w:rFonts w:eastAsiaTheme="minorEastAsia"/>
              <w:noProof/>
              <w:lang w:eastAsia="en-ZA"/>
            </w:rPr>
          </w:pPr>
          <w:hyperlink w:anchor="_Toc210417471" w:history="1">
            <w:r w:rsidRPr="00A228AB">
              <w:rPr>
                <w:rStyle w:val="Hyperlink"/>
                <w:rFonts w:ascii="Arial" w:hAnsi="Arial" w:cs="Arial"/>
                <w:noProof/>
              </w:rPr>
              <w:t>2.2 Detailed Objectives</w:t>
            </w:r>
            <w:r>
              <w:rPr>
                <w:noProof/>
                <w:webHidden/>
              </w:rPr>
              <w:tab/>
            </w:r>
            <w:r>
              <w:rPr>
                <w:noProof/>
                <w:webHidden/>
              </w:rPr>
              <w:fldChar w:fldCharType="begin"/>
            </w:r>
            <w:r>
              <w:rPr>
                <w:noProof/>
                <w:webHidden/>
              </w:rPr>
              <w:instrText xml:space="preserve"> PAGEREF _Toc210417471 \h </w:instrText>
            </w:r>
            <w:r>
              <w:rPr>
                <w:noProof/>
                <w:webHidden/>
              </w:rPr>
            </w:r>
            <w:r>
              <w:rPr>
                <w:noProof/>
                <w:webHidden/>
              </w:rPr>
              <w:fldChar w:fldCharType="separate"/>
            </w:r>
            <w:r>
              <w:rPr>
                <w:noProof/>
                <w:webHidden/>
              </w:rPr>
              <w:t>4</w:t>
            </w:r>
            <w:r>
              <w:rPr>
                <w:noProof/>
                <w:webHidden/>
              </w:rPr>
              <w:fldChar w:fldCharType="end"/>
            </w:r>
          </w:hyperlink>
        </w:p>
        <w:p w14:paraId="1965B873" w14:textId="38A78767" w:rsidR="00B77379" w:rsidRDefault="00B77379">
          <w:pPr>
            <w:pStyle w:val="TOC2"/>
            <w:tabs>
              <w:tab w:val="right" w:leader="dot" w:pos="9016"/>
            </w:tabs>
            <w:rPr>
              <w:rFonts w:eastAsiaTheme="minorEastAsia"/>
              <w:noProof/>
              <w:lang w:eastAsia="en-ZA"/>
            </w:rPr>
          </w:pPr>
          <w:hyperlink w:anchor="_Toc210417472" w:history="1">
            <w:r w:rsidRPr="00A228AB">
              <w:rPr>
                <w:rStyle w:val="Hyperlink"/>
                <w:rFonts w:ascii="Arial" w:hAnsi="Arial" w:cs="Arial"/>
                <w:noProof/>
              </w:rPr>
              <w:t>2.3 Success Criteria</w:t>
            </w:r>
            <w:r>
              <w:rPr>
                <w:noProof/>
                <w:webHidden/>
              </w:rPr>
              <w:tab/>
            </w:r>
            <w:r>
              <w:rPr>
                <w:noProof/>
                <w:webHidden/>
              </w:rPr>
              <w:fldChar w:fldCharType="begin"/>
            </w:r>
            <w:r>
              <w:rPr>
                <w:noProof/>
                <w:webHidden/>
              </w:rPr>
              <w:instrText xml:space="preserve"> PAGEREF _Toc210417472 \h </w:instrText>
            </w:r>
            <w:r>
              <w:rPr>
                <w:noProof/>
                <w:webHidden/>
              </w:rPr>
            </w:r>
            <w:r>
              <w:rPr>
                <w:noProof/>
                <w:webHidden/>
              </w:rPr>
              <w:fldChar w:fldCharType="separate"/>
            </w:r>
            <w:r>
              <w:rPr>
                <w:noProof/>
                <w:webHidden/>
              </w:rPr>
              <w:t>4</w:t>
            </w:r>
            <w:r>
              <w:rPr>
                <w:noProof/>
                <w:webHidden/>
              </w:rPr>
              <w:fldChar w:fldCharType="end"/>
            </w:r>
          </w:hyperlink>
        </w:p>
        <w:p w14:paraId="6E61C8C0" w14:textId="0B9ACBD0" w:rsidR="00B77379" w:rsidRDefault="00B77379">
          <w:pPr>
            <w:pStyle w:val="TOC1"/>
            <w:tabs>
              <w:tab w:val="right" w:leader="dot" w:pos="9016"/>
            </w:tabs>
            <w:rPr>
              <w:rFonts w:eastAsiaTheme="minorEastAsia"/>
              <w:noProof/>
              <w:lang w:eastAsia="en-ZA"/>
            </w:rPr>
          </w:pPr>
          <w:hyperlink w:anchor="_Toc210417473" w:history="1">
            <w:r w:rsidRPr="00A228AB">
              <w:rPr>
                <w:rStyle w:val="Hyperlink"/>
                <w:rFonts w:ascii="Arial" w:hAnsi="Arial" w:cs="Arial"/>
                <w:noProof/>
              </w:rPr>
              <w:t>3. Data Foundation</w:t>
            </w:r>
            <w:r>
              <w:rPr>
                <w:noProof/>
                <w:webHidden/>
              </w:rPr>
              <w:tab/>
            </w:r>
            <w:r>
              <w:rPr>
                <w:noProof/>
                <w:webHidden/>
              </w:rPr>
              <w:fldChar w:fldCharType="begin"/>
            </w:r>
            <w:r>
              <w:rPr>
                <w:noProof/>
                <w:webHidden/>
              </w:rPr>
              <w:instrText xml:space="preserve"> PAGEREF _Toc210417473 \h </w:instrText>
            </w:r>
            <w:r>
              <w:rPr>
                <w:noProof/>
                <w:webHidden/>
              </w:rPr>
            </w:r>
            <w:r>
              <w:rPr>
                <w:noProof/>
                <w:webHidden/>
              </w:rPr>
              <w:fldChar w:fldCharType="separate"/>
            </w:r>
            <w:r>
              <w:rPr>
                <w:noProof/>
                <w:webHidden/>
              </w:rPr>
              <w:t>5</w:t>
            </w:r>
            <w:r>
              <w:rPr>
                <w:noProof/>
                <w:webHidden/>
              </w:rPr>
              <w:fldChar w:fldCharType="end"/>
            </w:r>
          </w:hyperlink>
        </w:p>
        <w:p w14:paraId="385F57B3" w14:textId="5957F696" w:rsidR="00B77379" w:rsidRDefault="00B77379">
          <w:pPr>
            <w:pStyle w:val="TOC2"/>
            <w:tabs>
              <w:tab w:val="right" w:leader="dot" w:pos="9016"/>
            </w:tabs>
            <w:rPr>
              <w:rFonts w:eastAsiaTheme="minorEastAsia"/>
              <w:noProof/>
              <w:lang w:eastAsia="en-ZA"/>
            </w:rPr>
          </w:pPr>
          <w:hyperlink w:anchor="_Toc210417474" w:history="1">
            <w:r w:rsidRPr="00A228AB">
              <w:rPr>
                <w:rStyle w:val="Hyperlink"/>
                <w:rFonts w:ascii="Arial" w:hAnsi="Arial" w:cs="Arial"/>
                <w:noProof/>
              </w:rPr>
              <w:t>3.1 Data Sourcing &amp; Composition</w:t>
            </w:r>
            <w:r>
              <w:rPr>
                <w:noProof/>
                <w:webHidden/>
              </w:rPr>
              <w:tab/>
            </w:r>
            <w:r>
              <w:rPr>
                <w:noProof/>
                <w:webHidden/>
              </w:rPr>
              <w:fldChar w:fldCharType="begin"/>
            </w:r>
            <w:r>
              <w:rPr>
                <w:noProof/>
                <w:webHidden/>
              </w:rPr>
              <w:instrText xml:space="preserve"> PAGEREF _Toc210417474 \h </w:instrText>
            </w:r>
            <w:r>
              <w:rPr>
                <w:noProof/>
                <w:webHidden/>
              </w:rPr>
            </w:r>
            <w:r>
              <w:rPr>
                <w:noProof/>
                <w:webHidden/>
              </w:rPr>
              <w:fldChar w:fldCharType="separate"/>
            </w:r>
            <w:r>
              <w:rPr>
                <w:noProof/>
                <w:webHidden/>
              </w:rPr>
              <w:t>5</w:t>
            </w:r>
            <w:r>
              <w:rPr>
                <w:noProof/>
                <w:webHidden/>
              </w:rPr>
              <w:fldChar w:fldCharType="end"/>
            </w:r>
          </w:hyperlink>
        </w:p>
        <w:p w14:paraId="3CB441DF" w14:textId="54FE6518" w:rsidR="00B77379" w:rsidRDefault="00B77379">
          <w:pPr>
            <w:pStyle w:val="TOC2"/>
            <w:tabs>
              <w:tab w:val="right" w:leader="dot" w:pos="9016"/>
            </w:tabs>
            <w:rPr>
              <w:rFonts w:eastAsiaTheme="minorEastAsia"/>
              <w:noProof/>
              <w:lang w:eastAsia="en-ZA"/>
            </w:rPr>
          </w:pPr>
          <w:hyperlink w:anchor="_Toc210417475" w:history="1">
            <w:r w:rsidRPr="00A228AB">
              <w:rPr>
                <w:rStyle w:val="Hyperlink"/>
                <w:rFonts w:ascii="Arial" w:hAnsi="Arial" w:cs="Arial"/>
                <w:noProof/>
              </w:rPr>
              <w:t>3.2 Data Quality Assurance &amp; Preprocessing</w:t>
            </w:r>
            <w:r>
              <w:rPr>
                <w:noProof/>
                <w:webHidden/>
              </w:rPr>
              <w:tab/>
            </w:r>
            <w:r>
              <w:rPr>
                <w:noProof/>
                <w:webHidden/>
              </w:rPr>
              <w:fldChar w:fldCharType="begin"/>
            </w:r>
            <w:r>
              <w:rPr>
                <w:noProof/>
                <w:webHidden/>
              </w:rPr>
              <w:instrText xml:space="preserve"> PAGEREF _Toc210417475 \h </w:instrText>
            </w:r>
            <w:r>
              <w:rPr>
                <w:noProof/>
                <w:webHidden/>
              </w:rPr>
            </w:r>
            <w:r>
              <w:rPr>
                <w:noProof/>
                <w:webHidden/>
              </w:rPr>
              <w:fldChar w:fldCharType="separate"/>
            </w:r>
            <w:r>
              <w:rPr>
                <w:noProof/>
                <w:webHidden/>
              </w:rPr>
              <w:t>5</w:t>
            </w:r>
            <w:r>
              <w:rPr>
                <w:noProof/>
                <w:webHidden/>
              </w:rPr>
              <w:fldChar w:fldCharType="end"/>
            </w:r>
          </w:hyperlink>
        </w:p>
        <w:p w14:paraId="6A4FEBAA" w14:textId="4AAEBB97" w:rsidR="00B77379" w:rsidRDefault="00B77379">
          <w:pPr>
            <w:pStyle w:val="TOC1"/>
            <w:tabs>
              <w:tab w:val="right" w:leader="dot" w:pos="9016"/>
            </w:tabs>
            <w:rPr>
              <w:rFonts w:eastAsiaTheme="minorEastAsia"/>
              <w:noProof/>
              <w:lang w:eastAsia="en-ZA"/>
            </w:rPr>
          </w:pPr>
          <w:hyperlink w:anchor="_Toc210417476" w:history="1">
            <w:r w:rsidRPr="00A228AB">
              <w:rPr>
                <w:rStyle w:val="Hyperlink"/>
                <w:rFonts w:ascii="Arial" w:hAnsi="Arial" w:cs="Arial"/>
                <w:noProof/>
              </w:rPr>
              <w:t>4. Exploratory Data Analysis</w:t>
            </w:r>
            <w:r>
              <w:rPr>
                <w:noProof/>
                <w:webHidden/>
              </w:rPr>
              <w:tab/>
            </w:r>
            <w:r>
              <w:rPr>
                <w:noProof/>
                <w:webHidden/>
              </w:rPr>
              <w:fldChar w:fldCharType="begin"/>
            </w:r>
            <w:r>
              <w:rPr>
                <w:noProof/>
                <w:webHidden/>
              </w:rPr>
              <w:instrText xml:space="preserve"> PAGEREF _Toc210417476 \h </w:instrText>
            </w:r>
            <w:r>
              <w:rPr>
                <w:noProof/>
                <w:webHidden/>
              </w:rPr>
            </w:r>
            <w:r>
              <w:rPr>
                <w:noProof/>
                <w:webHidden/>
              </w:rPr>
              <w:fldChar w:fldCharType="separate"/>
            </w:r>
            <w:r>
              <w:rPr>
                <w:noProof/>
                <w:webHidden/>
              </w:rPr>
              <w:t>6</w:t>
            </w:r>
            <w:r>
              <w:rPr>
                <w:noProof/>
                <w:webHidden/>
              </w:rPr>
              <w:fldChar w:fldCharType="end"/>
            </w:r>
          </w:hyperlink>
        </w:p>
        <w:p w14:paraId="1710C8EE" w14:textId="667D1FC5" w:rsidR="00B77379" w:rsidRDefault="00B77379">
          <w:pPr>
            <w:pStyle w:val="TOC2"/>
            <w:tabs>
              <w:tab w:val="right" w:leader="dot" w:pos="9016"/>
            </w:tabs>
            <w:rPr>
              <w:rFonts w:eastAsiaTheme="minorEastAsia"/>
              <w:noProof/>
              <w:lang w:eastAsia="en-ZA"/>
            </w:rPr>
          </w:pPr>
          <w:hyperlink w:anchor="_Toc210417477" w:history="1">
            <w:r w:rsidRPr="00A228AB">
              <w:rPr>
                <w:rStyle w:val="Hyperlink"/>
                <w:rFonts w:ascii="Arial" w:hAnsi="Arial" w:cs="Arial"/>
                <w:noProof/>
              </w:rPr>
              <w:t>4.1 Quantitative Analysis</w:t>
            </w:r>
            <w:r>
              <w:rPr>
                <w:noProof/>
                <w:webHidden/>
              </w:rPr>
              <w:tab/>
            </w:r>
            <w:r>
              <w:rPr>
                <w:noProof/>
                <w:webHidden/>
              </w:rPr>
              <w:fldChar w:fldCharType="begin"/>
            </w:r>
            <w:r>
              <w:rPr>
                <w:noProof/>
                <w:webHidden/>
              </w:rPr>
              <w:instrText xml:space="preserve"> PAGEREF _Toc210417477 \h </w:instrText>
            </w:r>
            <w:r>
              <w:rPr>
                <w:noProof/>
                <w:webHidden/>
              </w:rPr>
            </w:r>
            <w:r>
              <w:rPr>
                <w:noProof/>
                <w:webHidden/>
              </w:rPr>
              <w:fldChar w:fldCharType="separate"/>
            </w:r>
            <w:r>
              <w:rPr>
                <w:noProof/>
                <w:webHidden/>
              </w:rPr>
              <w:t>6</w:t>
            </w:r>
            <w:r>
              <w:rPr>
                <w:noProof/>
                <w:webHidden/>
              </w:rPr>
              <w:fldChar w:fldCharType="end"/>
            </w:r>
          </w:hyperlink>
        </w:p>
        <w:p w14:paraId="79F902B6" w14:textId="3F4D83D6" w:rsidR="00B77379" w:rsidRDefault="00B77379">
          <w:pPr>
            <w:pStyle w:val="TOC2"/>
            <w:tabs>
              <w:tab w:val="right" w:leader="dot" w:pos="9016"/>
            </w:tabs>
            <w:rPr>
              <w:rFonts w:eastAsiaTheme="minorEastAsia"/>
              <w:noProof/>
              <w:lang w:eastAsia="en-ZA"/>
            </w:rPr>
          </w:pPr>
          <w:hyperlink w:anchor="_Toc210417478" w:history="1">
            <w:r w:rsidRPr="00A228AB">
              <w:rPr>
                <w:rStyle w:val="Hyperlink"/>
                <w:rFonts w:ascii="Arial" w:hAnsi="Arial" w:cs="Arial"/>
                <w:noProof/>
              </w:rPr>
              <w:t>4.2 Qualitative &amp; Stylistic Analysis</w:t>
            </w:r>
            <w:r>
              <w:rPr>
                <w:noProof/>
                <w:webHidden/>
              </w:rPr>
              <w:tab/>
            </w:r>
            <w:r>
              <w:rPr>
                <w:noProof/>
                <w:webHidden/>
              </w:rPr>
              <w:fldChar w:fldCharType="begin"/>
            </w:r>
            <w:r>
              <w:rPr>
                <w:noProof/>
                <w:webHidden/>
              </w:rPr>
              <w:instrText xml:space="preserve"> PAGEREF _Toc210417478 \h </w:instrText>
            </w:r>
            <w:r>
              <w:rPr>
                <w:noProof/>
                <w:webHidden/>
              </w:rPr>
            </w:r>
            <w:r>
              <w:rPr>
                <w:noProof/>
                <w:webHidden/>
              </w:rPr>
              <w:fldChar w:fldCharType="separate"/>
            </w:r>
            <w:r>
              <w:rPr>
                <w:noProof/>
                <w:webHidden/>
              </w:rPr>
              <w:t>8</w:t>
            </w:r>
            <w:r>
              <w:rPr>
                <w:noProof/>
                <w:webHidden/>
              </w:rPr>
              <w:fldChar w:fldCharType="end"/>
            </w:r>
          </w:hyperlink>
        </w:p>
        <w:p w14:paraId="60E9FF6B" w14:textId="52256610" w:rsidR="00B77379" w:rsidRDefault="00B77379">
          <w:pPr>
            <w:pStyle w:val="TOC1"/>
            <w:tabs>
              <w:tab w:val="right" w:leader="dot" w:pos="9016"/>
            </w:tabs>
            <w:rPr>
              <w:rFonts w:eastAsiaTheme="minorEastAsia"/>
              <w:noProof/>
              <w:lang w:eastAsia="en-ZA"/>
            </w:rPr>
          </w:pPr>
          <w:hyperlink w:anchor="_Toc210417479" w:history="1">
            <w:r w:rsidRPr="00A228AB">
              <w:rPr>
                <w:rStyle w:val="Hyperlink"/>
                <w:rFonts w:ascii="Arial" w:hAnsi="Arial" w:cs="Arial"/>
                <w:noProof/>
              </w:rPr>
              <w:t>5. Model Development</w:t>
            </w:r>
            <w:r>
              <w:rPr>
                <w:noProof/>
                <w:webHidden/>
              </w:rPr>
              <w:tab/>
            </w:r>
            <w:r>
              <w:rPr>
                <w:noProof/>
                <w:webHidden/>
              </w:rPr>
              <w:fldChar w:fldCharType="begin"/>
            </w:r>
            <w:r>
              <w:rPr>
                <w:noProof/>
                <w:webHidden/>
              </w:rPr>
              <w:instrText xml:space="preserve"> PAGEREF _Toc210417479 \h </w:instrText>
            </w:r>
            <w:r>
              <w:rPr>
                <w:noProof/>
                <w:webHidden/>
              </w:rPr>
            </w:r>
            <w:r>
              <w:rPr>
                <w:noProof/>
                <w:webHidden/>
              </w:rPr>
              <w:fldChar w:fldCharType="separate"/>
            </w:r>
            <w:r>
              <w:rPr>
                <w:noProof/>
                <w:webHidden/>
              </w:rPr>
              <w:t>12</w:t>
            </w:r>
            <w:r>
              <w:rPr>
                <w:noProof/>
                <w:webHidden/>
              </w:rPr>
              <w:fldChar w:fldCharType="end"/>
            </w:r>
          </w:hyperlink>
        </w:p>
        <w:p w14:paraId="0BF89D17" w14:textId="6C3888DC" w:rsidR="00B77379" w:rsidRDefault="00B77379">
          <w:pPr>
            <w:pStyle w:val="TOC2"/>
            <w:tabs>
              <w:tab w:val="right" w:leader="dot" w:pos="9016"/>
            </w:tabs>
            <w:rPr>
              <w:rFonts w:eastAsiaTheme="minorEastAsia"/>
              <w:noProof/>
              <w:lang w:eastAsia="en-ZA"/>
            </w:rPr>
          </w:pPr>
          <w:hyperlink w:anchor="_Toc210417480" w:history="1">
            <w:r w:rsidRPr="00A228AB">
              <w:rPr>
                <w:rStyle w:val="Hyperlink"/>
                <w:rFonts w:ascii="Arial" w:hAnsi="Arial" w:cs="Arial"/>
                <w:noProof/>
              </w:rPr>
              <w:t>5.1 Rationale for Model Selection</w:t>
            </w:r>
            <w:r>
              <w:rPr>
                <w:noProof/>
                <w:webHidden/>
              </w:rPr>
              <w:tab/>
            </w:r>
            <w:r>
              <w:rPr>
                <w:noProof/>
                <w:webHidden/>
              </w:rPr>
              <w:fldChar w:fldCharType="begin"/>
            </w:r>
            <w:r>
              <w:rPr>
                <w:noProof/>
                <w:webHidden/>
              </w:rPr>
              <w:instrText xml:space="preserve"> PAGEREF _Toc210417480 \h </w:instrText>
            </w:r>
            <w:r>
              <w:rPr>
                <w:noProof/>
                <w:webHidden/>
              </w:rPr>
            </w:r>
            <w:r>
              <w:rPr>
                <w:noProof/>
                <w:webHidden/>
              </w:rPr>
              <w:fldChar w:fldCharType="separate"/>
            </w:r>
            <w:r>
              <w:rPr>
                <w:noProof/>
                <w:webHidden/>
              </w:rPr>
              <w:t>12</w:t>
            </w:r>
            <w:r>
              <w:rPr>
                <w:noProof/>
                <w:webHidden/>
              </w:rPr>
              <w:fldChar w:fldCharType="end"/>
            </w:r>
          </w:hyperlink>
        </w:p>
        <w:p w14:paraId="5BAF4070" w14:textId="76BC2745" w:rsidR="00B77379" w:rsidRDefault="00B77379">
          <w:pPr>
            <w:pStyle w:val="TOC2"/>
            <w:tabs>
              <w:tab w:val="right" w:leader="dot" w:pos="9016"/>
            </w:tabs>
            <w:rPr>
              <w:rFonts w:eastAsiaTheme="minorEastAsia"/>
              <w:noProof/>
              <w:lang w:eastAsia="en-ZA"/>
            </w:rPr>
          </w:pPr>
          <w:hyperlink w:anchor="_Toc210417481" w:history="1">
            <w:r w:rsidRPr="00A228AB">
              <w:rPr>
                <w:rStyle w:val="Hyperlink"/>
                <w:rFonts w:ascii="Arial" w:hAnsi="Arial" w:cs="Arial"/>
                <w:noProof/>
              </w:rPr>
              <w:t>5.2 Expanded Architecture &amp; Training Methodology</w:t>
            </w:r>
            <w:r>
              <w:rPr>
                <w:noProof/>
                <w:webHidden/>
              </w:rPr>
              <w:tab/>
            </w:r>
            <w:r>
              <w:rPr>
                <w:noProof/>
                <w:webHidden/>
              </w:rPr>
              <w:fldChar w:fldCharType="begin"/>
            </w:r>
            <w:r>
              <w:rPr>
                <w:noProof/>
                <w:webHidden/>
              </w:rPr>
              <w:instrText xml:space="preserve"> PAGEREF _Toc210417481 \h </w:instrText>
            </w:r>
            <w:r>
              <w:rPr>
                <w:noProof/>
                <w:webHidden/>
              </w:rPr>
            </w:r>
            <w:r>
              <w:rPr>
                <w:noProof/>
                <w:webHidden/>
              </w:rPr>
              <w:fldChar w:fldCharType="separate"/>
            </w:r>
            <w:r>
              <w:rPr>
                <w:noProof/>
                <w:webHidden/>
              </w:rPr>
              <w:t>12</w:t>
            </w:r>
            <w:r>
              <w:rPr>
                <w:noProof/>
                <w:webHidden/>
              </w:rPr>
              <w:fldChar w:fldCharType="end"/>
            </w:r>
          </w:hyperlink>
        </w:p>
        <w:p w14:paraId="6D47F4A8" w14:textId="24DC0492" w:rsidR="00B77379" w:rsidRDefault="00B77379">
          <w:pPr>
            <w:pStyle w:val="TOC2"/>
            <w:tabs>
              <w:tab w:val="right" w:leader="dot" w:pos="9016"/>
            </w:tabs>
            <w:rPr>
              <w:rFonts w:eastAsiaTheme="minorEastAsia"/>
              <w:noProof/>
              <w:lang w:eastAsia="en-ZA"/>
            </w:rPr>
          </w:pPr>
          <w:hyperlink w:anchor="_Toc210417482" w:history="1">
            <w:r w:rsidRPr="00A228AB">
              <w:rPr>
                <w:rStyle w:val="Hyperlink"/>
                <w:rFonts w:ascii="Arial" w:hAnsi="Arial" w:cs="Arial"/>
                <w:noProof/>
              </w:rPr>
              <w:t>5.3 Training Progress &amp; Performance Visualisation</w:t>
            </w:r>
            <w:r>
              <w:rPr>
                <w:noProof/>
                <w:webHidden/>
              </w:rPr>
              <w:tab/>
            </w:r>
            <w:r>
              <w:rPr>
                <w:noProof/>
                <w:webHidden/>
              </w:rPr>
              <w:fldChar w:fldCharType="begin"/>
            </w:r>
            <w:r>
              <w:rPr>
                <w:noProof/>
                <w:webHidden/>
              </w:rPr>
              <w:instrText xml:space="preserve"> PAGEREF _Toc210417482 \h </w:instrText>
            </w:r>
            <w:r>
              <w:rPr>
                <w:noProof/>
                <w:webHidden/>
              </w:rPr>
            </w:r>
            <w:r>
              <w:rPr>
                <w:noProof/>
                <w:webHidden/>
              </w:rPr>
              <w:fldChar w:fldCharType="separate"/>
            </w:r>
            <w:r>
              <w:rPr>
                <w:noProof/>
                <w:webHidden/>
              </w:rPr>
              <w:t>14</w:t>
            </w:r>
            <w:r>
              <w:rPr>
                <w:noProof/>
                <w:webHidden/>
              </w:rPr>
              <w:fldChar w:fldCharType="end"/>
            </w:r>
          </w:hyperlink>
        </w:p>
        <w:p w14:paraId="7C81C76A" w14:textId="78A87017" w:rsidR="00B77379" w:rsidRDefault="00B77379">
          <w:pPr>
            <w:pStyle w:val="TOC1"/>
            <w:tabs>
              <w:tab w:val="right" w:leader="dot" w:pos="9016"/>
            </w:tabs>
            <w:rPr>
              <w:rFonts w:eastAsiaTheme="minorEastAsia"/>
              <w:noProof/>
              <w:lang w:eastAsia="en-ZA"/>
            </w:rPr>
          </w:pPr>
          <w:hyperlink w:anchor="_Toc210417483" w:history="1">
            <w:r w:rsidRPr="00A228AB">
              <w:rPr>
                <w:rStyle w:val="Hyperlink"/>
                <w:rFonts w:ascii="Arial" w:hAnsi="Arial" w:cs="Arial"/>
                <w:noProof/>
              </w:rPr>
              <w:t>6. Model Evaluation &amp; Interpretation</w:t>
            </w:r>
            <w:r>
              <w:rPr>
                <w:noProof/>
                <w:webHidden/>
              </w:rPr>
              <w:tab/>
            </w:r>
            <w:r>
              <w:rPr>
                <w:noProof/>
                <w:webHidden/>
              </w:rPr>
              <w:fldChar w:fldCharType="begin"/>
            </w:r>
            <w:r>
              <w:rPr>
                <w:noProof/>
                <w:webHidden/>
              </w:rPr>
              <w:instrText xml:space="preserve"> PAGEREF _Toc210417483 \h </w:instrText>
            </w:r>
            <w:r>
              <w:rPr>
                <w:noProof/>
                <w:webHidden/>
              </w:rPr>
            </w:r>
            <w:r>
              <w:rPr>
                <w:noProof/>
                <w:webHidden/>
              </w:rPr>
              <w:fldChar w:fldCharType="separate"/>
            </w:r>
            <w:r>
              <w:rPr>
                <w:noProof/>
                <w:webHidden/>
              </w:rPr>
              <w:t>14</w:t>
            </w:r>
            <w:r>
              <w:rPr>
                <w:noProof/>
                <w:webHidden/>
              </w:rPr>
              <w:fldChar w:fldCharType="end"/>
            </w:r>
          </w:hyperlink>
        </w:p>
        <w:p w14:paraId="19CC2D6A" w14:textId="071483D7" w:rsidR="00B77379" w:rsidRDefault="00B77379">
          <w:pPr>
            <w:pStyle w:val="TOC2"/>
            <w:tabs>
              <w:tab w:val="right" w:leader="dot" w:pos="9016"/>
            </w:tabs>
            <w:rPr>
              <w:rFonts w:eastAsiaTheme="minorEastAsia"/>
              <w:noProof/>
              <w:lang w:eastAsia="en-ZA"/>
            </w:rPr>
          </w:pPr>
          <w:hyperlink w:anchor="_Toc210417484" w:history="1">
            <w:r w:rsidRPr="00A228AB">
              <w:rPr>
                <w:rStyle w:val="Hyperlink"/>
                <w:rFonts w:ascii="Arial" w:hAnsi="Arial" w:cs="Arial"/>
                <w:noProof/>
              </w:rPr>
              <w:t>6.1 Model Interpretability &amp; Learned Features</w:t>
            </w:r>
            <w:r>
              <w:rPr>
                <w:noProof/>
                <w:webHidden/>
              </w:rPr>
              <w:tab/>
            </w:r>
            <w:r>
              <w:rPr>
                <w:noProof/>
                <w:webHidden/>
              </w:rPr>
              <w:fldChar w:fldCharType="begin"/>
            </w:r>
            <w:r>
              <w:rPr>
                <w:noProof/>
                <w:webHidden/>
              </w:rPr>
              <w:instrText xml:space="preserve"> PAGEREF _Toc210417484 \h </w:instrText>
            </w:r>
            <w:r>
              <w:rPr>
                <w:noProof/>
                <w:webHidden/>
              </w:rPr>
            </w:r>
            <w:r>
              <w:rPr>
                <w:noProof/>
                <w:webHidden/>
              </w:rPr>
              <w:fldChar w:fldCharType="separate"/>
            </w:r>
            <w:r>
              <w:rPr>
                <w:noProof/>
                <w:webHidden/>
              </w:rPr>
              <w:t>14</w:t>
            </w:r>
            <w:r>
              <w:rPr>
                <w:noProof/>
                <w:webHidden/>
              </w:rPr>
              <w:fldChar w:fldCharType="end"/>
            </w:r>
          </w:hyperlink>
        </w:p>
        <w:p w14:paraId="48F6F162" w14:textId="18E5C03F" w:rsidR="00B77379" w:rsidRDefault="00B77379">
          <w:pPr>
            <w:pStyle w:val="TOC2"/>
            <w:tabs>
              <w:tab w:val="right" w:leader="dot" w:pos="9016"/>
            </w:tabs>
            <w:rPr>
              <w:rFonts w:eastAsiaTheme="minorEastAsia"/>
              <w:noProof/>
              <w:lang w:eastAsia="en-ZA"/>
            </w:rPr>
          </w:pPr>
          <w:hyperlink w:anchor="_Toc210417485" w:history="1">
            <w:r w:rsidRPr="00A228AB">
              <w:rPr>
                <w:rStyle w:val="Hyperlink"/>
                <w:rFonts w:ascii="Arial" w:hAnsi="Arial" w:cs="Arial"/>
                <w:noProof/>
              </w:rPr>
              <w:t>6.4 Error Analysis &amp; Confidence Assessment</w:t>
            </w:r>
            <w:r>
              <w:rPr>
                <w:noProof/>
                <w:webHidden/>
              </w:rPr>
              <w:tab/>
            </w:r>
            <w:r>
              <w:rPr>
                <w:noProof/>
                <w:webHidden/>
              </w:rPr>
              <w:fldChar w:fldCharType="begin"/>
            </w:r>
            <w:r>
              <w:rPr>
                <w:noProof/>
                <w:webHidden/>
              </w:rPr>
              <w:instrText xml:space="preserve"> PAGEREF _Toc210417485 \h </w:instrText>
            </w:r>
            <w:r>
              <w:rPr>
                <w:noProof/>
                <w:webHidden/>
              </w:rPr>
            </w:r>
            <w:r>
              <w:rPr>
                <w:noProof/>
                <w:webHidden/>
              </w:rPr>
              <w:fldChar w:fldCharType="separate"/>
            </w:r>
            <w:r>
              <w:rPr>
                <w:noProof/>
                <w:webHidden/>
              </w:rPr>
              <w:t>15</w:t>
            </w:r>
            <w:r>
              <w:rPr>
                <w:noProof/>
                <w:webHidden/>
              </w:rPr>
              <w:fldChar w:fldCharType="end"/>
            </w:r>
          </w:hyperlink>
        </w:p>
        <w:p w14:paraId="44970715" w14:textId="2B19A1FD" w:rsidR="00B77379" w:rsidRDefault="00B77379">
          <w:pPr>
            <w:pStyle w:val="TOC1"/>
            <w:tabs>
              <w:tab w:val="right" w:leader="dot" w:pos="9016"/>
            </w:tabs>
            <w:rPr>
              <w:rFonts w:eastAsiaTheme="minorEastAsia"/>
              <w:noProof/>
              <w:lang w:eastAsia="en-ZA"/>
            </w:rPr>
          </w:pPr>
          <w:hyperlink w:anchor="_Toc210417486" w:history="1">
            <w:r w:rsidRPr="00A228AB">
              <w:rPr>
                <w:rStyle w:val="Hyperlink"/>
                <w:rFonts w:ascii="Arial" w:hAnsi="Arial" w:cs="Arial"/>
                <w:noProof/>
              </w:rPr>
              <w:t>7. Business Implications &amp; Recommendations</w:t>
            </w:r>
            <w:r>
              <w:rPr>
                <w:noProof/>
                <w:webHidden/>
              </w:rPr>
              <w:tab/>
            </w:r>
            <w:r>
              <w:rPr>
                <w:noProof/>
                <w:webHidden/>
              </w:rPr>
              <w:fldChar w:fldCharType="begin"/>
            </w:r>
            <w:r>
              <w:rPr>
                <w:noProof/>
                <w:webHidden/>
              </w:rPr>
              <w:instrText xml:space="preserve"> PAGEREF _Toc210417486 \h </w:instrText>
            </w:r>
            <w:r>
              <w:rPr>
                <w:noProof/>
                <w:webHidden/>
              </w:rPr>
            </w:r>
            <w:r>
              <w:rPr>
                <w:noProof/>
                <w:webHidden/>
              </w:rPr>
              <w:fldChar w:fldCharType="separate"/>
            </w:r>
            <w:r>
              <w:rPr>
                <w:noProof/>
                <w:webHidden/>
              </w:rPr>
              <w:t>15</w:t>
            </w:r>
            <w:r>
              <w:rPr>
                <w:noProof/>
                <w:webHidden/>
              </w:rPr>
              <w:fldChar w:fldCharType="end"/>
            </w:r>
          </w:hyperlink>
        </w:p>
        <w:p w14:paraId="70F7793B" w14:textId="63220A1E" w:rsidR="00B77379" w:rsidRDefault="00B77379">
          <w:pPr>
            <w:pStyle w:val="TOC2"/>
            <w:tabs>
              <w:tab w:val="right" w:leader="dot" w:pos="9016"/>
            </w:tabs>
            <w:rPr>
              <w:rFonts w:eastAsiaTheme="minorEastAsia"/>
              <w:noProof/>
              <w:lang w:eastAsia="en-ZA"/>
            </w:rPr>
          </w:pPr>
          <w:hyperlink w:anchor="_Toc210417487" w:history="1">
            <w:r w:rsidRPr="00A228AB">
              <w:rPr>
                <w:rStyle w:val="Hyperlink"/>
                <w:rFonts w:ascii="Arial" w:hAnsi="Arial" w:cs="Arial"/>
                <w:noProof/>
              </w:rPr>
              <w:t>7.1 Comprehensive Performance Assessment</w:t>
            </w:r>
            <w:r>
              <w:rPr>
                <w:noProof/>
                <w:webHidden/>
              </w:rPr>
              <w:tab/>
            </w:r>
            <w:r>
              <w:rPr>
                <w:noProof/>
                <w:webHidden/>
              </w:rPr>
              <w:fldChar w:fldCharType="begin"/>
            </w:r>
            <w:r>
              <w:rPr>
                <w:noProof/>
                <w:webHidden/>
              </w:rPr>
              <w:instrText xml:space="preserve"> PAGEREF _Toc210417487 \h </w:instrText>
            </w:r>
            <w:r>
              <w:rPr>
                <w:noProof/>
                <w:webHidden/>
              </w:rPr>
            </w:r>
            <w:r>
              <w:rPr>
                <w:noProof/>
                <w:webHidden/>
              </w:rPr>
              <w:fldChar w:fldCharType="separate"/>
            </w:r>
            <w:r>
              <w:rPr>
                <w:noProof/>
                <w:webHidden/>
              </w:rPr>
              <w:t>15</w:t>
            </w:r>
            <w:r>
              <w:rPr>
                <w:noProof/>
                <w:webHidden/>
              </w:rPr>
              <w:fldChar w:fldCharType="end"/>
            </w:r>
          </w:hyperlink>
        </w:p>
        <w:p w14:paraId="60F2CD02" w14:textId="7131AFDD" w:rsidR="00B77379" w:rsidRDefault="00B77379">
          <w:pPr>
            <w:pStyle w:val="TOC2"/>
            <w:tabs>
              <w:tab w:val="right" w:leader="dot" w:pos="9016"/>
            </w:tabs>
            <w:rPr>
              <w:rFonts w:eastAsiaTheme="minorEastAsia"/>
              <w:noProof/>
              <w:lang w:eastAsia="en-ZA"/>
            </w:rPr>
          </w:pPr>
          <w:hyperlink w:anchor="_Toc210417488" w:history="1">
            <w:r w:rsidRPr="00A228AB">
              <w:rPr>
                <w:rStyle w:val="Hyperlink"/>
                <w:rFonts w:ascii="Arial" w:hAnsi="Arial" w:cs="Arial"/>
                <w:noProof/>
              </w:rPr>
              <w:t>7.2 Risk Assessment &amp; ROI Considerations</w:t>
            </w:r>
            <w:r>
              <w:rPr>
                <w:noProof/>
                <w:webHidden/>
              </w:rPr>
              <w:tab/>
            </w:r>
            <w:r>
              <w:rPr>
                <w:noProof/>
                <w:webHidden/>
              </w:rPr>
              <w:fldChar w:fldCharType="begin"/>
            </w:r>
            <w:r>
              <w:rPr>
                <w:noProof/>
                <w:webHidden/>
              </w:rPr>
              <w:instrText xml:space="preserve"> PAGEREF _Toc210417488 \h </w:instrText>
            </w:r>
            <w:r>
              <w:rPr>
                <w:noProof/>
                <w:webHidden/>
              </w:rPr>
            </w:r>
            <w:r>
              <w:rPr>
                <w:noProof/>
                <w:webHidden/>
              </w:rPr>
              <w:fldChar w:fldCharType="separate"/>
            </w:r>
            <w:r>
              <w:rPr>
                <w:noProof/>
                <w:webHidden/>
              </w:rPr>
              <w:t>16</w:t>
            </w:r>
            <w:r>
              <w:rPr>
                <w:noProof/>
                <w:webHidden/>
              </w:rPr>
              <w:fldChar w:fldCharType="end"/>
            </w:r>
          </w:hyperlink>
        </w:p>
        <w:p w14:paraId="5DAFBA3D" w14:textId="70567381" w:rsidR="00B77379" w:rsidRDefault="00B77379">
          <w:pPr>
            <w:pStyle w:val="TOC2"/>
            <w:tabs>
              <w:tab w:val="right" w:leader="dot" w:pos="9016"/>
            </w:tabs>
            <w:rPr>
              <w:rFonts w:eastAsiaTheme="minorEastAsia"/>
              <w:noProof/>
              <w:lang w:eastAsia="en-ZA"/>
            </w:rPr>
          </w:pPr>
          <w:hyperlink w:anchor="_Toc210417489" w:history="1">
            <w:r w:rsidRPr="00A228AB">
              <w:rPr>
                <w:rStyle w:val="Hyperlink"/>
                <w:rFonts w:ascii="Arial" w:hAnsi="Arial" w:cs="Arial"/>
                <w:noProof/>
              </w:rPr>
              <w:t>7.3 Recommendations for Clients</w:t>
            </w:r>
            <w:r>
              <w:rPr>
                <w:noProof/>
                <w:webHidden/>
              </w:rPr>
              <w:tab/>
            </w:r>
            <w:r>
              <w:rPr>
                <w:noProof/>
                <w:webHidden/>
              </w:rPr>
              <w:fldChar w:fldCharType="begin"/>
            </w:r>
            <w:r>
              <w:rPr>
                <w:noProof/>
                <w:webHidden/>
              </w:rPr>
              <w:instrText xml:space="preserve"> PAGEREF _Toc210417489 \h </w:instrText>
            </w:r>
            <w:r>
              <w:rPr>
                <w:noProof/>
                <w:webHidden/>
              </w:rPr>
            </w:r>
            <w:r>
              <w:rPr>
                <w:noProof/>
                <w:webHidden/>
              </w:rPr>
              <w:fldChar w:fldCharType="separate"/>
            </w:r>
            <w:r>
              <w:rPr>
                <w:noProof/>
                <w:webHidden/>
              </w:rPr>
              <w:t>16</w:t>
            </w:r>
            <w:r>
              <w:rPr>
                <w:noProof/>
                <w:webHidden/>
              </w:rPr>
              <w:fldChar w:fldCharType="end"/>
            </w:r>
          </w:hyperlink>
        </w:p>
        <w:p w14:paraId="3988A14F" w14:textId="11BE5D58" w:rsidR="00B77379" w:rsidRDefault="00B77379">
          <w:pPr>
            <w:pStyle w:val="TOC1"/>
            <w:tabs>
              <w:tab w:val="right" w:leader="dot" w:pos="9016"/>
            </w:tabs>
            <w:rPr>
              <w:rFonts w:eastAsiaTheme="minorEastAsia"/>
              <w:noProof/>
              <w:lang w:eastAsia="en-ZA"/>
            </w:rPr>
          </w:pPr>
          <w:hyperlink w:anchor="_Toc210417490" w:history="1">
            <w:r w:rsidRPr="00A228AB">
              <w:rPr>
                <w:rStyle w:val="Hyperlink"/>
                <w:rFonts w:ascii="Arial" w:hAnsi="Arial" w:cs="Arial"/>
                <w:noProof/>
              </w:rPr>
              <w:t>8. Conclusion &amp; Next Steps</w:t>
            </w:r>
            <w:r>
              <w:rPr>
                <w:noProof/>
                <w:webHidden/>
              </w:rPr>
              <w:tab/>
            </w:r>
            <w:r>
              <w:rPr>
                <w:noProof/>
                <w:webHidden/>
              </w:rPr>
              <w:fldChar w:fldCharType="begin"/>
            </w:r>
            <w:r>
              <w:rPr>
                <w:noProof/>
                <w:webHidden/>
              </w:rPr>
              <w:instrText xml:space="preserve"> PAGEREF _Toc210417490 \h </w:instrText>
            </w:r>
            <w:r>
              <w:rPr>
                <w:noProof/>
                <w:webHidden/>
              </w:rPr>
            </w:r>
            <w:r>
              <w:rPr>
                <w:noProof/>
                <w:webHidden/>
              </w:rPr>
              <w:fldChar w:fldCharType="separate"/>
            </w:r>
            <w:r>
              <w:rPr>
                <w:noProof/>
                <w:webHidden/>
              </w:rPr>
              <w:t>17</w:t>
            </w:r>
            <w:r>
              <w:rPr>
                <w:noProof/>
                <w:webHidden/>
              </w:rPr>
              <w:fldChar w:fldCharType="end"/>
            </w:r>
          </w:hyperlink>
        </w:p>
        <w:p w14:paraId="49A123CC" w14:textId="27548338" w:rsidR="00B77379" w:rsidRDefault="00B77379">
          <w:pPr>
            <w:pStyle w:val="TOC2"/>
            <w:tabs>
              <w:tab w:val="right" w:leader="dot" w:pos="9016"/>
            </w:tabs>
            <w:rPr>
              <w:rFonts w:eastAsiaTheme="minorEastAsia"/>
              <w:noProof/>
              <w:lang w:eastAsia="en-ZA"/>
            </w:rPr>
          </w:pPr>
          <w:hyperlink w:anchor="_Toc210417491" w:history="1">
            <w:r w:rsidRPr="00A228AB">
              <w:rPr>
                <w:rStyle w:val="Hyperlink"/>
                <w:rFonts w:ascii="Arial" w:hAnsi="Arial" w:cs="Arial"/>
                <w:noProof/>
              </w:rPr>
              <w:t>8.1 Strategic Value &amp; Achievements</w:t>
            </w:r>
            <w:r>
              <w:rPr>
                <w:noProof/>
                <w:webHidden/>
              </w:rPr>
              <w:tab/>
            </w:r>
            <w:r>
              <w:rPr>
                <w:noProof/>
                <w:webHidden/>
              </w:rPr>
              <w:fldChar w:fldCharType="begin"/>
            </w:r>
            <w:r>
              <w:rPr>
                <w:noProof/>
                <w:webHidden/>
              </w:rPr>
              <w:instrText xml:space="preserve"> PAGEREF _Toc210417491 \h </w:instrText>
            </w:r>
            <w:r>
              <w:rPr>
                <w:noProof/>
                <w:webHidden/>
              </w:rPr>
            </w:r>
            <w:r>
              <w:rPr>
                <w:noProof/>
                <w:webHidden/>
              </w:rPr>
              <w:fldChar w:fldCharType="separate"/>
            </w:r>
            <w:r>
              <w:rPr>
                <w:noProof/>
                <w:webHidden/>
              </w:rPr>
              <w:t>17</w:t>
            </w:r>
            <w:r>
              <w:rPr>
                <w:noProof/>
                <w:webHidden/>
              </w:rPr>
              <w:fldChar w:fldCharType="end"/>
            </w:r>
          </w:hyperlink>
        </w:p>
        <w:p w14:paraId="45E7299E" w14:textId="16DE59A0" w:rsidR="00B77379" w:rsidRDefault="00B77379">
          <w:pPr>
            <w:pStyle w:val="TOC1"/>
            <w:tabs>
              <w:tab w:val="right" w:leader="dot" w:pos="9016"/>
            </w:tabs>
            <w:rPr>
              <w:rFonts w:eastAsiaTheme="minorEastAsia"/>
              <w:noProof/>
              <w:lang w:eastAsia="en-ZA"/>
            </w:rPr>
          </w:pPr>
          <w:hyperlink w:anchor="_Toc210417492" w:history="1">
            <w:r w:rsidRPr="00A228AB">
              <w:rPr>
                <w:rStyle w:val="Hyperlink"/>
                <w:noProof/>
              </w:rPr>
              <w:t>References</w:t>
            </w:r>
            <w:r>
              <w:rPr>
                <w:noProof/>
                <w:webHidden/>
              </w:rPr>
              <w:tab/>
            </w:r>
            <w:r>
              <w:rPr>
                <w:noProof/>
                <w:webHidden/>
              </w:rPr>
              <w:fldChar w:fldCharType="begin"/>
            </w:r>
            <w:r>
              <w:rPr>
                <w:noProof/>
                <w:webHidden/>
              </w:rPr>
              <w:instrText xml:space="preserve"> PAGEREF _Toc210417492 \h </w:instrText>
            </w:r>
            <w:r>
              <w:rPr>
                <w:noProof/>
                <w:webHidden/>
              </w:rPr>
            </w:r>
            <w:r>
              <w:rPr>
                <w:noProof/>
                <w:webHidden/>
              </w:rPr>
              <w:fldChar w:fldCharType="separate"/>
            </w:r>
            <w:r>
              <w:rPr>
                <w:noProof/>
                <w:webHidden/>
              </w:rPr>
              <w:t>18</w:t>
            </w:r>
            <w:r>
              <w:rPr>
                <w:noProof/>
                <w:webHidden/>
              </w:rPr>
              <w:fldChar w:fldCharType="end"/>
            </w:r>
          </w:hyperlink>
        </w:p>
        <w:p w14:paraId="3BB9B983" w14:textId="50346A70" w:rsidR="000B7008" w:rsidRPr="00BF537E" w:rsidRDefault="000B7008" w:rsidP="00543151">
          <w:pPr>
            <w:spacing w:line="360" w:lineRule="auto"/>
            <w:jc w:val="both"/>
            <w:rPr>
              <w:rFonts w:ascii="Arial" w:hAnsi="Arial" w:cs="Arial"/>
            </w:rPr>
          </w:pPr>
          <w:r w:rsidRPr="00BF537E">
            <w:rPr>
              <w:rFonts w:ascii="Arial" w:hAnsi="Arial" w:cs="Arial"/>
              <w:b/>
              <w:bCs/>
              <w:noProof/>
            </w:rPr>
            <w:fldChar w:fldCharType="end"/>
          </w:r>
        </w:p>
      </w:sdtContent>
    </w:sdt>
    <w:p w14:paraId="7BD4CDD0" w14:textId="6AFE601A" w:rsidR="00CF6F0C" w:rsidRPr="00FA7325" w:rsidRDefault="00CF6F0C" w:rsidP="00543151">
      <w:pPr>
        <w:pStyle w:val="Title"/>
        <w:spacing w:line="360" w:lineRule="auto"/>
        <w:jc w:val="both"/>
        <w:rPr>
          <w:rFonts w:ascii="Arial" w:hAnsi="Arial" w:cs="Arial"/>
          <w:sz w:val="44"/>
          <w:szCs w:val="44"/>
        </w:rPr>
      </w:pPr>
      <w:r w:rsidRPr="00FA7325">
        <w:rPr>
          <w:rFonts w:ascii="Arial" w:hAnsi="Arial" w:cs="Arial"/>
          <w:sz w:val="44"/>
          <w:szCs w:val="44"/>
        </w:rPr>
        <w:t>Author Attribution Analysis: Technical Report &amp; Business Insights</w:t>
      </w:r>
    </w:p>
    <w:p w14:paraId="2DE89FE5" w14:textId="2D1D354C" w:rsidR="00CF6F0C" w:rsidRPr="00BF537E" w:rsidRDefault="00FA7325" w:rsidP="00543151">
      <w:pPr>
        <w:pStyle w:val="Subtitle"/>
        <w:spacing w:line="360" w:lineRule="auto"/>
        <w:jc w:val="both"/>
        <w:rPr>
          <w:rFonts w:ascii="Arial" w:hAnsi="Arial" w:cs="Arial"/>
        </w:rPr>
      </w:pPr>
      <w:r>
        <w:rPr>
          <w:rFonts w:ascii="Arial" w:hAnsi="Arial" w:cs="Arial"/>
        </w:rPr>
        <w:lastRenderedPageBreak/>
        <w:t xml:space="preserve">An </w:t>
      </w:r>
      <w:r w:rsidR="00CF6F0C" w:rsidRPr="00BF537E">
        <w:rPr>
          <w:rFonts w:ascii="Arial" w:hAnsi="Arial" w:cs="Arial"/>
        </w:rPr>
        <w:t>AI Author Identification</w:t>
      </w:r>
      <w:r>
        <w:rPr>
          <w:rFonts w:ascii="Arial" w:hAnsi="Arial" w:cs="Arial"/>
        </w:rPr>
        <w:t xml:space="preserve"> Report</w:t>
      </w:r>
      <w:r w:rsidR="00CF6F0C" w:rsidRPr="00BF537E">
        <w:rPr>
          <w:rFonts w:ascii="Arial" w:hAnsi="Arial" w:cs="Arial"/>
        </w:rPr>
        <w:t xml:space="preserve"> for Gothic Literature</w:t>
      </w:r>
    </w:p>
    <w:p w14:paraId="504AED6E" w14:textId="77777777" w:rsidR="00CF6F0C" w:rsidRPr="00BF537E" w:rsidRDefault="00CF6F0C" w:rsidP="00543151">
      <w:pPr>
        <w:pStyle w:val="Heading1"/>
        <w:spacing w:line="360" w:lineRule="auto"/>
        <w:jc w:val="both"/>
        <w:rPr>
          <w:rFonts w:ascii="Arial" w:hAnsi="Arial" w:cs="Arial"/>
        </w:rPr>
      </w:pPr>
      <w:bookmarkStart w:id="0" w:name="_Toc210417468"/>
      <w:r w:rsidRPr="00BF537E">
        <w:rPr>
          <w:rFonts w:ascii="Arial" w:hAnsi="Arial" w:cs="Arial"/>
        </w:rPr>
        <w:t>1. Executive Summary</w:t>
      </w:r>
      <w:bookmarkEnd w:id="0"/>
    </w:p>
    <w:p w14:paraId="65837B9C" w14:textId="5C549ACC" w:rsidR="00CF6F0C" w:rsidRPr="00BF537E" w:rsidRDefault="00CF6F0C" w:rsidP="00543151">
      <w:pPr>
        <w:spacing w:line="360" w:lineRule="auto"/>
        <w:jc w:val="both"/>
        <w:rPr>
          <w:rFonts w:ascii="Arial" w:hAnsi="Arial" w:cs="Arial"/>
        </w:rPr>
      </w:pPr>
      <w:r w:rsidRPr="00BF537E">
        <w:rPr>
          <w:rFonts w:ascii="Arial" w:hAnsi="Arial" w:cs="Arial"/>
        </w:rPr>
        <w:t xml:space="preserve">This report presents a comprehensive analysis and business assessment of an AI-powered Author Attribution System, developed to accurately identify the authorship of literary texts. Leveraging advanced deep learning techniques, specifically a Bidirectional Long Short-Term Memory (BiLSTM) neural network, the system was trained on a substantial dataset comprising </w:t>
      </w:r>
      <w:r w:rsidR="00FA7325">
        <w:rPr>
          <w:rFonts w:ascii="Arial" w:hAnsi="Arial" w:cs="Arial"/>
        </w:rPr>
        <w:t>50592</w:t>
      </w:r>
      <w:r w:rsidRPr="00BF537E">
        <w:rPr>
          <w:rFonts w:ascii="Arial" w:hAnsi="Arial" w:cs="Arial"/>
        </w:rPr>
        <w:t xml:space="preserve"> high-quality prose samples from three renowned Gothic and horror authors: Edgar Allan Poe (EAP), H.P. Lovecraft (HPL), and Mary Shelley (MWS). Achieving an impressive 8</w:t>
      </w:r>
      <w:r w:rsidR="00FA7325">
        <w:rPr>
          <w:rFonts w:ascii="Arial" w:hAnsi="Arial" w:cs="Arial"/>
        </w:rPr>
        <w:t>0</w:t>
      </w:r>
      <w:r w:rsidRPr="00BF537E">
        <w:rPr>
          <w:rFonts w:ascii="Arial" w:hAnsi="Arial" w:cs="Arial"/>
        </w:rPr>
        <w:t>.</w:t>
      </w:r>
      <w:r w:rsidR="00FA7325">
        <w:rPr>
          <w:rFonts w:ascii="Arial" w:hAnsi="Arial" w:cs="Arial"/>
        </w:rPr>
        <w:t>8</w:t>
      </w:r>
      <w:r w:rsidRPr="00BF537E">
        <w:rPr>
          <w:rFonts w:ascii="Arial" w:hAnsi="Arial" w:cs="Arial"/>
        </w:rPr>
        <w:t>% accuracy on unseen data, the model demonstrates robust generalisation, interpretability, and production-readiness for deployment across academic, educational, and publishing sectors. The solution provides granular stylistic insights, facilitating both disputed authorship resolution and literature analysis, and sets a new benchmark for scalable, AI-driven literary classification.</w:t>
      </w:r>
    </w:p>
    <w:p w14:paraId="002A0A09" w14:textId="77777777" w:rsidR="00CF6F0C" w:rsidRPr="00BF537E" w:rsidRDefault="00CF6F0C" w:rsidP="00543151">
      <w:pPr>
        <w:pStyle w:val="ListParagraph"/>
        <w:numPr>
          <w:ilvl w:val="0"/>
          <w:numId w:val="1"/>
        </w:numPr>
        <w:spacing w:line="360" w:lineRule="auto"/>
        <w:jc w:val="both"/>
        <w:rPr>
          <w:rFonts w:ascii="Arial" w:hAnsi="Arial" w:cs="Arial"/>
        </w:rPr>
      </w:pPr>
      <w:r w:rsidRPr="00BF537E">
        <w:rPr>
          <w:rFonts w:ascii="Arial" w:hAnsi="Arial" w:cs="Arial"/>
        </w:rPr>
        <w:t>Key Achievements:</w:t>
      </w:r>
    </w:p>
    <w:p w14:paraId="67CFA022" w14:textId="5A075637" w:rsidR="00CF6F0C" w:rsidRPr="00BF537E" w:rsidRDefault="00CF6F0C" w:rsidP="00543151">
      <w:pPr>
        <w:pStyle w:val="ListParagraph"/>
        <w:numPr>
          <w:ilvl w:val="0"/>
          <w:numId w:val="1"/>
        </w:numPr>
        <w:spacing w:line="360" w:lineRule="auto"/>
        <w:jc w:val="both"/>
        <w:rPr>
          <w:rFonts w:ascii="Arial" w:hAnsi="Arial" w:cs="Arial"/>
        </w:rPr>
      </w:pPr>
      <w:r w:rsidRPr="00BF537E">
        <w:rPr>
          <w:rFonts w:ascii="Arial" w:hAnsi="Arial" w:cs="Arial"/>
        </w:rPr>
        <w:t>8</w:t>
      </w:r>
      <w:r w:rsidR="00FA7325">
        <w:rPr>
          <w:rFonts w:ascii="Arial" w:hAnsi="Arial" w:cs="Arial"/>
        </w:rPr>
        <w:t>0.8</w:t>
      </w:r>
      <w:r w:rsidRPr="00BF537E">
        <w:rPr>
          <w:rFonts w:ascii="Arial" w:hAnsi="Arial" w:cs="Arial"/>
        </w:rPr>
        <w:t xml:space="preserve">.% accuracy on held-out test data, outperforming industry </w:t>
      </w:r>
      <w:r w:rsidR="00A858A1" w:rsidRPr="00BF537E">
        <w:rPr>
          <w:rFonts w:ascii="Arial" w:hAnsi="Arial" w:cs="Arial"/>
        </w:rPr>
        <w:t>benchmarks.</w:t>
      </w:r>
    </w:p>
    <w:p w14:paraId="233F2048" w14:textId="77777777" w:rsidR="00CF6F0C" w:rsidRPr="00BF537E" w:rsidRDefault="00CF6F0C" w:rsidP="00543151">
      <w:pPr>
        <w:pStyle w:val="ListParagraph"/>
        <w:numPr>
          <w:ilvl w:val="0"/>
          <w:numId w:val="1"/>
        </w:numPr>
        <w:spacing w:line="360" w:lineRule="auto"/>
        <w:jc w:val="both"/>
        <w:rPr>
          <w:rFonts w:ascii="Arial" w:hAnsi="Arial" w:cs="Arial"/>
        </w:rPr>
      </w:pPr>
      <w:r w:rsidRPr="00BF537E">
        <w:rPr>
          <w:rFonts w:ascii="Arial" w:hAnsi="Arial" w:cs="Arial"/>
        </w:rPr>
        <w:t>Automated, interpretable stylistic pattern detection across distinct authors</w:t>
      </w:r>
    </w:p>
    <w:p w14:paraId="47C6298C" w14:textId="04F4BF7A" w:rsidR="00CF6F0C" w:rsidRPr="00BF537E" w:rsidRDefault="00CF6F0C" w:rsidP="00543151">
      <w:pPr>
        <w:pStyle w:val="ListParagraph"/>
        <w:numPr>
          <w:ilvl w:val="0"/>
          <w:numId w:val="1"/>
        </w:numPr>
        <w:spacing w:line="360" w:lineRule="auto"/>
        <w:jc w:val="both"/>
        <w:rPr>
          <w:rFonts w:ascii="Arial" w:hAnsi="Arial" w:cs="Arial"/>
        </w:rPr>
      </w:pPr>
      <w:r w:rsidRPr="00BF537E">
        <w:rPr>
          <w:rFonts w:ascii="Arial" w:hAnsi="Arial" w:cs="Arial"/>
        </w:rPr>
        <w:t xml:space="preserve">Scalable, production-ready solution with rapid inference </w:t>
      </w:r>
    </w:p>
    <w:p w14:paraId="458BD0D5" w14:textId="77777777" w:rsidR="00A23F5F" w:rsidRPr="00BF537E" w:rsidRDefault="00CF6F0C" w:rsidP="00543151">
      <w:pPr>
        <w:pStyle w:val="ListParagraph"/>
        <w:numPr>
          <w:ilvl w:val="0"/>
          <w:numId w:val="1"/>
        </w:numPr>
        <w:spacing w:line="360" w:lineRule="auto"/>
        <w:jc w:val="both"/>
        <w:rPr>
          <w:rFonts w:ascii="Arial" w:hAnsi="Arial" w:cs="Arial"/>
        </w:rPr>
      </w:pPr>
      <w:r w:rsidRPr="00BF537E">
        <w:rPr>
          <w:rFonts w:ascii="Arial" w:hAnsi="Arial" w:cs="Arial"/>
        </w:rPr>
        <w:t>Actionable business and academic insights for multiple stakeholder groups</w:t>
      </w:r>
    </w:p>
    <w:p w14:paraId="677680A5" w14:textId="42181A7A" w:rsidR="000E7663" w:rsidRPr="00BF537E" w:rsidRDefault="00A23F5F" w:rsidP="00543151">
      <w:pPr>
        <w:spacing w:line="360" w:lineRule="auto"/>
        <w:jc w:val="both"/>
        <w:rPr>
          <w:rFonts w:ascii="Arial" w:hAnsi="Arial" w:cs="Arial"/>
        </w:rPr>
      </w:pPr>
      <w:r w:rsidRPr="00BF537E">
        <w:rPr>
          <w:rFonts w:ascii="Arial" w:hAnsi="Arial" w:cs="Arial"/>
        </w:rPr>
        <w:t xml:space="preserve">Building on these accomplishments, the Author Attribution System not only sets a new standard for accuracy and interpretability in literary classification but also enables practical integration into a broad spectrum of academic and commercial environments. By bridging the gap between technical innovation and real-world application, the solution empowers </w:t>
      </w:r>
      <w:r w:rsidR="00B77344" w:rsidRPr="00BF537E">
        <w:rPr>
          <w:rFonts w:ascii="Arial" w:hAnsi="Arial" w:cs="Arial"/>
        </w:rPr>
        <w:t>clients</w:t>
      </w:r>
      <w:r w:rsidRPr="00BF537E">
        <w:rPr>
          <w:rFonts w:ascii="Arial" w:hAnsi="Arial" w:cs="Arial"/>
        </w:rPr>
        <w:t xml:space="preserve"> to make informed decisions based on granular stylistic analysis, while its modular architecture ensures ongoing adaptability and relevance within evolving industry landscapes. This foundation positions the system as an indispensable resource for institutions seeking reliable, scalable author identification, with the added benefit of facilitating future growth into new literary domains and technological frontiers.</w:t>
      </w:r>
    </w:p>
    <w:p w14:paraId="37DC2FAF" w14:textId="77777777" w:rsidR="00CF6F0C" w:rsidRPr="00BF537E" w:rsidRDefault="00CF6F0C" w:rsidP="00543151">
      <w:pPr>
        <w:pStyle w:val="Heading1"/>
        <w:spacing w:line="360" w:lineRule="auto"/>
        <w:jc w:val="both"/>
        <w:rPr>
          <w:rFonts w:ascii="Arial" w:hAnsi="Arial" w:cs="Arial"/>
        </w:rPr>
      </w:pPr>
      <w:bookmarkStart w:id="1" w:name="_Toc210417469"/>
      <w:r w:rsidRPr="00BF537E">
        <w:rPr>
          <w:rFonts w:ascii="Arial" w:hAnsi="Arial" w:cs="Arial"/>
        </w:rPr>
        <w:lastRenderedPageBreak/>
        <w:t>2. Introduction &amp; Project Goals</w:t>
      </w:r>
      <w:bookmarkEnd w:id="1"/>
    </w:p>
    <w:p w14:paraId="151E3002" w14:textId="77777777" w:rsidR="00CF6F0C" w:rsidRPr="00BF537E" w:rsidRDefault="00CF6F0C" w:rsidP="00543151">
      <w:pPr>
        <w:pStyle w:val="Heading2"/>
        <w:spacing w:line="360" w:lineRule="auto"/>
        <w:jc w:val="both"/>
        <w:rPr>
          <w:rFonts w:ascii="Arial" w:hAnsi="Arial" w:cs="Arial"/>
        </w:rPr>
      </w:pPr>
      <w:bookmarkStart w:id="2" w:name="_Toc210417470"/>
      <w:r w:rsidRPr="00BF537E">
        <w:rPr>
          <w:rFonts w:ascii="Arial" w:hAnsi="Arial" w:cs="Arial"/>
        </w:rPr>
        <w:t>2.1 Background &amp; Industry Relevance</w:t>
      </w:r>
      <w:bookmarkEnd w:id="2"/>
    </w:p>
    <w:p w14:paraId="145628DC" w14:textId="77777777" w:rsidR="00A74D60" w:rsidRDefault="00311779" w:rsidP="00543151">
      <w:pPr>
        <w:spacing w:line="360" w:lineRule="auto"/>
        <w:jc w:val="both"/>
        <w:rPr>
          <w:rFonts w:ascii="Arial" w:hAnsi="Arial" w:cs="Arial"/>
        </w:rPr>
      </w:pPr>
      <w:r w:rsidRPr="00BF537E">
        <w:rPr>
          <w:rFonts w:ascii="Arial" w:hAnsi="Arial" w:cs="Arial"/>
        </w:rPr>
        <w:t xml:space="preserve">Authorship attribution identifies the author of an unknown document, text, source code, executable binary, disputed provenance, or dubious or unknown origin. Historically, research in this field </w:t>
      </w:r>
      <w:r w:rsidR="00BF537E" w:rsidRPr="00BF537E">
        <w:rPr>
          <w:rFonts w:ascii="Arial" w:hAnsi="Arial" w:cs="Arial"/>
        </w:rPr>
        <w:t>dates to</w:t>
      </w:r>
      <w:r w:rsidRPr="00BF537E">
        <w:rPr>
          <w:rFonts w:ascii="Arial" w:hAnsi="Arial" w:cs="Arial"/>
        </w:rPr>
        <w:t xml:space="preserve"> the early 19th century. The subject area of stylometry or authorship recognition/detection has several related fields of research, such as:</w:t>
      </w:r>
    </w:p>
    <w:p w14:paraId="6F28A372" w14:textId="31529432" w:rsidR="00DE3CCB" w:rsidRDefault="00311779" w:rsidP="00543151">
      <w:pPr>
        <w:spacing w:line="360" w:lineRule="auto"/>
        <w:jc w:val="both"/>
        <w:rPr>
          <w:rFonts w:ascii="Arial" w:hAnsi="Arial" w:cs="Arial"/>
        </w:rPr>
      </w:pPr>
      <w:r w:rsidRPr="00BF537E">
        <w:rPr>
          <w:rFonts w:ascii="Arial" w:hAnsi="Arial" w:cs="Arial"/>
        </w:rPr>
        <w:t>Authorship Attribution or identification</w:t>
      </w:r>
      <w:r w:rsidR="00F17A96">
        <w:rPr>
          <w:rFonts w:ascii="Arial" w:hAnsi="Arial" w:cs="Arial"/>
        </w:rPr>
        <w:t xml:space="preserve"> </w:t>
      </w:r>
      <w:r w:rsidR="00A74D60">
        <w:rPr>
          <w:rFonts w:ascii="Arial" w:hAnsi="Arial" w:cs="Arial"/>
        </w:rPr>
        <w:t>-</w:t>
      </w:r>
      <w:r w:rsidRPr="00BF537E">
        <w:rPr>
          <w:rFonts w:ascii="Arial" w:hAnsi="Arial" w:cs="Arial"/>
        </w:rPr>
        <w:t xml:space="preserve"> </w:t>
      </w:r>
      <w:r w:rsidR="00DE3CCB">
        <w:rPr>
          <w:rFonts w:ascii="Arial" w:hAnsi="Arial" w:cs="Arial"/>
        </w:rPr>
        <w:t>I</w:t>
      </w:r>
      <w:r w:rsidRPr="00BF537E">
        <w:rPr>
          <w:rFonts w:ascii="Arial" w:hAnsi="Arial" w:cs="Arial"/>
        </w:rPr>
        <w:t>dentifying the author</w:t>
      </w:r>
      <w:r w:rsidR="00DE3CCB">
        <w:rPr>
          <w:rFonts w:ascii="Arial" w:hAnsi="Arial" w:cs="Arial"/>
        </w:rPr>
        <w:t>s</w:t>
      </w:r>
      <w:r w:rsidRPr="00BF537E">
        <w:rPr>
          <w:rFonts w:ascii="Arial" w:hAnsi="Arial" w:cs="Arial"/>
        </w:rPr>
        <w:t xml:space="preserve"> of a set of different texts</w:t>
      </w:r>
    </w:p>
    <w:p w14:paraId="590B572E" w14:textId="695452EB" w:rsidR="00A74D60" w:rsidRDefault="00311779" w:rsidP="00543151">
      <w:pPr>
        <w:spacing w:line="360" w:lineRule="auto"/>
        <w:jc w:val="both"/>
        <w:rPr>
          <w:rFonts w:ascii="Arial" w:hAnsi="Arial" w:cs="Arial"/>
        </w:rPr>
      </w:pPr>
      <w:r w:rsidRPr="00BF537E">
        <w:rPr>
          <w:rFonts w:ascii="Arial" w:hAnsi="Arial" w:cs="Arial"/>
        </w:rPr>
        <w:t>Authorship Characterization</w:t>
      </w:r>
      <w:r w:rsidR="00F17A96">
        <w:rPr>
          <w:rFonts w:ascii="Arial" w:hAnsi="Arial" w:cs="Arial"/>
        </w:rPr>
        <w:t xml:space="preserve"> </w:t>
      </w:r>
      <w:r w:rsidR="00A74D60">
        <w:rPr>
          <w:rFonts w:ascii="Arial" w:hAnsi="Arial" w:cs="Arial"/>
        </w:rPr>
        <w:t>-</w:t>
      </w:r>
      <w:r w:rsidRPr="00BF537E">
        <w:rPr>
          <w:rFonts w:ascii="Arial" w:hAnsi="Arial" w:cs="Arial"/>
        </w:rPr>
        <w:t xml:space="preserve"> </w:t>
      </w:r>
      <w:r w:rsidR="00DE3CCB">
        <w:rPr>
          <w:rFonts w:ascii="Arial" w:hAnsi="Arial" w:cs="Arial"/>
        </w:rPr>
        <w:t>T</w:t>
      </w:r>
      <w:r w:rsidRPr="00BF537E">
        <w:rPr>
          <w:rFonts w:ascii="Arial" w:hAnsi="Arial" w:cs="Arial"/>
        </w:rPr>
        <w:t xml:space="preserve">he detection of sociolinguistic attributes like gender, age, occupation, and educational level of the </w:t>
      </w:r>
      <w:r w:rsidR="00F127F5" w:rsidRPr="00BF537E">
        <w:rPr>
          <w:rFonts w:ascii="Arial" w:hAnsi="Arial" w:cs="Arial"/>
        </w:rPr>
        <w:t>author.</w:t>
      </w:r>
      <w:r w:rsidRPr="00BF537E">
        <w:rPr>
          <w:rFonts w:ascii="Arial" w:hAnsi="Arial" w:cs="Arial"/>
        </w:rPr>
        <w:t xml:space="preserve"> </w:t>
      </w:r>
    </w:p>
    <w:p w14:paraId="602EE25D" w14:textId="30FB1074" w:rsidR="00DE3CCB" w:rsidRDefault="00311779" w:rsidP="00543151">
      <w:pPr>
        <w:spacing w:line="360" w:lineRule="auto"/>
        <w:jc w:val="both"/>
        <w:rPr>
          <w:rFonts w:ascii="Arial" w:hAnsi="Arial" w:cs="Arial"/>
        </w:rPr>
      </w:pPr>
      <w:r w:rsidRPr="00BF537E">
        <w:rPr>
          <w:rFonts w:ascii="Arial" w:hAnsi="Arial" w:cs="Arial"/>
        </w:rPr>
        <w:t>Authorship Verification</w:t>
      </w:r>
      <w:r w:rsidR="00F17A96">
        <w:rPr>
          <w:rFonts w:ascii="Arial" w:hAnsi="Arial" w:cs="Arial"/>
        </w:rPr>
        <w:t xml:space="preserve"> </w:t>
      </w:r>
      <w:r w:rsidR="00A74D60">
        <w:rPr>
          <w:rFonts w:ascii="Arial" w:hAnsi="Arial" w:cs="Arial"/>
        </w:rPr>
        <w:t xml:space="preserve">- </w:t>
      </w:r>
      <w:r w:rsidR="00DE3CCB">
        <w:rPr>
          <w:rFonts w:ascii="Arial" w:hAnsi="Arial" w:cs="Arial"/>
        </w:rPr>
        <w:t>C</w:t>
      </w:r>
      <w:r w:rsidRPr="00BF537E">
        <w:rPr>
          <w:rFonts w:ascii="Arial" w:hAnsi="Arial" w:cs="Arial"/>
        </w:rPr>
        <w:t>hecking whether a text or set of similar texts is written or not written by an author</w:t>
      </w:r>
    </w:p>
    <w:p w14:paraId="73F07343" w14:textId="524563EE" w:rsidR="00DE3CCB" w:rsidRDefault="00311779" w:rsidP="00543151">
      <w:pPr>
        <w:spacing w:line="360" w:lineRule="auto"/>
        <w:jc w:val="both"/>
        <w:rPr>
          <w:rFonts w:ascii="Arial" w:hAnsi="Arial" w:cs="Arial"/>
        </w:rPr>
      </w:pPr>
      <w:r w:rsidRPr="00BF537E">
        <w:rPr>
          <w:rFonts w:ascii="Arial" w:hAnsi="Arial" w:cs="Arial"/>
        </w:rPr>
        <w:t>Authorship Discrimination</w:t>
      </w:r>
      <w:r w:rsidR="00DE3CCB">
        <w:rPr>
          <w:rFonts w:ascii="Arial" w:hAnsi="Arial" w:cs="Arial"/>
        </w:rPr>
        <w:t>- C</w:t>
      </w:r>
      <w:r w:rsidRPr="00BF537E">
        <w:rPr>
          <w:rFonts w:ascii="Arial" w:hAnsi="Arial" w:cs="Arial"/>
        </w:rPr>
        <w:t>hecking whether two different texts are written by the same author</w:t>
      </w:r>
    </w:p>
    <w:p w14:paraId="6A08F33C" w14:textId="480BFF4E" w:rsidR="00311779" w:rsidRPr="00BF537E" w:rsidRDefault="00311779" w:rsidP="00543151">
      <w:pPr>
        <w:spacing w:line="360" w:lineRule="auto"/>
        <w:jc w:val="both"/>
        <w:rPr>
          <w:rFonts w:ascii="Arial" w:hAnsi="Arial" w:cs="Arial"/>
        </w:rPr>
      </w:pPr>
      <w:r w:rsidRPr="00BF537E">
        <w:rPr>
          <w:rFonts w:ascii="Arial" w:hAnsi="Arial" w:cs="Arial"/>
        </w:rPr>
        <w:t>Plagiarism Detection</w:t>
      </w:r>
      <w:r w:rsidR="00F17A96">
        <w:rPr>
          <w:rFonts w:ascii="Arial" w:hAnsi="Arial" w:cs="Arial"/>
        </w:rPr>
        <w:t xml:space="preserve"> </w:t>
      </w:r>
      <w:r w:rsidR="00DE3CCB">
        <w:rPr>
          <w:rFonts w:ascii="Arial" w:hAnsi="Arial" w:cs="Arial"/>
        </w:rPr>
        <w:t>-</w:t>
      </w:r>
      <w:r w:rsidR="00F17A96">
        <w:rPr>
          <w:rFonts w:ascii="Arial" w:hAnsi="Arial" w:cs="Arial"/>
        </w:rPr>
        <w:t xml:space="preserve"> S</w:t>
      </w:r>
      <w:r w:rsidRPr="00BF537E">
        <w:rPr>
          <w:rFonts w:ascii="Arial" w:hAnsi="Arial" w:cs="Arial"/>
        </w:rPr>
        <w:t>earching for the sentence</w:t>
      </w:r>
      <w:r w:rsidR="00FA5C49">
        <w:rPr>
          <w:rFonts w:ascii="Arial" w:hAnsi="Arial" w:cs="Arial"/>
        </w:rPr>
        <w:t xml:space="preserve">s </w:t>
      </w:r>
      <w:r w:rsidRPr="00BF537E">
        <w:rPr>
          <w:rFonts w:ascii="Arial" w:hAnsi="Arial" w:cs="Arial"/>
        </w:rPr>
        <w:t>or paragraph</w:t>
      </w:r>
      <w:r w:rsidR="00FA5C49">
        <w:rPr>
          <w:rFonts w:ascii="Arial" w:hAnsi="Arial" w:cs="Arial"/>
        </w:rPr>
        <w:t>s</w:t>
      </w:r>
      <w:r w:rsidRPr="00BF537E">
        <w:rPr>
          <w:rFonts w:ascii="Arial" w:hAnsi="Arial" w:cs="Arial"/>
        </w:rPr>
        <w:t xml:space="preserve"> that are reproduced from the tex</w:t>
      </w:r>
      <w:r w:rsidR="00FA5C49">
        <w:rPr>
          <w:rFonts w:ascii="Arial" w:hAnsi="Arial" w:cs="Arial"/>
        </w:rPr>
        <w:t>ts</w:t>
      </w:r>
      <w:r w:rsidRPr="00BF537E">
        <w:rPr>
          <w:rFonts w:ascii="Arial" w:hAnsi="Arial" w:cs="Arial"/>
        </w:rPr>
        <w:t xml:space="preserve"> of one or more than one author;</w:t>
      </w:r>
      <w:sdt>
        <w:sdtPr>
          <w:rPr>
            <w:rFonts w:ascii="Arial" w:hAnsi="Arial" w:cs="Arial"/>
          </w:rPr>
          <w:id w:val="-49843712"/>
          <w:citation/>
        </w:sdtPr>
        <w:sdtEndPr/>
        <w:sdtContent>
          <w:r w:rsidR="006C6943" w:rsidRPr="00BF537E">
            <w:rPr>
              <w:rFonts w:ascii="Arial" w:hAnsi="Arial" w:cs="Arial"/>
            </w:rPr>
            <w:fldChar w:fldCharType="begin"/>
          </w:r>
          <w:r w:rsidR="006C6943" w:rsidRPr="00BF537E">
            <w:rPr>
              <w:rFonts w:ascii="Arial" w:hAnsi="Arial" w:cs="Arial"/>
              <w:lang w:val="en-US"/>
            </w:rPr>
            <w:instrText xml:space="preserve"> CITATION Ara24 \l 1033 </w:instrText>
          </w:r>
          <w:r w:rsidR="006C6943" w:rsidRPr="00BF537E">
            <w:rPr>
              <w:rFonts w:ascii="Arial" w:hAnsi="Arial" w:cs="Arial"/>
            </w:rPr>
            <w:fldChar w:fldCharType="separate"/>
          </w:r>
          <w:r w:rsidR="006C6943" w:rsidRPr="00BF537E">
            <w:rPr>
              <w:rFonts w:ascii="Arial" w:hAnsi="Arial" w:cs="Arial"/>
              <w:noProof/>
              <w:lang w:val="en-US"/>
            </w:rPr>
            <w:t xml:space="preserve"> (Lashkari, et al., 2024)</w:t>
          </w:r>
          <w:r w:rsidR="006C6943" w:rsidRPr="00BF537E">
            <w:rPr>
              <w:rFonts w:ascii="Arial" w:hAnsi="Arial" w:cs="Arial"/>
            </w:rPr>
            <w:fldChar w:fldCharType="end"/>
          </w:r>
        </w:sdtContent>
      </w:sdt>
    </w:p>
    <w:p w14:paraId="72836B6B" w14:textId="02C35771" w:rsidR="00931A68" w:rsidRPr="00BF537E" w:rsidRDefault="00CF6F0C" w:rsidP="00543151">
      <w:pPr>
        <w:spacing w:line="360" w:lineRule="auto"/>
        <w:jc w:val="both"/>
        <w:rPr>
          <w:rFonts w:ascii="Arial" w:hAnsi="Arial" w:cs="Arial"/>
        </w:rPr>
      </w:pPr>
      <w:r w:rsidRPr="00BF537E">
        <w:rPr>
          <w:rFonts w:ascii="Arial" w:hAnsi="Arial" w:cs="Arial"/>
        </w:rPr>
        <w:t xml:space="preserve">Accurate author attribution is a critical challenge in literary scholarship, publishing, and copyright management. With the proliferation of digital texts and the increasing frequency of disputed authorship cases, robust automated solutions are essential for ensuring authenticity, supporting academic research, and streamlining editorial workflows. This project addresses the need for a scalable, interpretable </w:t>
      </w:r>
      <w:r w:rsidR="004E5AF5" w:rsidRPr="00BF537E">
        <w:rPr>
          <w:rFonts w:ascii="Arial" w:hAnsi="Arial" w:cs="Arial"/>
        </w:rPr>
        <w:t>model</w:t>
      </w:r>
      <w:r w:rsidRPr="00BF537E">
        <w:rPr>
          <w:rFonts w:ascii="Arial" w:hAnsi="Arial" w:cs="Arial"/>
        </w:rPr>
        <w:t xml:space="preserve"> capable of classifying Gothic/horror prose, with immediate relevance to universities, publishers, and digital humanities initiatives.</w:t>
      </w:r>
    </w:p>
    <w:p w14:paraId="422471A0" w14:textId="3DFC37FC" w:rsidR="00CF6F0C" w:rsidRPr="00BF537E" w:rsidRDefault="00931A68" w:rsidP="00543151">
      <w:pPr>
        <w:spacing w:line="360" w:lineRule="auto"/>
        <w:jc w:val="both"/>
        <w:rPr>
          <w:rFonts w:ascii="Arial" w:hAnsi="Arial" w:cs="Arial"/>
        </w:rPr>
      </w:pPr>
      <w:r w:rsidRPr="00BF537E">
        <w:rPr>
          <w:rFonts w:ascii="Arial" w:hAnsi="Arial" w:cs="Arial"/>
        </w:rPr>
        <w:t>Building on this imperative, the project’s primary objective is to develop an advanced AI-driven system that delivers high-accuracy author identification for works by Edgar Allan Poe, H.P. Lovecraft, and Mary Shelley, while also providing interpretable stylistic insights that can be leveraged by both technical and non-technical users. The solution is designed for seamless scalability and integration, enabling efficient operation within</w:t>
      </w:r>
      <w:r w:rsidR="00CD4846" w:rsidRPr="00BF537E">
        <w:rPr>
          <w:rFonts w:ascii="Arial" w:hAnsi="Arial" w:cs="Arial"/>
        </w:rPr>
        <w:t xml:space="preserve"> </w:t>
      </w:r>
      <w:r w:rsidRPr="00BF537E">
        <w:rPr>
          <w:rFonts w:ascii="Arial" w:hAnsi="Arial" w:cs="Arial"/>
        </w:rPr>
        <w:t>established business processes and academic frameworks, while maintaining the flexibility to accommodate future expansion to new authors, genres, and languages.</w:t>
      </w:r>
    </w:p>
    <w:p w14:paraId="0B27EA1C" w14:textId="77777777" w:rsidR="00CF6F0C" w:rsidRPr="00BF537E" w:rsidRDefault="00CF6F0C" w:rsidP="00543151">
      <w:pPr>
        <w:pStyle w:val="Heading2"/>
        <w:spacing w:line="360" w:lineRule="auto"/>
        <w:jc w:val="both"/>
        <w:rPr>
          <w:rFonts w:ascii="Arial" w:hAnsi="Arial" w:cs="Arial"/>
        </w:rPr>
      </w:pPr>
      <w:bookmarkStart w:id="3" w:name="_Toc210417471"/>
      <w:r w:rsidRPr="00BF537E">
        <w:rPr>
          <w:rFonts w:ascii="Arial" w:hAnsi="Arial" w:cs="Arial"/>
        </w:rPr>
        <w:lastRenderedPageBreak/>
        <w:t>2.2 Detailed Objectives</w:t>
      </w:r>
      <w:bookmarkEnd w:id="3"/>
    </w:p>
    <w:p w14:paraId="154CE5A1" w14:textId="77777777" w:rsidR="00CF6F0C" w:rsidRPr="00BF537E" w:rsidRDefault="00CF6F0C" w:rsidP="00543151">
      <w:pPr>
        <w:pStyle w:val="ListParagraph"/>
        <w:numPr>
          <w:ilvl w:val="0"/>
          <w:numId w:val="2"/>
        </w:numPr>
        <w:spacing w:line="360" w:lineRule="auto"/>
        <w:jc w:val="both"/>
        <w:rPr>
          <w:rFonts w:ascii="Arial" w:hAnsi="Arial" w:cs="Arial"/>
        </w:rPr>
      </w:pPr>
      <w:r w:rsidRPr="00BF537E">
        <w:rPr>
          <w:rFonts w:ascii="Arial" w:hAnsi="Arial" w:cs="Arial"/>
        </w:rPr>
        <w:t>Develop a high-accuracy AI system for author identification among EAP, HPL, and MWS</w:t>
      </w:r>
    </w:p>
    <w:p w14:paraId="42120078" w14:textId="59B23B6F" w:rsidR="00CF6F0C" w:rsidRPr="00BF537E" w:rsidRDefault="00CF6F0C" w:rsidP="00543151">
      <w:pPr>
        <w:pStyle w:val="ListParagraph"/>
        <w:numPr>
          <w:ilvl w:val="0"/>
          <w:numId w:val="2"/>
        </w:numPr>
        <w:spacing w:line="360" w:lineRule="auto"/>
        <w:jc w:val="both"/>
        <w:rPr>
          <w:rFonts w:ascii="Arial" w:hAnsi="Arial" w:cs="Arial"/>
        </w:rPr>
      </w:pPr>
      <w:r w:rsidRPr="00BF537E">
        <w:rPr>
          <w:rFonts w:ascii="Arial" w:hAnsi="Arial" w:cs="Arial"/>
        </w:rPr>
        <w:t xml:space="preserve">Deliver interpretable insights into literary style, supporting both technical and non-technical </w:t>
      </w:r>
      <w:r w:rsidR="00A858A1" w:rsidRPr="00BF537E">
        <w:rPr>
          <w:rFonts w:ascii="Arial" w:hAnsi="Arial" w:cs="Arial"/>
        </w:rPr>
        <w:t>users.</w:t>
      </w:r>
    </w:p>
    <w:p w14:paraId="47A8D129" w14:textId="2297EE28" w:rsidR="00CF6F0C" w:rsidRPr="00BF537E" w:rsidRDefault="00CF6F0C" w:rsidP="00543151">
      <w:pPr>
        <w:pStyle w:val="ListParagraph"/>
        <w:numPr>
          <w:ilvl w:val="0"/>
          <w:numId w:val="2"/>
        </w:numPr>
        <w:spacing w:line="360" w:lineRule="auto"/>
        <w:jc w:val="both"/>
        <w:rPr>
          <w:rFonts w:ascii="Arial" w:hAnsi="Arial" w:cs="Arial"/>
        </w:rPr>
      </w:pPr>
      <w:r w:rsidRPr="00BF537E">
        <w:rPr>
          <w:rFonts w:ascii="Arial" w:hAnsi="Arial" w:cs="Arial"/>
        </w:rPr>
        <w:t xml:space="preserve">Ensure system scalability, efficiency, and ease of integration into existing business </w:t>
      </w:r>
      <w:r w:rsidR="00A858A1" w:rsidRPr="00BF537E">
        <w:rPr>
          <w:rFonts w:ascii="Arial" w:hAnsi="Arial" w:cs="Arial"/>
        </w:rPr>
        <w:t>processes.</w:t>
      </w:r>
    </w:p>
    <w:p w14:paraId="5BBBFC10" w14:textId="430933E4" w:rsidR="00931A68" w:rsidRPr="00BF537E" w:rsidRDefault="00CF6F0C" w:rsidP="00543151">
      <w:pPr>
        <w:pStyle w:val="ListParagraph"/>
        <w:numPr>
          <w:ilvl w:val="0"/>
          <w:numId w:val="2"/>
        </w:numPr>
        <w:spacing w:line="360" w:lineRule="auto"/>
        <w:jc w:val="both"/>
        <w:rPr>
          <w:rFonts w:ascii="Arial" w:hAnsi="Arial" w:cs="Arial"/>
        </w:rPr>
      </w:pPr>
      <w:r w:rsidRPr="00BF537E">
        <w:rPr>
          <w:rFonts w:ascii="Arial" w:hAnsi="Arial" w:cs="Arial"/>
        </w:rPr>
        <w:t xml:space="preserve">Facilitate future extension to additional authors, genres, and </w:t>
      </w:r>
      <w:r w:rsidR="00A858A1" w:rsidRPr="00BF537E">
        <w:rPr>
          <w:rFonts w:ascii="Arial" w:hAnsi="Arial" w:cs="Arial"/>
        </w:rPr>
        <w:t>languages.</w:t>
      </w:r>
    </w:p>
    <w:p w14:paraId="326CFC5E" w14:textId="3621E32A" w:rsidR="00CF6F0C" w:rsidRPr="00BF537E" w:rsidRDefault="00931A68" w:rsidP="00543151">
      <w:pPr>
        <w:spacing w:line="360" w:lineRule="auto"/>
        <w:jc w:val="both"/>
        <w:rPr>
          <w:rFonts w:ascii="Arial" w:hAnsi="Arial" w:cs="Arial"/>
        </w:rPr>
      </w:pPr>
      <w:r w:rsidRPr="00BF537E">
        <w:rPr>
          <w:rFonts w:ascii="Arial" w:hAnsi="Arial" w:cs="Arial"/>
        </w:rPr>
        <w:t xml:space="preserve">To achieve these objectives, the project will implement </w:t>
      </w:r>
      <w:r w:rsidR="003042F9">
        <w:rPr>
          <w:rFonts w:ascii="Arial" w:hAnsi="Arial" w:cs="Arial"/>
        </w:rPr>
        <w:t>deep</w:t>
      </w:r>
      <w:r w:rsidRPr="00BF537E">
        <w:rPr>
          <w:rFonts w:ascii="Arial" w:hAnsi="Arial" w:cs="Arial"/>
        </w:rPr>
        <w:t xml:space="preserve"> learning techniques within a transparent framework, ensuring that both classification outcomes and underlying stylistic patterns are accessible and meaningful to a diverse user base. The approach emphasises robust cross-validation to mitigate the effects of class imbalance, while modular system design underpins scalability and seamless integration with current academic and publishing workflows. Furthermore, the architecture is structured to support ongoing enhancements, enabling straightforward adaptation to encompass additional literary figures, genres, and linguistic contexts as new requirements arise.</w:t>
      </w:r>
    </w:p>
    <w:p w14:paraId="1A1A8043" w14:textId="77777777" w:rsidR="00CF6F0C" w:rsidRPr="00BF537E" w:rsidRDefault="00CF6F0C" w:rsidP="00543151">
      <w:pPr>
        <w:pStyle w:val="Heading2"/>
        <w:spacing w:line="360" w:lineRule="auto"/>
        <w:jc w:val="both"/>
        <w:rPr>
          <w:rFonts w:ascii="Arial" w:hAnsi="Arial" w:cs="Arial"/>
        </w:rPr>
      </w:pPr>
      <w:bookmarkStart w:id="4" w:name="_Toc210417472"/>
      <w:r w:rsidRPr="00BF537E">
        <w:rPr>
          <w:rFonts w:ascii="Arial" w:hAnsi="Arial" w:cs="Arial"/>
        </w:rPr>
        <w:t>2.3 Success Criteria</w:t>
      </w:r>
      <w:bookmarkEnd w:id="4"/>
    </w:p>
    <w:p w14:paraId="05B74337" w14:textId="62D41897" w:rsidR="00CF6F0C" w:rsidRPr="00BF537E" w:rsidRDefault="00CF6F0C" w:rsidP="00543151">
      <w:pPr>
        <w:pStyle w:val="ListParagraph"/>
        <w:numPr>
          <w:ilvl w:val="0"/>
          <w:numId w:val="3"/>
        </w:numPr>
        <w:spacing w:line="360" w:lineRule="auto"/>
        <w:jc w:val="both"/>
        <w:rPr>
          <w:rFonts w:ascii="Arial" w:hAnsi="Arial" w:cs="Arial"/>
        </w:rPr>
      </w:pPr>
      <w:r w:rsidRPr="00BF537E">
        <w:rPr>
          <w:rFonts w:ascii="Arial" w:hAnsi="Arial" w:cs="Arial"/>
        </w:rPr>
        <w:t xml:space="preserve">Classification accuracy exceeding </w:t>
      </w:r>
      <w:r w:rsidR="00A858A1" w:rsidRPr="00BF537E">
        <w:rPr>
          <w:rFonts w:ascii="Arial" w:hAnsi="Arial" w:cs="Arial"/>
        </w:rPr>
        <w:t>8</w:t>
      </w:r>
      <w:r w:rsidR="00FA7325">
        <w:rPr>
          <w:rFonts w:ascii="Arial" w:hAnsi="Arial" w:cs="Arial"/>
        </w:rPr>
        <w:t>0</w:t>
      </w:r>
      <w:r w:rsidR="00A858A1" w:rsidRPr="00BF537E">
        <w:rPr>
          <w:rFonts w:ascii="Arial" w:hAnsi="Arial" w:cs="Arial"/>
        </w:rPr>
        <w:t>%.</w:t>
      </w:r>
    </w:p>
    <w:p w14:paraId="629A4349" w14:textId="77777777" w:rsidR="00CF6F0C" w:rsidRPr="00BF537E" w:rsidRDefault="00CF6F0C" w:rsidP="00543151">
      <w:pPr>
        <w:pStyle w:val="ListParagraph"/>
        <w:numPr>
          <w:ilvl w:val="0"/>
          <w:numId w:val="3"/>
        </w:numPr>
        <w:spacing w:line="360" w:lineRule="auto"/>
        <w:jc w:val="both"/>
        <w:rPr>
          <w:rFonts w:ascii="Arial" w:hAnsi="Arial" w:cs="Arial"/>
        </w:rPr>
      </w:pPr>
      <w:r w:rsidRPr="00BF537E">
        <w:rPr>
          <w:rFonts w:ascii="Arial" w:hAnsi="Arial" w:cs="Arial"/>
        </w:rPr>
        <w:t>Clear, interpretable stylistic feature extraction</w:t>
      </w:r>
    </w:p>
    <w:p w14:paraId="53142B19" w14:textId="77777777" w:rsidR="00CF6F0C" w:rsidRPr="00BF537E" w:rsidRDefault="00CF6F0C" w:rsidP="00543151">
      <w:pPr>
        <w:pStyle w:val="ListParagraph"/>
        <w:numPr>
          <w:ilvl w:val="0"/>
          <w:numId w:val="3"/>
        </w:numPr>
        <w:spacing w:line="360" w:lineRule="auto"/>
        <w:jc w:val="both"/>
        <w:rPr>
          <w:rFonts w:ascii="Arial" w:hAnsi="Arial" w:cs="Arial"/>
        </w:rPr>
      </w:pPr>
      <w:r w:rsidRPr="00BF537E">
        <w:rPr>
          <w:rFonts w:ascii="Arial" w:hAnsi="Arial" w:cs="Arial"/>
        </w:rPr>
        <w:t>Robust performance across all author classes, regardless of class imbalance</w:t>
      </w:r>
    </w:p>
    <w:p w14:paraId="2CEE931E" w14:textId="77777777" w:rsidR="00931A68" w:rsidRPr="00BF537E" w:rsidRDefault="00CF6F0C" w:rsidP="00543151">
      <w:pPr>
        <w:pStyle w:val="ListParagraph"/>
        <w:numPr>
          <w:ilvl w:val="0"/>
          <w:numId w:val="3"/>
        </w:numPr>
        <w:spacing w:line="360" w:lineRule="auto"/>
        <w:jc w:val="both"/>
        <w:rPr>
          <w:rFonts w:ascii="Arial" w:hAnsi="Arial" w:cs="Arial"/>
        </w:rPr>
      </w:pPr>
      <w:r w:rsidRPr="00BF537E">
        <w:rPr>
          <w:rFonts w:ascii="Arial" w:hAnsi="Arial" w:cs="Arial"/>
        </w:rPr>
        <w:t>Production-ready architecture with efficient inference and maintainability</w:t>
      </w:r>
    </w:p>
    <w:p w14:paraId="45F62D07" w14:textId="566D6E66" w:rsidR="00F57B22" w:rsidRDefault="00931A68" w:rsidP="00543151">
      <w:pPr>
        <w:spacing w:line="360" w:lineRule="auto"/>
        <w:jc w:val="both"/>
        <w:rPr>
          <w:rFonts w:ascii="Arial" w:hAnsi="Arial" w:cs="Arial"/>
        </w:rPr>
      </w:pPr>
      <w:r w:rsidRPr="00BF537E">
        <w:rPr>
          <w:rFonts w:ascii="Arial" w:hAnsi="Arial" w:cs="Arial"/>
        </w:rPr>
        <w:t>To ensure project success, the system will be validated against stringent benchmarks, including achieving classification accuracy above 8</w:t>
      </w:r>
      <w:r w:rsidR="00FA7325">
        <w:rPr>
          <w:rFonts w:ascii="Arial" w:hAnsi="Arial" w:cs="Arial"/>
        </w:rPr>
        <w:t>0</w:t>
      </w:r>
      <w:r w:rsidRPr="00BF537E">
        <w:rPr>
          <w:rFonts w:ascii="Arial" w:hAnsi="Arial" w:cs="Arial"/>
        </w:rPr>
        <w:t>%, extracting stylistic features that are both transparent and actionable for end users, and sustaining reliable performance across all target author categories</w:t>
      </w:r>
      <w:r w:rsidR="009D1822" w:rsidRPr="00BF537E">
        <w:rPr>
          <w:rFonts w:ascii="Arial" w:hAnsi="Arial" w:cs="Arial"/>
        </w:rPr>
        <w:t xml:space="preserve">, </w:t>
      </w:r>
      <w:r w:rsidRPr="00BF537E">
        <w:rPr>
          <w:rFonts w:ascii="Arial" w:hAnsi="Arial" w:cs="Arial"/>
        </w:rPr>
        <w:t>even in scenarios of significant class imbalance.</w:t>
      </w:r>
    </w:p>
    <w:p w14:paraId="47C64748" w14:textId="743F92F8" w:rsidR="00CF6F0C" w:rsidRPr="00BF537E" w:rsidRDefault="00931A68" w:rsidP="00543151">
      <w:pPr>
        <w:spacing w:line="360" w:lineRule="auto"/>
        <w:jc w:val="both"/>
        <w:rPr>
          <w:rFonts w:ascii="Arial" w:hAnsi="Arial" w:cs="Arial"/>
        </w:rPr>
      </w:pPr>
      <w:r w:rsidRPr="00BF537E">
        <w:rPr>
          <w:rFonts w:ascii="Arial" w:hAnsi="Arial" w:cs="Arial"/>
        </w:rPr>
        <w:t>Additionally, the architecture will be optimised for production deployment, prioritising rapid inference times and ease of long-term maintenance, thereby supporting sustained integration within academic, editorial, and research environments. These criteria collectively define the standards by which the project’s effectiveness and readiness for real-world application will be measured, providing a robust foundation as the focus shifts to the underlying data infrastructure.</w:t>
      </w:r>
    </w:p>
    <w:p w14:paraId="1CA96FE6" w14:textId="77777777" w:rsidR="00CF6F0C" w:rsidRPr="00BF537E" w:rsidRDefault="00CF6F0C" w:rsidP="00543151">
      <w:pPr>
        <w:pStyle w:val="Heading1"/>
        <w:spacing w:line="360" w:lineRule="auto"/>
        <w:jc w:val="both"/>
        <w:rPr>
          <w:rFonts w:ascii="Arial" w:hAnsi="Arial" w:cs="Arial"/>
        </w:rPr>
      </w:pPr>
      <w:bookmarkStart w:id="5" w:name="_Toc210417473"/>
      <w:r w:rsidRPr="00BF537E">
        <w:rPr>
          <w:rFonts w:ascii="Arial" w:hAnsi="Arial" w:cs="Arial"/>
        </w:rPr>
        <w:lastRenderedPageBreak/>
        <w:t>3. Data Foundation</w:t>
      </w:r>
      <w:bookmarkEnd w:id="5"/>
    </w:p>
    <w:p w14:paraId="08FB6E31" w14:textId="77777777" w:rsidR="00FA7325" w:rsidRDefault="00CF6F0C" w:rsidP="00543151">
      <w:pPr>
        <w:pStyle w:val="Heading2"/>
        <w:spacing w:line="360" w:lineRule="auto"/>
        <w:jc w:val="both"/>
        <w:rPr>
          <w:rFonts w:ascii="Arial" w:hAnsi="Arial" w:cs="Arial"/>
        </w:rPr>
      </w:pPr>
      <w:bookmarkStart w:id="6" w:name="_Toc210417474"/>
      <w:r w:rsidRPr="00BF537E">
        <w:rPr>
          <w:rFonts w:ascii="Arial" w:hAnsi="Arial" w:cs="Arial"/>
        </w:rPr>
        <w:t>3.1 Data Sourcing &amp; Composition</w:t>
      </w:r>
      <w:bookmarkEnd w:id="6"/>
    </w:p>
    <w:p w14:paraId="3AE1C4F8" w14:textId="4A623E77" w:rsidR="00013B02" w:rsidRPr="00BF537E" w:rsidRDefault="00CF6F0C" w:rsidP="00543151">
      <w:pPr>
        <w:spacing w:line="360" w:lineRule="auto"/>
        <w:jc w:val="both"/>
        <w:rPr>
          <w:rFonts w:ascii="Arial" w:hAnsi="Arial" w:cs="Arial"/>
        </w:rPr>
      </w:pPr>
      <w:r w:rsidRPr="00BF537E">
        <w:rPr>
          <w:rFonts w:ascii="Arial" w:hAnsi="Arial" w:cs="Arial"/>
        </w:rPr>
        <w:t xml:space="preserve">The dataset comprises </w:t>
      </w:r>
      <w:r w:rsidR="00FA7325">
        <w:rPr>
          <w:rFonts w:ascii="Arial" w:hAnsi="Arial" w:cs="Arial"/>
        </w:rPr>
        <w:t>50592</w:t>
      </w:r>
      <w:r w:rsidRPr="00BF537E">
        <w:rPr>
          <w:rFonts w:ascii="Arial" w:hAnsi="Arial" w:cs="Arial"/>
        </w:rPr>
        <w:t xml:space="preserve"> curated literary passages, sourced from verified digital archives and academic repositories. Each sample was rigorously labelled for author attribution and vetted for quality assurance. The distribution includes approximately 19,000 samples each for EAP and HPL, and 10,000 for MWS, reflecting historical publication volumes and ensuring representative coverage. All texts are prose segments, selected for richness of style and minimal editorial noise.</w:t>
      </w:r>
    </w:p>
    <w:p w14:paraId="76200768" w14:textId="5D4116C1" w:rsidR="00013B02" w:rsidRPr="00BF537E" w:rsidRDefault="00013B02" w:rsidP="00543151">
      <w:pPr>
        <w:spacing w:line="360" w:lineRule="auto"/>
        <w:jc w:val="both"/>
        <w:rPr>
          <w:rFonts w:ascii="Arial" w:hAnsi="Arial" w:cs="Arial"/>
        </w:rPr>
      </w:pPr>
      <w:r w:rsidRPr="00BF537E">
        <w:rPr>
          <w:rFonts w:ascii="Arial" w:hAnsi="Arial" w:cs="Arial"/>
        </w:rPr>
        <w:t>To maximise the utility of this dataset, ongoing monitoring of source integrity and periodic audits ensure that the collection remains current and free from contamination by spurious or derivative content. Careful balancing of author representation, coupled with attention to stylistic diversity within each class, further underpins the dataset's suitability for robust model training and evaluation. This foundation enables subsequent quality assurance and preprocessing steps to operate on a stable, high-fidelity corpus, thereby supporting the rigorous analytical requirements of the project.</w:t>
      </w:r>
    </w:p>
    <w:p w14:paraId="5BF46103" w14:textId="77777777" w:rsidR="00CF6F0C" w:rsidRPr="00BF537E" w:rsidRDefault="00CF6F0C" w:rsidP="00543151">
      <w:pPr>
        <w:pStyle w:val="Heading2"/>
        <w:spacing w:line="360" w:lineRule="auto"/>
        <w:jc w:val="both"/>
        <w:rPr>
          <w:rFonts w:ascii="Arial" w:hAnsi="Arial" w:cs="Arial"/>
        </w:rPr>
      </w:pPr>
      <w:bookmarkStart w:id="7" w:name="_Toc210417475"/>
      <w:r w:rsidRPr="00BF537E">
        <w:rPr>
          <w:rFonts w:ascii="Arial" w:hAnsi="Arial" w:cs="Arial"/>
        </w:rPr>
        <w:t>3.2 Data Quality Assurance &amp; Preprocessing</w:t>
      </w:r>
      <w:bookmarkEnd w:id="7"/>
    </w:p>
    <w:p w14:paraId="493A9E4F" w14:textId="77777777" w:rsidR="00CF6F0C" w:rsidRPr="00BF537E" w:rsidRDefault="00CF6F0C" w:rsidP="00543151">
      <w:pPr>
        <w:pStyle w:val="ListParagraph"/>
        <w:numPr>
          <w:ilvl w:val="0"/>
          <w:numId w:val="4"/>
        </w:numPr>
        <w:spacing w:line="360" w:lineRule="auto"/>
        <w:jc w:val="both"/>
        <w:rPr>
          <w:rFonts w:ascii="Arial" w:hAnsi="Arial" w:cs="Arial"/>
        </w:rPr>
      </w:pPr>
      <w:r w:rsidRPr="00BF537E">
        <w:rPr>
          <w:rFonts w:ascii="Arial" w:hAnsi="Arial" w:cs="Arial"/>
        </w:rPr>
        <w:t>Quality Assessment:</w:t>
      </w:r>
    </w:p>
    <w:p w14:paraId="68D81DF4" w14:textId="77777777" w:rsidR="00CF6F0C" w:rsidRPr="00BF537E" w:rsidRDefault="00CF6F0C" w:rsidP="00543151">
      <w:pPr>
        <w:pStyle w:val="ListParagraph"/>
        <w:numPr>
          <w:ilvl w:val="0"/>
          <w:numId w:val="4"/>
        </w:numPr>
        <w:spacing w:line="360" w:lineRule="auto"/>
        <w:jc w:val="both"/>
        <w:rPr>
          <w:rFonts w:ascii="Arial" w:hAnsi="Arial" w:cs="Arial"/>
        </w:rPr>
      </w:pPr>
      <w:r w:rsidRPr="00BF537E">
        <w:rPr>
          <w:rFonts w:ascii="Arial" w:hAnsi="Arial" w:cs="Arial"/>
        </w:rPr>
        <w:t>No missing values or ambiguous labels</w:t>
      </w:r>
    </w:p>
    <w:p w14:paraId="46021100" w14:textId="6FF53374" w:rsidR="00CF6F0C" w:rsidRPr="00BF537E" w:rsidRDefault="00CF6F0C" w:rsidP="00543151">
      <w:pPr>
        <w:pStyle w:val="ListParagraph"/>
        <w:numPr>
          <w:ilvl w:val="0"/>
          <w:numId w:val="4"/>
        </w:numPr>
        <w:spacing w:line="360" w:lineRule="auto"/>
        <w:jc w:val="both"/>
        <w:rPr>
          <w:rFonts w:ascii="Arial" w:hAnsi="Arial" w:cs="Arial"/>
        </w:rPr>
      </w:pPr>
      <w:r w:rsidRPr="00BF537E">
        <w:rPr>
          <w:rFonts w:ascii="Arial" w:hAnsi="Arial" w:cs="Arial"/>
        </w:rPr>
        <w:t xml:space="preserve">Minimal duplication, ensuring unique stylistic </w:t>
      </w:r>
      <w:r w:rsidR="00A858A1" w:rsidRPr="00BF537E">
        <w:rPr>
          <w:rFonts w:ascii="Arial" w:hAnsi="Arial" w:cs="Arial"/>
        </w:rPr>
        <w:t>samples.</w:t>
      </w:r>
    </w:p>
    <w:p w14:paraId="58531466" w14:textId="6A2128DC" w:rsidR="00CF6F0C" w:rsidRPr="00BF537E" w:rsidRDefault="00CF6F0C" w:rsidP="00543151">
      <w:pPr>
        <w:pStyle w:val="ListParagraph"/>
        <w:numPr>
          <w:ilvl w:val="0"/>
          <w:numId w:val="4"/>
        </w:numPr>
        <w:spacing w:line="360" w:lineRule="auto"/>
        <w:jc w:val="both"/>
        <w:rPr>
          <w:rFonts w:ascii="Arial" w:hAnsi="Arial" w:cs="Arial"/>
        </w:rPr>
      </w:pPr>
      <w:r w:rsidRPr="00BF537E">
        <w:rPr>
          <w:rFonts w:ascii="Arial" w:hAnsi="Arial" w:cs="Arial"/>
        </w:rPr>
        <w:t xml:space="preserve">Consistent formatting, facilitating downstream </w:t>
      </w:r>
      <w:r w:rsidR="00A858A1" w:rsidRPr="00BF537E">
        <w:rPr>
          <w:rFonts w:ascii="Arial" w:hAnsi="Arial" w:cs="Arial"/>
        </w:rPr>
        <w:t>analysis.</w:t>
      </w:r>
    </w:p>
    <w:p w14:paraId="4B14E966" w14:textId="77777777" w:rsidR="00160F36" w:rsidRPr="00BF537E" w:rsidRDefault="00160F36" w:rsidP="00543151">
      <w:pPr>
        <w:spacing w:line="360" w:lineRule="auto"/>
        <w:jc w:val="both"/>
        <w:rPr>
          <w:rFonts w:ascii="Arial" w:hAnsi="Arial" w:cs="Arial"/>
          <w:color w:val="000000"/>
        </w:rPr>
      </w:pPr>
      <w:r w:rsidRPr="00BF537E">
        <w:rPr>
          <w:rFonts w:ascii="Arial" w:hAnsi="Arial" w:cs="Arial"/>
          <w:color w:val="000000"/>
        </w:rPr>
        <w:t>Preprocessing Pipeline:</w:t>
      </w:r>
    </w:p>
    <w:p w14:paraId="63114295" w14:textId="77777777" w:rsidR="00160F36" w:rsidRPr="00BF537E" w:rsidRDefault="00160F36" w:rsidP="00543151">
      <w:pPr>
        <w:pStyle w:val="ListParagraph"/>
        <w:numPr>
          <w:ilvl w:val="0"/>
          <w:numId w:val="16"/>
        </w:numPr>
        <w:spacing w:line="360" w:lineRule="auto"/>
        <w:ind w:left="720"/>
        <w:jc w:val="both"/>
        <w:rPr>
          <w:rFonts w:ascii="Arial" w:hAnsi="Arial" w:cs="Arial"/>
          <w:color w:val="000000"/>
        </w:rPr>
      </w:pPr>
      <w:r w:rsidRPr="00BF537E">
        <w:rPr>
          <w:rFonts w:ascii="Arial" w:hAnsi="Arial" w:cs="Arial"/>
          <w:color w:val="000000"/>
        </w:rPr>
        <w:t>Convert text to lowercase</w:t>
      </w:r>
    </w:p>
    <w:p w14:paraId="4AEF39BA" w14:textId="77777777" w:rsidR="00160F36" w:rsidRPr="00BF537E" w:rsidRDefault="00160F36" w:rsidP="00543151">
      <w:pPr>
        <w:pStyle w:val="ListParagraph"/>
        <w:numPr>
          <w:ilvl w:val="0"/>
          <w:numId w:val="16"/>
        </w:numPr>
        <w:spacing w:line="360" w:lineRule="auto"/>
        <w:ind w:left="720"/>
        <w:jc w:val="both"/>
        <w:rPr>
          <w:rFonts w:ascii="Arial" w:hAnsi="Arial" w:cs="Arial"/>
          <w:color w:val="000000"/>
        </w:rPr>
      </w:pPr>
      <w:r w:rsidRPr="00BF537E">
        <w:rPr>
          <w:rFonts w:ascii="Arial" w:hAnsi="Arial" w:cs="Arial"/>
          <w:color w:val="000000"/>
        </w:rPr>
        <w:t>Preserve punctuation for style analysis</w:t>
      </w:r>
    </w:p>
    <w:p w14:paraId="1D4A7ECB" w14:textId="77777777" w:rsidR="00160F36" w:rsidRPr="00BF537E" w:rsidRDefault="00160F36" w:rsidP="00543151">
      <w:pPr>
        <w:pStyle w:val="ListParagraph"/>
        <w:numPr>
          <w:ilvl w:val="0"/>
          <w:numId w:val="16"/>
        </w:numPr>
        <w:spacing w:line="360" w:lineRule="auto"/>
        <w:ind w:left="720"/>
        <w:jc w:val="both"/>
        <w:rPr>
          <w:rFonts w:ascii="Arial" w:hAnsi="Arial" w:cs="Arial"/>
          <w:color w:val="000000"/>
        </w:rPr>
      </w:pPr>
      <w:r w:rsidRPr="00BF537E">
        <w:rPr>
          <w:rFonts w:ascii="Arial" w:hAnsi="Arial" w:cs="Arial"/>
          <w:color w:val="000000"/>
        </w:rPr>
        <w:t>Clean whitespace and special characters</w:t>
      </w:r>
    </w:p>
    <w:p w14:paraId="7C42CED0" w14:textId="77777777" w:rsidR="00160F36" w:rsidRPr="00BF537E" w:rsidRDefault="00160F36" w:rsidP="00543151">
      <w:pPr>
        <w:pStyle w:val="ListParagraph"/>
        <w:numPr>
          <w:ilvl w:val="0"/>
          <w:numId w:val="16"/>
        </w:numPr>
        <w:spacing w:line="360" w:lineRule="auto"/>
        <w:ind w:left="720"/>
        <w:jc w:val="both"/>
        <w:rPr>
          <w:rFonts w:ascii="Arial" w:hAnsi="Arial" w:cs="Arial"/>
          <w:color w:val="000000"/>
        </w:rPr>
      </w:pPr>
      <w:r w:rsidRPr="00BF537E">
        <w:rPr>
          <w:rFonts w:ascii="Arial" w:hAnsi="Arial" w:cs="Arial"/>
          <w:color w:val="000000"/>
        </w:rPr>
        <w:t>Retain sentence and dialogue markers</w:t>
      </w:r>
    </w:p>
    <w:p w14:paraId="2B2D86A9" w14:textId="77777777" w:rsidR="00160F36" w:rsidRPr="00BF537E" w:rsidRDefault="00160F36" w:rsidP="00543151">
      <w:pPr>
        <w:pStyle w:val="ListParagraph"/>
        <w:numPr>
          <w:ilvl w:val="0"/>
          <w:numId w:val="16"/>
        </w:numPr>
        <w:spacing w:line="360" w:lineRule="auto"/>
        <w:ind w:left="720"/>
        <w:jc w:val="both"/>
        <w:rPr>
          <w:rFonts w:ascii="Arial" w:hAnsi="Arial" w:cs="Arial"/>
          <w:color w:val="000000"/>
        </w:rPr>
      </w:pPr>
      <w:r w:rsidRPr="00BF537E">
        <w:rPr>
          <w:rFonts w:ascii="Arial" w:hAnsi="Arial" w:cs="Arial"/>
          <w:color w:val="000000"/>
        </w:rPr>
        <w:t>Build vocabulary of top 15,000 words</w:t>
      </w:r>
    </w:p>
    <w:p w14:paraId="4A798460" w14:textId="7C5E0803" w:rsidR="00160F36" w:rsidRPr="00BF537E" w:rsidRDefault="00160F36" w:rsidP="00543151">
      <w:pPr>
        <w:pStyle w:val="ListParagraph"/>
        <w:numPr>
          <w:ilvl w:val="0"/>
          <w:numId w:val="16"/>
        </w:numPr>
        <w:spacing w:line="360" w:lineRule="auto"/>
        <w:ind w:left="720"/>
        <w:jc w:val="both"/>
        <w:rPr>
          <w:rFonts w:ascii="Arial" w:hAnsi="Arial" w:cs="Arial"/>
          <w:color w:val="000000"/>
        </w:rPr>
      </w:pPr>
      <w:r w:rsidRPr="00BF537E">
        <w:rPr>
          <w:rFonts w:ascii="Arial" w:hAnsi="Arial" w:cs="Arial"/>
          <w:color w:val="000000"/>
        </w:rPr>
        <w:t xml:space="preserve">Convert text to sequences and pad to </w:t>
      </w:r>
      <w:r w:rsidR="00C0302E" w:rsidRPr="00BF537E">
        <w:rPr>
          <w:rFonts w:ascii="Arial" w:hAnsi="Arial" w:cs="Arial"/>
          <w:color w:val="000000"/>
        </w:rPr>
        <w:t>one hundred</w:t>
      </w:r>
      <w:r w:rsidRPr="00BF537E">
        <w:rPr>
          <w:rFonts w:ascii="Arial" w:hAnsi="Arial" w:cs="Arial"/>
          <w:color w:val="000000"/>
        </w:rPr>
        <w:t xml:space="preserve"> tokens</w:t>
      </w:r>
      <w:r w:rsidR="001A4F21" w:rsidRPr="00BF537E">
        <w:rPr>
          <w:rFonts w:ascii="Arial" w:hAnsi="Arial" w:cs="Arial"/>
          <w:color w:val="000000"/>
        </w:rPr>
        <w:t xml:space="preserve"> </w:t>
      </w:r>
    </w:p>
    <w:p w14:paraId="1D68998D" w14:textId="77777777" w:rsidR="00160F36" w:rsidRPr="00BF537E" w:rsidRDefault="00160F36" w:rsidP="00543151">
      <w:pPr>
        <w:spacing w:line="360" w:lineRule="auto"/>
        <w:jc w:val="both"/>
        <w:rPr>
          <w:rFonts w:ascii="Arial" w:hAnsi="Arial" w:cs="Arial"/>
          <w:color w:val="000000"/>
        </w:rPr>
      </w:pPr>
      <w:r w:rsidRPr="00BF537E">
        <w:rPr>
          <w:rFonts w:ascii="Arial" w:hAnsi="Arial" w:cs="Arial"/>
          <w:color w:val="000000"/>
        </w:rPr>
        <w:t>Class Balance Strategy:</w:t>
      </w:r>
    </w:p>
    <w:p w14:paraId="015B276B" w14:textId="77777777" w:rsidR="00160F36" w:rsidRPr="00BF537E" w:rsidRDefault="00160F36" w:rsidP="00543151">
      <w:pPr>
        <w:pStyle w:val="ListParagraph"/>
        <w:numPr>
          <w:ilvl w:val="0"/>
          <w:numId w:val="17"/>
        </w:numPr>
        <w:spacing w:line="360" w:lineRule="auto"/>
        <w:ind w:left="720"/>
        <w:jc w:val="both"/>
        <w:rPr>
          <w:rFonts w:ascii="Arial" w:hAnsi="Arial" w:cs="Arial"/>
          <w:color w:val="000000"/>
        </w:rPr>
      </w:pPr>
      <w:r w:rsidRPr="00BF537E">
        <w:rPr>
          <w:rFonts w:ascii="Arial" w:hAnsi="Arial" w:cs="Arial"/>
          <w:color w:val="000000"/>
        </w:rPr>
        <w:t>Use stratified train-test split</w:t>
      </w:r>
    </w:p>
    <w:p w14:paraId="6E8A7B97" w14:textId="77777777" w:rsidR="00160F36" w:rsidRPr="00BF537E" w:rsidRDefault="00160F36" w:rsidP="00543151">
      <w:pPr>
        <w:pStyle w:val="ListParagraph"/>
        <w:numPr>
          <w:ilvl w:val="0"/>
          <w:numId w:val="17"/>
        </w:numPr>
        <w:spacing w:line="360" w:lineRule="auto"/>
        <w:ind w:left="720"/>
        <w:jc w:val="both"/>
        <w:rPr>
          <w:rFonts w:ascii="Arial" w:hAnsi="Arial" w:cs="Arial"/>
          <w:color w:val="000000"/>
        </w:rPr>
      </w:pPr>
      <w:r w:rsidRPr="00BF537E">
        <w:rPr>
          <w:rFonts w:ascii="Arial" w:hAnsi="Arial" w:cs="Arial"/>
          <w:color w:val="000000"/>
        </w:rPr>
        <w:lastRenderedPageBreak/>
        <w:t>Apply class weights during training</w:t>
      </w:r>
    </w:p>
    <w:p w14:paraId="702B70A4" w14:textId="2C7062C9" w:rsidR="00013B02" w:rsidRPr="00BF537E" w:rsidRDefault="00160F36" w:rsidP="00543151">
      <w:pPr>
        <w:pStyle w:val="ListParagraph"/>
        <w:numPr>
          <w:ilvl w:val="0"/>
          <w:numId w:val="17"/>
        </w:numPr>
        <w:spacing w:line="360" w:lineRule="auto"/>
        <w:ind w:left="720"/>
        <w:jc w:val="both"/>
        <w:rPr>
          <w:rFonts w:ascii="Arial" w:hAnsi="Arial" w:cs="Arial"/>
          <w:color w:val="000000"/>
        </w:rPr>
      </w:pPr>
      <w:r w:rsidRPr="00BF537E">
        <w:rPr>
          <w:rFonts w:ascii="Arial" w:hAnsi="Arial" w:cs="Arial"/>
          <w:color w:val="000000"/>
        </w:rPr>
        <w:t>Monitor performance by class continuously</w:t>
      </w:r>
    </w:p>
    <w:p w14:paraId="50B513DA" w14:textId="265A6E42" w:rsidR="00CF6F0C" w:rsidRPr="00BF537E" w:rsidRDefault="00013B02" w:rsidP="00543151">
      <w:pPr>
        <w:spacing w:line="360" w:lineRule="auto"/>
        <w:jc w:val="both"/>
        <w:rPr>
          <w:rFonts w:ascii="Arial" w:hAnsi="Arial" w:cs="Arial"/>
        </w:rPr>
      </w:pPr>
      <w:r w:rsidRPr="00BF537E">
        <w:rPr>
          <w:rFonts w:ascii="Arial" w:hAnsi="Arial" w:cs="Arial"/>
        </w:rPr>
        <w:t>These quality assurance and preprocessing measures underpin a robust analytical pipeline, establishing a reliable platform for subsequent exploratory data analysis. With a meticulously curated dataset free from missing values and ambiguous labels, and preprocessing steps that preserve core stylistic features while standardising input for model training, the groundwork is set for quantitative investigations into author distribution, text length, and stylistic variation. This structured approach ensures that observations drawn in the following exploratory phase</w:t>
      </w:r>
      <w:r w:rsidR="00FE62E4" w:rsidRPr="00BF537E">
        <w:rPr>
          <w:rFonts w:ascii="Arial" w:hAnsi="Arial" w:cs="Arial"/>
        </w:rPr>
        <w:t xml:space="preserve">, </w:t>
      </w:r>
      <w:r w:rsidRPr="00BF537E">
        <w:rPr>
          <w:rFonts w:ascii="Arial" w:hAnsi="Arial" w:cs="Arial"/>
        </w:rPr>
        <w:t>such as the nuances in author representation and characteristic linguistic patterns</w:t>
      </w:r>
      <w:r w:rsidR="009D1822" w:rsidRPr="00BF537E">
        <w:rPr>
          <w:rFonts w:ascii="Arial" w:hAnsi="Arial" w:cs="Arial"/>
        </w:rPr>
        <w:t xml:space="preserve">, </w:t>
      </w:r>
      <w:r w:rsidRPr="00BF537E">
        <w:rPr>
          <w:rFonts w:ascii="Arial" w:hAnsi="Arial" w:cs="Arial"/>
        </w:rPr>
        <w:t>are both meaningful and grounded in data integrity, thereby directly informing model architecture and interpretability strategies.</w:t>
      </w:r>
    </w:p>
    <w:p w14:paraId="4DC76152" w14:textId="77777777" w:rsidR="00CF6F0C" w:rsidRPr="00BF537E" w:rsidRDefault="00CF6F0C" w:rsidP="00543151">
      <w:pPr>
        <w:pStyle w:val="Heading1"/>
        <w:spacing w:line="360" w:lineRule="auto"/>
        <w:jc w:val="both"/>
        <w:rPr>
          <w:rFonts w:ascii="Arial" w:hAnsi="Arial" w:cs="Arial"/>
        </w:rPr>
      </w:pPr>
      <w:bookmarkStart w:id="8" w:name="_Toc210417476"/>
      <w:r w:rsidRPr="00BF537E">
        <w:rPr>
          <w:rFonts w:ascii="Arial" w:hAnsi="Arial" w:cs="Arial"/>
        </w:rPr>
        <w:t>4. Exploratory Data Analysis</w:t>
      </w:r>
      <w:bookmarkEnd w:id="8"/>
    </w:p>
    <w:p w14:paraId="74ED596F" w14:textId="77777777" w:rsidR="00CF6F0C" w:rsidRPr="00BF537E" w:rsidRDefault="00CF6F0C" w:rsidP="00543151">
      <w:pPr>
        <w:pStyle w:val="Heading2"/>
        <w:spacing w:line="360" w:lineRule="auto"/>
        <w:jc w:val="both"/>
        <w:rPr>
          <w:rFonts w:ascii="Arial" w:hAnsi="Arial" w:cs="Arial"/>
        </w:rPr>
      </w:pPr>
      <w:bookmarkStart w:id="9" w:name="_Toc210417477"/>
      <w:r w:rsidRPr="00BF537E">
        <w:rPr>
          <w:rFonts w:ascii="Arial" w:hAnsi="Arial" w:cs="Arial"/>
        </w:rPr>
        <w:t>4.1 Quantitative Analysis</w:t>
      </w:r>
      <w:bookmarkEnd w:id="9"/>
    </w:p>
    <w:p w14:paraId="165D6771" w14:textId="77777777" w:rsidR="00D22F33" w:rsidRPr="00BF537E" w:rsidRDefault="00CF6F0C" w:rsidP="00543151">
      <w:pPr>
        <w:spacing w:line="360" w:lineRule="auto"/>
        <w:jc w:val="both"/>
        <w:rPr>
          <w:rFonts w:ascii="Arial" w:hAnsi="Arial" w:cs="Arial"/>
        </w:rPr>
      </w:pPr>
      <w:r w:rsidRPr="00BF537E">
        <w:rPr>
          <w:rFonts w:ascii="Arial" w:hAnsi="Arial" w:cs="Arial"/>
        </w:rPr>
        <w:t xml:space="preserve">Author distribution reveals moderate class imbalance, with EAP and HPL equally represented and MWS comprising approximately 21% of samples. </w:t>
      </w:r>
    </w:p>
    <w:p w14:paraId="11EB2254" w14:textId="6E78FBDC" w:rsidR="001028F4" w:rsidRPr="00BF537E" w:rsidRDefault="001028F4" w:rsidP="00543151">
      <w:pPr>
        <w:spacing w:line="360" w:lineRule="auto"/>
        <w:jc w:val="both"/>
        <w:rPr>
          <w:rFonts w:ascii="Arial" w:hAnsi="Arial" w:cs="Arial"/>
        </w:rPr>
      </w:pPr>
      <w:r w:rsidRPr="00BF537E">
        <w:rPr>
          <w:rFonts w:ascii="Arial" w:hAnsi="Arial" w:cs="Arial"/>
          <w:noProof/>
        </w:rPr>
        <w:drawing>
          <wp:inline distT="0" distB="0" distL="0" distR="0" wp14:anchorId="3263113F" wp14:editId="2222FCCC">
            <wp:extent cx="1272650" cy="1226926"/>
            <wp:effectExtent l="0" t="0" r="3810" b="0"/>
            <wp:docPr id="1088108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10804" name="Picture 1" descr="A screenshot of a computer&#10;&#10;AI-generated content may be incorrect."/>
                    <pic:cNvPicPr/>
                  </pic:nvPicPr>
                  <pic:blipFill>
                    <a:blip r:embed="rId8"/>
                    <a:stretch>
                      <a:fillRect/>
                    </a:stretch>
                  </pic:blipFill>
                  <pic:spPr>
                    <a:xfrm>
                      <a:off x="0" y="0"/>
                      <a:ext cx="1272650" cy="1226926"/>
                    </a:xfrm>
                    <a:prstGeom prst="rect">
                      <a:avLst/>
                    </a:prstGeom>
                  </pic:spPr>
                </pic:pic>
              </a:graphicData>
            </a:graphic>
          </wp:inline>
        </w:drawing>
      </w:r>
    </w:p>
    <w:p w14:paraId="62DB199D" w14:textId="2B52B456" w:rsidR="002E1540" w:rsidRPr="00BF537E" w:rsidRDefault="002E1540" w:rsidP="00543151">
      <w:pPr>
        <w:spacing w:line="360" w:lineRule="auto"/>
        <w:jc w:val="both"/>
        <w:rPr>
          <w:rFonts w:ascii="Arial" w:hAnsi="Arial" w:cs="Arial"/>
        </w:rPr>
      </w:pPr>
      <w:r w:rsidRPr="00BF537E">
        <w:rPr>
          <w:rFonts w:ascii="Arial" w:hAnsi="Arial" w:cs="Arial"/>
          <w:noProof/>
        </w:rPr>
        <w:lastRenderedPageBreak/>
        <w:drawing>
          <wp:inline distT="0" distB="0" distL="0" distR="0" wp14:anchorId="1EDD12EC" wp14:editId="3225A7A1">
            <wp:extent cx="5731510" cy="3371850"/>
            <wp:effectExtent l="0" t="0" r="2540" b="0"/>
            <wp:docPr id="1887667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667172" name=""/>
                    <pic:cNvPicPr/>
                  </pic:nvPicPr>
                  <pic:blipFill>
                    <a:blip r:embed="rId9"/>
                    <a:stretch>
                      <a:fillRect/>
                    </a:stretch>
                  </pic:blipFill>
                  <pic:spPr>
                    <a:xfrm>
                      <a:off x="0" y="0"/>
                      <a:ext cx="5731510" cy="3371850"/>
                    </a:xfrm>
                    <a:prstGeom prst="rect">
                      <a:avLst/>
                    </a:prstGeom>
                  </pic:spPr>
                </pic:pic>
              </a:graphicData>
            </a:graphic>
          </wp:inline>
        </w:drawing>
      </w:r>
    </w:p>
    <w:p w14:paraId="292947AA" w14:textId="400F9AE3" w:rsidR="00D22F33" w:rsidRPr="00BF537E" w:rsidRDefault="00D22F33" w:rsidP="00543151">
      <w:pPr>
        <w:spacing w:line="360" w:lineRule="auto"/>
        <w:jc w:val="both"/>
        <w:rPr>
          <w:rFonts w:ascii="Arial" w:hAnsi="Arial" w:cs="Arial"/>
        </w:rPr>
      </w:pPr>
      <w:r w:rsidRPr="00BF537E">
        <w:rPr>
          <w:rFonts w:ascii="Arial" w:hAnsi="Arial" w:cs="Arial"/>
        </w:rPr>
        <w:t>This distribution, while not severe, necessitates careful consideration of stratification and weighting during modelling to safeguard against bias in performance metrics. As the analysis advances, it becomes evident that the relative proportions of each author group influence not only aggregate statistics but also the detection and interpretation of stylistic markers. By maintaining balanced sampling and applying appropriate corrective measures, the ensuing quantitative summary accurately reflects the inherent linguistic diversity within the dataset, facilitating a more nuanced comparison of authorial tendencies and their implications for subsequent classification tasks.</w:t>
      </w:r>
    </w:p>
    <w:p w14:paraId="7AD7BC75" w14:textId="7A04E745" w:rsidR="00854413" w:rsidRPr="00BF537E" w:rsidRDefault="00CF6F0C" w:rsidP="00543151">
      <w:pPr>
        <w:spacing w:line="360" w:lineRule="auto"/>
        <w:jc w:val="both"/>
        <w:rPr>
          <w:rFonts w:ascii="Arial" w:hAnsi="Arial" w:cs="Arial"/>
        </w:rPr>
      </w:pPr>
      <w:r w:rsidRPr="00BF537E">
        <w:rPr>
          <w:rFonts w:ascii="Arial" w:hAnsi="Arial" w:cs="Arial"/>
        </w:rPr>
        <w:t>Text length analysis highlights stylistic differences: HPL favours longer, descriptive passages; EAP exhibits moderate length with emotional intensity; MWS prefers concise, narrative-driven segments. These statistical patterns inform both model design and interpretability.</w:t>
      </w:r>
    </w:p>
    <w:p w14:paraId="00A4A802" w14:textId="1F7D2D8B" w:rsidR="00663AC6" w:rsidRPr="00BF537E" w:rsidRDefault="00663AC6" w:rsidP="00543151">
      <w:pPr>
        <w:spacing w:line="360" w:lineRule="auto"/>
        <w:jc w:val="both"/>
        <w:rPr>
          <w:rFonts w:ascii="Arial" w:hAnsi="Arial" w:cs="Arial"/>
        </w:rPr>
      </w:pPr>
      <w:r w:rsidRPr="00BF537E">
        <w:rPr>
          <w:rFonts w:ascii="Arial" w:hAnsi="Arial" w:cs="Arial"/>
          <w:noProof/>
        </w:rPr>
        <w:lastRenderedPageBreak/>
        <w:drawing>
          <wp:inline distT="0" distB="0" distL="0" distR="0" wp14:anchorId="204903AA" wp14:editId="593C195B">
            <wp:extent cx="5731510" cy="3453765"/>
            <wp:effectExtent l="0" t="0" r="2540" b="0"/>
            <wp:docPr id="1895653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653431" name=""/>
                    <pic:cNvPicPr/>
                  </pic:nvPicPr>
                  <pic:blipFill>
                    <a:blip r:embed="rId10"/>
                    <a:stretch>
                      <a:fillRect/>
                    </a:stretch>
                  </pic:blipFill>
                  <pic:spPr>
                    <a:xfrm>
                      <a:off x="0" y="0"/>
                      <a:ext cx="5731510" cy="3453765"/>
                    </a:xfrm>
                    <a:prstGeom prst="rect">
                      <a:avLst/>
                    </a:prstGeom>
                  </pic:spPr>
                </pic:pic>
              </a:graphicData>
            </a:graphic>
          </wp:inline>
        </w:drawing>
      </w:r>
    </w:p>
    <w:p w14:paraId="4DFB8B6F" w14:textId="77777777" w:rsidR="000C5B82" w:rsidRPr="00BF537E" w:rsidRDefault="000C5B82" w:rsidP="00543151">
      <w:pPr>
        <w:spacing w:line="360" w:lineRule="auto"/>
        <w:jc w:val="both"/>
        <w:rPr>
          <w:rFonts w:ascii="Arial" w:hAnsi="Arial" w:cs="Arial"/>
        </w:rPr>
      </w:pPr>
    </w:p>
    <w:p w14:paraId="36729957" w14:textId="77777777" w:rsidR="00893BD2" w:rsidRDefault="00854413" w:rsidP="00543151">
      <w:pPr>
        <w:spacing w:line="360" w:lineRule="auto"/>
        <w:jc w:val="both"/>
        <w:rPr>
          <w:rFonts w:ascii="Arial" w:hAnsi="Arial" w:cs="Arial"/>
        </w:rPr>
      </w:pPr>
      <w:r w:rsidRPr="00BF537E">
        <w:rPr>
          <w:rFonts w:ascii="Arial" w:hAnsi="Arial" w:cs="Arial"/>
        </w:rPr>
        <w:t xml:space="preserve">Beyond these foundational observations, further analysis of stylistic markers and lexical variety across authors reveals additional layers of differentiation, with HPL's tendency towards elaborate phrasing and infrequent vocabulary contrasting sharply with MWS's more direct, accessible language. Such distinctions are not only quantifiable through metrics like mean word counts and standard deviation but are also corroborated by the distribution of unique tokens and syntactic constructions in each subset. </w:t>
      </w:r>
    </w:p>
    <w:p w14:paraId="508CDE93" w14:textId="0F5E79C8" w:rsidR="00CF6F0C" w:rsidRPr="00BF537E" w:rsidRDefault="00854413" w:rsidP="00543151">
      <w:pPr>
        <w:spacing w:line="360" w:lineRule="auto"/>
        <w:jc w:val="both"/>
        <w:rPr>
          <w:rFonts w:ascii="Arial" w:hAnsi="Arial" w:cs="Arial"/>
        </w:rPr>
      </w:pPr>
      <w:r w:rsidRPr="00BF537E">
        <w:rPr>
          <w:rFonts w:ascii="Arial" w:hAnsi="Arial" w:cs="Arial"/>
        </w:rPr>
        <w:t>Collectively, these findings underscore the importance of nuanced feature selection and tailored preprocessing when constructing predictive models, ensuring that subtle authorial signatures are preserved and leveraged to enhance classification performance. The following section presents a quantitative summary of these results for each author, providing a concrete basis for interpreting subsequent model outcomes.</w:t>
      </w:r>
    </w:p>
    <w:p w14:paraId="4B4CB999" w14:textId="77777777" w:rsidR="00CF6F0C" w:rsidRPr="00BF537E" w:rsidRDefault="00CF6F0C" w:rsidP="00543151">
      <w:pPr>
        <w:pStyle w:val="Heading2"/>
        <w:spacing w:line="360" w:lineRule="auto"/>
        <w:jc w:val="both"/>
        <w:rPr>
          <w:rFonts w:ascii="Arial" w:hAnsi="Arial" w:cs="Arial"/>
        </w:rPr>
      </w:pPr>
      <w:bookmarkStart w:id="10" w:name="_Toc210417478"/>
      <w:r w:rsidRPr="00BF537E">
        <w:rPr>
          <w:rFonts w:ascii="Arial" w:hAnsi="Arial" w:cs="Arial"/>
        </w:rPr>
        <w:t>4.2 Qualitative &amp; Stylistic Analysis</w:t>
      </w:r>
      <w:bookmarkEnd w:id="10"/>
    </w:p>
    <w:p w14:paraId="5978F8C0" w14:textId="77777777" w:rsidR="00CF6F0C" w:rsidRPr="00BF537E" w:rsidRDefault="00CF6F0C" w:rsidP="00543151">
      <w:pPr>
        <w:pStyle w:val="ListParagraph"/>
        <w:numPr>
          <w:ilvl w:val="0"/>
          <w:numId w:val="5"/>
        </w:numPr>
        <w:spacing w:line="360" w:lineRule="auto"/>
        <w:jc w:val="both"/>
        <w:rPr>
          <w:rFonts w:ascii="Arial" w:hAnsi="Arial" w:cs="Arial"/>
        </w:rPr>
      </w:pPr>
      <w:r w:rsidRPr="00BF537E">
        <w:rPr>
          <w:rFonts w:ascii="Arial" w:hAnsi="Arial" w:cs="Arial"/>
        </w:rPr>
        <w:t>Vocabulary Patterns:</w:t>
      </w:r>
    </w:p>
    <w:p w14:paraId="10EBB33F" w14:textId="77777777" w:rsidR="00CF6F0C" w:rsidRPr="00BF537E" w:rsidRDefault="00CF6F0C" w:rsidP="00543151">
      <w:pPr>
        <w:pStyle w:val="ListParagraph"/>
        <w:numPr>
          <w:ilvl w:val="0"/>
          <w:numId w:val="5"/>
        </w:numPr>
        <w:spacing w:line="360" w:lineRule="auto"/>
        <w:jc w:val="both"/>
        <w:rPr>
          <w:rFonts w:ascii="Arial" w:hAnsi="Arial" w:cs="Arial"/>
        </w:rPr>
      </w:pPr>
      <w:r w:rsidRPr="00BF537E">
        <w:rPr>
          <w:rFonts w:ascii="Arial" w:hAnsi="Arial" w:cs="Arial"/>
        </w:rPr>
        <w:t>EAP: terror, soul, agony, shadow, dream, beauty, chamber</w:t>
      </w:r>
    </w:p>
    <w:p w14:paraId="3D483507" w14:textId="0C6C4B8E" w:rsidR="00CF6F0C" w:rsidRPr="00BF537E" w:rsidRDefault="00CF6F0C" w:rsidP="00543151">
      <w:pPr>
        <w:pStyle w:val="ListParagraph"/>
        <w:numPr>
          <w:ilvl w:val="0"/>
          <w:numId w:val="5"/>
        </w:numPr>
        <w:spacing w:line="360" w:lineRule="auto"/>
        <w:jc w:val="both"/>
        <w:rPr>
          <w:rFonts w:ascii="Arial" w:hAnsi="Arial" w:cs="Arial"/>
        </w:rPr>
      </w:pPr>
      <w:r w:rsidRPr="00BF537E">
        <w:rPr>
          <w:rFonts w:ascii="Arial" w:hAnsi="Arial" w:cs="Arial"/>
        </w:rPr>
        <w:t xml:space="preserve">HPL: eldritch, ancient, cosmic, architecture, </w:t>
      </w:r>
      <w:r w:rsidR="00A87866" w:rsidRPr="00BF537E">
        <w:rPr>
          <w:rFonts w:ascii="Arial" w:hAnsi="Arial" w:cs="Arial"/>
        </w:rPr>
        <w:t>non-Euclidean</w:t>
      </w:r>
      <w:r w:rsidRPr="00BF537E">
        <w:rPr>
          <w:rFonts w:ascii="Arial" w:hAnsi="Arial" w:cs="Arial"/>
        </w:rPr>
        <w:t>, carven</w:t>
      </w:r>
    </w:p>
    <w:p w14:paraId="16272FC7" w14:textId="1A9A815E" w:rsidR="00CF6F0C" w:rsidRPr="00BF537E" w:rsidRDefault="00CF6F0C" w:rsidP="00543151">
      <w:pPr>
        <w:pStyle w:val="ListParagraph"/>
        <w:numPr>
          <w:ilvl w:val="0"/>
          <w:numId w:val="5"/>
        </w:numPr>
        <w:spacing w:line="360" w:lineRule="auto"/>
        <w:jc w:val="both"/>
        <w:rPr>
          <w:rFonts w:ascii="Arial" w:hAnsi="Arial" w:cs="Arial"/>
        </w:rPr>
      </w:pPr>
      <w:r w:rsidRPr="00BF537E">
        <w:rPr>
          <w:rFonts w:ascii="Arial" w:hAnsi="Arial" w:cs="Arial"/>
        </w:rPr>
        <w:lastRenderedPageBreak/>
        <w:t xml:space="preserve">MWS: beloved, affection, friend, gentle, misery, </w:t>
      </w:r>
      <w:r w:rsidR="00A858A1" w:rsidRPr="00BF537E">
        <w:rPr>
          <w:rFonts w:ascii="Arial" w:hAnsi="Arial" w:cs="Arial"/>
        </w:rPr>
        <w:t>exclaimed.</w:t>
      </w:r>
    </w:p>
    <w:p w14:paraId="78609DC9" w14:textId="77777777" w:rsidR="00CF6F0C" w:rsidRPr="00BF537E" w:rsidRDefault="00CF6F0C" w:rsidP="00543151">
      <w:pPr>
        <w:spacing w:line="360" w:lineRule="auto"/>
        <w:jc w:val="both"/>
        <w:rPr>
          <w:rFonts w:ascii="Arial" w:hAnsi="Arial" w:cs="Arial"/>
        </w:rPr>
      </w:pPr>
      <w:r w:rsidRPr="00BF537E">
        <w:rPr>
          <w:rFonts w:ascii="Arial" w:hAnsi="Arial" w:cs="Arial"/>
        </w:rPr>
        <w:t>Stylistic Feature Discovery:</w:t>
      </w:r>
    </w:p>
    <w:p w14:paraId="2D922693" w14:textId="77777777" w:rsidR="00CF6F0C" w:rsidRPr="00BF537E" w:rsidRDefault="00CF6F0C" w:rsidP="00543151">
      <w:pPr>
        <w:spacing w:line="360" w:lineRule="auto"/>
        <w:jc w:val="both"/>
        <w:rPr>
          <w:rFonts w:ascii="Arial" w:hAnsi="Arial" w:cs="Arial"/>
        </w:rPr>
      </w:pPr>
      <w:r w:rsidRPr="00BF537E">
        <w:rPr>
          <w:rFonts w:ascii="Arial" w:hAnsi="Arial" w:cs="Arial"/>
        </w:rPr>
        <w:t>EAP: Rhythmic repetition, emotional punctuation, progressive Gothic imagery</w:t>
      </w:r>
    </w:p>
    <w:p w14:paraId="5ADEA74C" w14:textId="77777777" w:rsidR="00CF6F0C" w:rsidRPr="00BF537E" w:rsidRDefault="00CF6F0C" w:rsidP="00543151">
      <w:pPr>
        <w:spacing w:line="360" w:lineRule="auto"/>
        <w:jc w:val="both"/>
        <w:rPr>
          <w:rFonts w:ascii="Arial" w:hAnsi="Arial" w:cs="Arial"/>
        </w:rPr>
      </w:pPr>
      <w:r w:rsidRPr="00BF537E">
        <w:rPr>
          <w:rFonts w:ascii="Arial" w:hAnsi="Arial" w:cs="Arial"/>
        </w:rPr>
        <w:t>HPL: Cumulative description, architectural references, scientific terminology</w:t>
      </w:r>
    </w:p>
    <w:p w14:paraId="2AC4FCE8" w14:textId="77777777" w:rsidR="00CF6F0C" w:rsidRPr="00BF537E" w:rsidRDefault="00CF6F0C" w:rsidP="00543151">
      <w:pPr>
        <w:spacing w:line="360" w:lineRule="auto"/>
        <w:jc w:val="both"/>
        <w:rPr>
          <w:rFonts w:ascii="Arial" w:hAnsi="Arial" w:cs="Arial"/>
        </w:rPr>
      </w:pPr>
      <w:r w:rsidRPr="00BF537E">
        <w:rPr>
          <w:rFonts w:ascii="Arial" w:hAnsi="Arial" w:cs="Arial"/>
        </w:rPr>
        <w:t>MWS: Dialogue prominence, emotional narrative, relationship development</w:t>
      </w:r>
    </w:p>
    <w:p w14:paraId="62271224" w14:textId="77777777" w:rsidR="00CF6F0C" w:rsidRPr="00BF537E" w:rsidRDefault="00CF6F0C" w:rsidP="00543151">
      <w:pPr>
        <w:spacing w:line="360" w:lineRule="auto"/>
        <w:jc w:val="both"/>
        <w:rPr>
          <w:rFonts w:ascii="Arial" w:hAnsi="Arial" w:cs="Arial"/>
        </w:rPr>
      </w:pPr>
      <w:r w:rsidRPr="00BF537E">
        <w:rPr>
          <w:rFonts w:ascii="Arial" w:hAnsi="Arial" w:cs="Arial"/>
        </w:rPr>
        <w:t>Punctuation Analysis:</w:t>
      </w:r>
    </w:p>
    <w:p w14:paraId="0FEFE252" w14:textId="77777777" w:rsidR="00CF6F0C" w:rsidRPr="00BF537E" w:rsidRDefault="00CF6F0C" w:rsidP="00543151">
      <w:pPr>
        <w:spacing w:line="360" w:lineRule="auto"/>
        <w:jc w:val="both"/>
        <w:rPr>
          <w:rFonts w:ascii="Arial" w:hAnsi="Arial" w:cs="Arial"/>
        </w:rPr>
      </w:pPr>
      <w:r w:rsidRPr="00BF537E">
        <w:rPr>
          <w:rFonts w:ascii="Arial" w:hAnsi="Arial" w:cs="Arial"/>
        </w:rPr>
        <w:t>EAP: Frequent dashes, expressive punctuation</w:t>
      </w:r>
    </w:p>
    <w:p w14:paraId="00CA2535" w14:textId="77777777" w:rsidR="00CF6F0C" w:rsidRPr="00BF537E" w:rsidRDefault="00CF6F0C" w:rsidP="00543151">
      <w:pPr>
        <w:spacing w:line="360" w:lineRule="auto"/>
        <w:jc w:val="both"/>
        <w:rPr>
          <w:rFonts w:ascii="Arial" w:hAnsi="Arial" w:cs="Arial"/>
        </w:rPr>
      </w:pPr>
      <w:r w:rsidRPr="00BF537E">
        <w:rPr>
          <w:rFonts w:ascii="Arial" w:hAnsi="Arial" w:cs="Arial"/>
        </w:rPr>
        <w:t>HPL: Parenthetical expressions, elaborate descriptions</w:t>
      </w:r>
    </w:p>
    <w:p w14:paraId="215D10B8" w14:textId="77777777" w:rsidR="00B45E03" w:rsidRPr="00BF537E" w:rsidRDefault="00CF6F0C" w:rsidP="00543151">
      <w:pPr>
        <w:spacing w:line="360" w:lineRule="auto"/>
        <w:jc w:val="both"/>
        <w:rPr>
          <w:rFonts w:ascii="Arial" w:hAnsi="Arial" w:cs="Arial"/>
        </w:rPr>
      </w:pPr>
      <w:r w:rsidRPr="00BF537E">
        <w:rPr>
          <w:rFonts w:ascii="Arial" w:hAnsi="Arial" w:cs="Arial"/>
        </w:rPr>
        <w:t>MWS: Conventional punctuation, dialogue focus</w:t>
      </w:r>
    </w:p>
    <w:p w14:paraId="3A1858D1" w14:textId="6A038227" w:rsidR="0089730E" w:rsidRPr="00BF537E" w:rsidRDefault="00B45E03" w:rsidP="00543151">
      <w:pPr>
        <w:spacing w:line="360" w:lineRule="auto"/>
        <w:jc w:val="both"/>
        <w:rPr>
          <w:rFonts w:ascii="Arial" w:hAnsi="Arial" w:cs="Arial"/>
        </w:rPr>
      </w:pPr>
      <w:r w:rsidRPr="00BF537E">
        <w:rPr>
          <w:rFonts w:ascii="Arial" w:hAnsi="Arial" w:cs="Arial"/>
        </w:rPr>
        <w:t xml:space="preserve">These stylistic and lexical distinctions are further reflected in the structural and thematic choices unique to each author: Poe’s prose is marked by a cadence that heightens the psychological tension and a penchant for vivid, Gothic </w:t>
      </w:r>
      <w:r w:rsidR="00CF65B6" w:rsidRPr="00BF537E">
        <w:rPr>
          <w:rFonts w:ascii="Arial" w:hAnsi="Arial" w:cs="Arial"/>
        </w:rPr>
        <w:t>motifs.</w:t>
      </w:r>
    </w:p>
    <w:p w14:paraId="2C071CB0" w14:textId="41C8CF7D" w:rsidR="000B4944" w:rsidRPr="00BF537E" w:rsidRDefault="000B4944" w:rsidP="00543151">
      <w:pPr>
        <w:spacing w:line="360" w:lineRule="auto"/>
        <w:jc w:val="both"/>
        <w:rPr>
          <w:rFonts w:ascii="Arial" w:hAnsi="Arial" w:cs="Arial"/>
        </w:rPr>
      </w:pPr>
      <w:r w:rsidRPr="00BF537E">
        <w:rPr>
          <w:rFonts w:ascii="Arial" w:hAnsi="Arial" w:cs="Arial"/>
          <w:noProof/>
        </w:rPr>
        <w:drawing>
          <wp:inline distT="0" distB="0" distL="0" distR="0" wp14:anchorId="4FCCBFB5" wp14:editId="556D3B8B">
            <wp:extent cx="5731510" cy="3130550"/>
            <wp:effectExtent l="0" t="0" r="2540" b="0"/>
            <wp:docPr id="1027347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347559" name=""/>
                    <pic:cNvPicPr/>
                  </pic:nvPicPr>
                  <pic:blipFill>
                    <a:blip r:embed="rId11"/>
                    <a:stretch>
                      <a:fillRect/>
                    </a:stretch>
                  </pic:blipFill>
                  <pic:spPr>
                    <a:xfrm>
                      <a:off x="0" y="0"/>
                      <a:ext cx="5731510" cy="3130550"/>
                    </a:xfrm>
                    <a:prstGeom prst="rect">
                      <a:avLst/>
                    </a:prstGeom>
                  </pic:spPr>
                </pic:pic>
              </a:graphicData>
            </a:graphic>
          </wp:inline>
        </w:drawing>
      </w:r>
    </w:p>
    <w:p w14:paraId="64BF59FF" w14:textId="01D35D08" w:rsidR="00ED79D9" w:rsidRPr="00BF537E" w:rsidRDefault="0089730E" w:rsidP="00543151">
      <w:pPr>
        <w:spacing w:line="360" w:lineRule="auto"/>
        <w:jc w:val="both"/>
        <w:rPr>
          <w:rFonts w:ascii="Arial" w:hAnsi="Arial" w:cs="Arial"/>
        </w:rPr>
      </w:pPr>
      <w:r w:rsidRPr="00BF537E">
        <w:rPr>
          <w:rFonts w:ascii="Arial" w:hAnsi="Arial" w:cs="Arial"/>
        </w:rPr>
        <w:t xml:space="preserve">His sentences, often punctuated with emphatic dashes and expressive punctuation, evoke an atmosphere where dread and anticipation intermingle, each phrase building upon the last to intensify the immersive gloom. This rhythmic repetition not only shapes the emotional landscape but also draws readers deeper into the unfolding narrative, setting Poe’s work apart from the cumulative architectural detail of Lovecraft and the </w:t>
      </w:r>
      <w:r w:rsidRPr="00BF537E">
        <w:rPr>
          <w:rFonts w:ascii="Arial" w:hAnsi="Arial" w:cs="Arial"/>
        </w:rPr>
        <w:lastRenderedPageBreak/>
        <w:t>dialogue-driven intimacy of Shelley. Such stylistic intricacies underscore the necessity for model architectures capable of discerning these subtle textual patterns, guiding the rationale for selecting approaches that can accommodate the complex interplay of form and feeling inherent in literary style.</w:t>
      </w:r>
    </w:p>
    <w:p w14:paraId="06CB7929" w14:textId="783001BB" w:rsidR="00990C38" w:rsidRPr="00BF537E" w:rsidRDefault="00B45E03" w:rsidP="00543151">
      <w:pPr>
        <w:spacing w:line="360" w:lineRule="auto"/>
        <w:jc w:val="both"/>
        <w:rPr>
          <w:rFonts w:ascii="Arial" w:hAnsi="Arial" w:cs="Arial"/>
        </w:rPr>
      </w:pPr>
      <w:r w:rsidRPr="00BF537E">
        <w:rPr>
          <w:rFonts w:ascii="Arial" w:hAnsi="Arial" w:cs="Arial"/>
        </w:rPr>
        <w:t>Lovecraft’s writing immerses the reader in an uncanny atmosphere through meticulous, often arcane detail and a focus on the alien and the architectural.</w:t>
      </w:r>
    </w:p>
    <w:p w14:paraId="00C7F291" w14:textId="2DA7BECF" w:rsidR="00100644" w:rsidRPr="00BF537E" w:rsidRDefault="00100644" w:rsidP="00543151">
      <w:pPr>
        <w:spacing w:line="360" w:lineRule="auto"/>
        <w:jc w:val="both"/>
        <w:rPr>
          <w:rFonts w:ascii="Arial" w:hAnsi="Arial" w:cs="Arial"/>
        </w:rPr>
      </w:pPr>
      <w:r w:rsidRPr="00BF537E">
        <w:rPr>
          <w:rFonts w:ascii="Arial" w:hAnsi="Arial" w:cs="Arial"/>
          <w:noProof/>
        </w:rPr>
        <w:drawing>
          <wp:inline distT="0" distB="0" distL="0" distR="0" wp14:anchorId="174FC7D2" wp14:editId="21912245">
            <wp:extent cx="5731510" cy="3017520"/>
            <wp:effectExtent l="0" t="0" r="2540" b="0"/>
            <wp:docPr id="2016702371" name="Picture 1" descr="A close up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702371" name="Picture 1" descr="A close up of words&#10;&#10;AI-generated content may be incorrect."/>
                    <pic:cNvPicPr/>
                  </pic:nvPicPr>
                  <pic:blipFill>
                    <a:blip r:embed="rId12"/>
                    <a:stretch>
                      <a:fillRect/>
                    </a:stretch>
                  </pic:blipFill>
                  <pic:spPr>
                    <a:xfrm>
                      <a:off x="0" y="0"/>
                      <a:ext cx="5731510" cy="3017520"/>
                    </a:xfrm>
                    <a:prstGeom prst="rect">
                      <a:avLst/>
                    </a:prstGeom>
                  </pic:spPr>
                </pic:pic>
              </a:graphicData>
            </a:graphic>
          </wp:inline>
        </w:drawing>
      </w:r>
    </w:p>
    <w:p w14:paraId="4A275997" w14:textId="77777777" w:rsidR="00C77E0C" w:rsidRPr="00BF537E" w:rsidRDefault="00990C38" w:rsidP="00543151">
      <w:pPr>
        <w:spacing w:line="360" w:lineRule="auto"/>
        <w:jc w:val="both"/>
        <w:rPr>
          <w:rFonts w:ascii="Arial" w:hAnsi="Arial" w:cs="Arial"/>
        </w:rPr>
      </w:pPr>
      <w:r w:rsidRPr="00BF537E">
        <w:rPr>
          <w:rFonts w:ascii="Arial" w:hAnsi="Arial" w:cs="Arial"/>
        </w:rPr>
        <w:t xml:space="preserve">Lovecraft’s writing immerses the reader in an uncanny atmosphere through meticulous, often arcane detail and a focus on the alien and the architectural. This penchant for elaborate, cumulative description and the use of scientific terminology </w:t>
      </w:r>
      <w:r w:rsidR="00CF65B6" w:rsidRPr="00BF537E">
        <w:rPr>
          <w:rFonts w:ascii="Arial" w:hAnsi="Arial" w:cs="Arial"/>
        </w:rPr>
        <w:t>construct</w:t>
      </w:r>
      <w:r w:rsidRPr="00BF537E">
        <w:rPr>
          <w:rFonts w:ascii="Arial" w:hAnsi="Arial" w:cs="Arial"/>
        </w:rPr>
        <w:t xml:space="preserve"> a layered sense of cosmic dread, setting his narrative apart from the emotionally charged, rhythmically punctuated prose of Poe and the intimate, dialogue-driven narratives of Shelley. </w:t>
      </w:r>
    </w:p>
    <w:p w14:paraId="15E69048" w14:textId="643731C4" w:rsidR="00A97055" w:rsidRPr="00BF537E" w:rsidRDefault="00990C38" w:rsidP="00543151">
      <w:pPr>
        <w:spacing w:line="360" w:lineRule="auto"/>
        <w:jc w:val="both"/>
        <w:rPr>
          <w:rFonts w:ascii="Arial" w:hAnsi="Arial" w:cs="Arial"/>
        </w:rPr>
      </w:pPr>
      <w:r w:rsidRPr="00BF537E">
        <w:rPr>
          <w:rFonts w:ascii="Arial" w:hAnsi="Arial" w:cs="Arial"/>
        </w:rPr>
        <w:t xml:space="preserve">Such divergent stylistic signatures not only inform the textural fabric of each author’s </w:t>
      </w:r>
      <w:r w:rsidR="00CF65B6" w:rsidRPr="00BF537E">
        <w:rPr>
          <w:rFonts w:ascii="Arial" w:hAnsi="Arial" w:cs="Arial"/>
        </w:rPr>
        <w:t xml:space="preserve">work </w:t>
      </w:r>
      <w:r w:rsidR="009A45D7" w:rsidRPr="00BF537E">
        <w:rPr>
          <w:rFonts w:ascii="Arial" w:hAnsi="Arial" w:cs="Arial"/>
        </w:rPr>
        <w:t>but</w:t>
      </w:r>
      <w:r w:rsidRPr="00BF537E">
        <w:rPr>
          <w:rFonts w:ascii="Arial" w:hAnsi="Arial" w:cs="Arial"/>
        </w:rPr>
        <w:t xml:space="preserve"> also underscore the importance of model architectures with the capacity to parse complex, long-range </w:t>
      </w:r>
      <w:r w:rsidR="00CF65B6" w:rsidRPr="00BF537E">
        <w:rPr>
          <w:rFonts w:ascii="Arial" w:hAnsi="Arial" w:cs="Arial"/>
        </w:rPr>
        <w:t>dependencies,</w:t>
      </w:r>
      <w:r w:rsidRPr="00BF537E">
        <w:rPr>
          <w:rFonts w:ascii="Arial" w:hAnsi="Arial" w:cs="Arial"/>
        </w:rPr>
        <w:t xml:space="preserve"> and subtle shifts in narrative voice. These considerations directly influence the subsequent rationale for model selection, ensuring that the chosen framework is attuned to capturing the nuanced interplay of structure, diction, and affect that defines literary style</w:t>
      </w:r>
    </w:p>
    <w:p w14:paraId="7347D91A" w14:textId="2E5BBFD8" w:rsidR="006E3CC3" w:rsidRPr="00BF537E" w:rsidRDefault="00BF1141" w:rsidP="00543151">
      <w:pPr>
        <w:spacing w:line="360" w:lineRule="auto"/>
        <w:jc w:val="both"/>
        <w:rPr>
          <w:rFonts w:ascii="Arial" w:hAnsi="Arial" w:cs="Arial"/>
        </w:rPr>
      </w:pPr>
      <w:r w:rsidRPr="00BF537E">
        <w:rPr>
          <w:rFonts w:ascii="Arial" w:hAnsi="Arial" w:cs="Arial"/>
        </w:rPr>
        <w:t xml:space="preserve">Shelley’s style is distinguished by the prominence of interpersonal exchanges and an emotionally charged narrative voice, weaving relationships into the fabric of the text, </w:t>
      </w:r>
      <w:r w:rsidRPr="00BF537E">
        <w:rPr>
          <w:rFonts w:ascii="Arial" w:hAnsi="Arial" w:cs="Arial"/>
        </w:rPr>
        <w:lastRenderedPageBreak/>
        <w:t xml:space="preserve">a feature that stands in sharp contrast to the atmospheric intricacy of Lovecraft and the psychological cadence of Poe. </w:t>
      </w:r>
    </w:p>
    <w:p w14:paraId="2ED0A551" w14:textId="77777777" w:rsidR="00B745FF" w:rsidRDefault="006E3CC3" w:rsidP="00543151">
      <w:pPr>
        <w:spacing w:line="360" w:lineRule="auto"/>
        <w:jc w:val="both"/>
        <w:rPr>
          <w:rFonts w:ascii="Arial" w:hAnsi="Arial" w:cs="Arial"/>
        </w:rPr>
      </w:pPr>
      <w:r w:rsidRPr="00BF537E">
        <w:rPr>
          <w:rFonts w:ascii="Arial" w:hAnsi="Arial" w:cs="Arial"/>
          <w:noProof/>
        </w:rPr>
        <w:drawing>
          <wp:inline distT="0" distB="0" distL="0" distR="0" wp14:anchorId="63BAD3F4" wp14:editId="2F91D5BC">
            <wp:extent cx="5731510" cy="3077845"/>
            <wp:effectExtent l="0" t="0" r="2540" b="8255"/>
            <wp:docPr id="719680441" name="Picture 1" descr="A word cloud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680441" name="Picture 1" descr="A word cloud of words&#10;&#10;AI-generated content may be incorrect."/>
                    <pic:cNvPicPr/>
                  </pic:nvPicPr>
                  <pic:blipFill>
                    <a:blip r:embed="rId13"/>
                    <a:stretch>
                      <a:fillRect/>
                    </a:stretch>
                  </pic:blipFill>
                  <pic:spPr>
                    <a:xfrm>
                      <a:off x="0" y="0"/>
                      <a:ext cx="5731510" cy="3077845"/>
                    </a:xfrm>
                    <a:prstGeom prst="rect">
                      <a:avLst/>
                    </a:prstGeom>
                  </pic:spPr>
                </pic:pic>
              </a:graphicData>
            </a:graphic>
          </wp:inline>
        </w:drawing>
      </w:r>
      <w:r w:rsidR="00BF1141" w:rsidRPr="00BF537E">
        <w:rPr>
          <w:rFonts w:ascii="Arial" w:hAnsi="Arial" w:cs="Arial"/>
        </w:rPr>
        <w:t xml:space="preserve">While her works are driven by dialogue and immediate emotional resonance, the structural and thematic choices she makes are equally significant: Shelley’s prose often adopts a measured, conventional punctuation scheme that foregrounds clarity and direct interaction, fostering an intimate rapport between characters and readers alike. This emphasis on relationship dynamics and the careful modulation of tone further amplify the necessity for model architectures that can sensitively track shifts in perspective and emotional nuance, ensuring that the analysis captures not only lexical distinctions but also the underlying currents of sentiment and connection that shape the reader’s experience. </w:t>
      </w:r>
    </w:p>
    <w:p w14:paraId="2DB8BA41" w14:textId="0400D3F9" w:rsidR="00BF1141" w:rsidRPr="00BF537E" w:rsidRDefault="00BF1141" w:rsidP="00543151">
      <w:pPr>
        <w:spacing w:line="360" w:lineRule="auto"/>
        <w:jc w:val="both"/>
        <w:rPr>
          <w:rFonts w:ascii="Arial" w:hAnsi="Arial" w:cs="Arial"/>
        </w:rPr>
      </w:pPr>
      <w:r w:rsidRPr="00BF537E">
        <w:rPr>
          <w:rFonts w:ascii="Arial" w:hAnsi="Arial" w:cs="Arial"/>
        </w:rPr>
        <w:t>Such considerations are pivotal as the document transitions toward the technical rationale for model selection, highlighting the need for approaches adept at discerning both the overt and the subtle markers of literary style across diverse authorial voices.</w:t>
      </w:r>
    </w:p>
    <w:p w14:paraId="3C7D2A15" w14:textId="666CDDBB" w:rsidR="0089730E" w:rsidRPr="00BF537E" w:rsidRDefault="00B45E03" w:rsidP="00543151">
      <w:pPr>
        <w:spacing w:line="360" w:lineRule="auto"/>
        <w:jc w:val="both"/>
        <w:rPr>
          <w:rFonts w:ascii="Arial" w:hAnsi="Arial" w:cs="Arial"/>
        </w:rPr>
      </w:pPr>
      <w:r w:rsidRPr="00BF537E">
        <w:rPr>
          <w:rFonts w:ascii="Arial" w:hAnsi="Arial" w:cs="Arial"/>
        </w:rPr>
        <w:t>Such nuanced differences, evident across vocabulary, syntax, and punctuation, underscore the necessity for a model capable of capturing both surface-level and latent stylistic patterns for effective authorial attribution. These observations inform the subsequent model selection process, where the ability to sensitively parse sequential and contextual cues is paramount for distinguishing between the distinctive literary signatures of EAP, HPL, and MWS.</w:t>
      </w:r>
    </w:p>
    <w:p w14:paraId="7692F4ED" w14:textId="77777777" w:rsidR="00CF6F0C" w:rsidRPr="00BF537E" w:rsidRDefault="00CF6F0C" w:rsidP="00543151">
      <w:pPr>
        <w:pStyle w:val="Heading1"/>
        <w:spacing w:line="360" w:lineRule="auto"/>
        <w:jc w:val="both"/>
        <w:rPr>
          <w:rFonts w:ascii="Arial" w:hAnsi="Arial" w:cs="Arial"/>
        </w:rPr>
      </w:pPr>
      <w:bookmarkStart w:id="11" w:name="_Toc210417479"/>
      <w:r w:rsidRPr="00BF537E">
        <w:rPr>
          <w:rFonts w:ascii="Arial" w:hAnsi="Arial" w:cs="Arial"/>
        </w:rPr>
        <w:lastRenderedPageBreak/>
        <w:t>5. Model Development</w:t>
      </w:r>
      <w:bookmarkEnd w:id="11"/>
    </w:p>
    <w:p w14:paraId="7ECB211A" w14:textId="77777777" w:rsidR="00CF6F0C" w:rsidRPr="00BF537E" w:rsidRDefault="00CF6F0C" w:rsidP="00543151">
      <w:pPr>
        <w:pStyle w:val="Heading2"/>
        <w:spacing w:line="360" w:lineRule="auto"/>
        <w:jc w:val="both"/>
        <w:rPr>
          <w:rFonts w:ascii="Arial" w:hAnsi="Arial" w:cs="Arial"/>
        </w:rPr>
      </w:pPr>
      <w:bookmarkStart w:id="12" w:name="_Toc210417480"/>
      <w:r w:rsidRPr="00BF537E">
        <w:rPr>
          <w:rFonts w:ascii="Arial" w:hAnsi="Arial" w:cs="Arial"/>
        </w:rPr>
        <w:t>5.1 Rationale for Model Selection</w:t>
      </w:r>
      <w:bookmarkEnd w:id="12"/>
    </w:p>
    <w:p w14:paraId="76DE68EB" w14:textId="52DC9DFC" w:rsidR="00976B4A" w:rsidRPr="00BF537E" w:rsidRDefault="00CF6F0C" w:rsidP="00543151">
      <w:pPr>
        <w:spacing w:line="360" w:lineRule="auto"/>
        <w:jc w:val="both"/>
        <w:rPr>
          <w:rFonts w:ascii="Arial" w:hAnsi="Arial" w:cs="Arial"/>
        </w:rPr>
      </w:pPr>
      <w:r w:rsidRPr="00BF537E">
        <w:rPr>
          <w:rFonts w:ascii="Arial" w:hAnsi="Arial" w:cs="Arial"/>
        </w:rPr>
        <w:t xml:space="preserve">A thorough evaluation of candidate architectures was performed, balancing accuracy, interpretability, and computational efficiency. Traditional machine learning models (e.g., SVM, Random Forest) and CNNs proved inadequate for capturing long-range dependencies inherent in literary style. Transformer models, while state-of-the-art, were deemed computationally excessive for the dataset size and business requirements. </w:t>
      </w:r>
      <w:r w:rsidR="00931A68" w:rsidRPr="00BF537E">
        <w:rPr>
          <w:rFonts w:ascii="Arial" w:hAnsi="Arial" w:cs="Arial"/>
        </w:rPr>
        <w:t>BiLSTM was selected for its superior handling of sequential text, ability to model context from both directions, and proven efficacy in style recognition.</w:t>
      </w:r>
      <w:sdt>
        <w:sdtPr>
          <w:rPr>
            <w:rFonts w:ascii="Arial" w:hAnsi="Arial" w:cs="Arial"/>
          </w:rPr>
          <w:id w:val="1145090194"/>
          <w:citation/>
        </w:sdtPr>
        <w:sdtEndPr/>
        <w:sdtContent>
          <w:r w:rsidR="000470AE">
            <w:rPr>
              <w:rFonts w:ascii="Arial" w:hAnsi="Arial" w:cs="Arial"/>
            </w:rPr>
            <w:fldChar w:fldCharType="begin"/>
          </w:r>
          <w:r w:rsidR="000470AE">
            <w:rPr>
              <w:rFonts w:ascii="Arial" w:hAnsi="Arial" w:cs="Arial"/>
              <w:lang w:val="en-US"/>
            </w:rPr>
            <w:instrText xml:space="preserve"> CITATION Mos21 \l 1033 </w:instrText>
          </w:r>
          <w:r w:rsidR="000470AE">
            <w:rPr>
              <w:rFonts w:ascii="Arial" w:hAnsi="Arial" w:cs="Arial"/>
            </w:rPr>
            <w:fldChar w:fldCharType="separate"/>
          </w:r>
          <w:r w:rsidR="000470AE">
            <w:rPr>
              <w:rFonts w:ascii="Arial" w:hAnsi="Arial" w:cs="Arial"/>
              <w:noProof/>
              <w:lang w:val="en-US"/>
            </w:rPr>
            <w:t xml:space="preserve"> </w:t>
          </w:r>
          <w:r w:rsidR="000470AE" w:rsidRPr="000470AE">
            <w:rPr>
              <w:rFonts w:ascii="Arial" w:hAnsi="Arial" w:cs="Arial"/>
              <w:noProof/>
              <w:lang w:val="en-US"/>
            </w:rPr>
            <w:t>(Rahman, et al., 2021)</w:t>
          </w:r>
          <w:r w:rsidR="000470AE">
            <w:rPr>
              <w:rFonts w:ascii="Arial" w:hAnsi="Arial" w:cs="Arial"/>
            </w:rPr>
            <w:fldChar w:fldCharType="end"/>
          </w:r>
        </w:sdtContent>
      </w:sdt>
    </w:p>
    <w:p w14:paraId="51C1F022" w14:textId="4D6BFA1A" w:rsidR="00CF6F0C" w:rsidRPr="00BF537E" w:rsidRDefault="00931A68" w:rsidP="00543151">
      <w:pPr>
        <w:spacing w:line="360" w:lineRule="auto"/>
        <w:jc w:val="both"/>
        <w:rPr>
          <w:rFonts w:ascii="Arial" w:hAnsi="Arial" w:cs="Arial"/>
        </w:rPr>
      </w:pPr>
      <w:r w:rsidRPr="00BF537E">
        <w:rPr>
          <w:rFonts w:ascii="Arial" w:hAnsi="Arial" w:cs="Arial"/>
        </w:rPr>
        <w:t>In addition to these strengths, its architecture allows for the nuanced capture of stylistic features such as rhythmic repetition, cumulative description, and shifting narrative perspectives, which are essential for accurately distinguishing between the writing styles of EAP, HPL, and MWS. When compared to other model types, this bidirectional approach ensures that both preceding and succeeding textual information inform each prediction, thereby yielding a more sophisticated understanding of authorial style within the dataset.</w:t>
      </w:r>
    </w:p>
    <w:p w14:paraId="5E6AF143" w14:textId="77777777" w:rsidR="00CF6F0C" w:rsidRPr="00BF537E" w:rsidRDefault="00CF6F0C" w:rsidP="00543151">
      <w:pPr>
        <w:pStyle w:val="Heading2"/>
        <w:spacing w:line="360" w:lineRule="auto"/>
        <w:jc w:val="both"/>
        <w:rPr>
          <w:rFonts w:ascii="Arial" w:hAnsi="Arial" w:cs="Arial"/>
        </w:rPr>
      </w:pPr>
      <w:bookmarkStart w:id="13" w:name="_Toc210417481"/>
      <w:r w:rsidRPr="00BF537E">
        <w:rPr>
          <w:rFonts w:ascii="Arial" w:hAnsi="Arial" w:cs="Arial"/>
        </w:rPr>
        <w:t>5.2 Expanded Architecture &amp; Training Methodology</w:t>
      </w:r>
      <w:bookmarkEnd w:id="13"/>
    </w:p>
    <w:p w14:paraId="47B692E5" w14:textId="77777777" w:rsidR="00CF6F0C" w:rsidRPr="00BF537E" w:rsidRDefault="00CF6F0C" w:rsidP="00543151">
      <w:pPr>
        <w:pStyle w:val="ListParagraph"/>
        <w:numPr>
          <w:ilvl w:val="0"/>
          <w:numId w:val="6"/>
        </w:numPr>
        <w:spacing w:line="360" w:lineRule="auto"/>
        <w:jc w:val="both"/>
        <w:rPr>
          <w:rFonts w:ascii="Arial" w:hAnsi="Arial" w:cs="Arial"/>
        </w:rPr>
      </w:pPr>
      <w:r w:rsidRPr="00BF537E">
        <w:rPr>
          <w:rFonts w:ascii="Arial" w:hAnsi="Arial" w:cs="Arial"/>
        </w:rPr>
        <w:t>Data Preparation:</w:t>
      </w:r>
    </w:p>
    <w:p w14:paraId="422E4930" w14:textId="77777777" w:rsidR="00CF6F0C" w:rsidRPr="00BF537E" w:rsidRDefault="00CF6F0C" w:rsidP="00543151">
      <w:pPr>
        <w:pStyle w:val="ListParagraph"/>
        <w:numPr>
          <w:ilvl w:val="0"/>
          <w:numId w:val="6"/>
        </w:numPr>
        <w:spacing w:line="360" w:lineRule="auto"/>
        <w:jc w:val="both"/>
        <w:rPr>
          <w:rFonts w:ascii="Arial" w:hAnsi="Arial" w:cs="Arial"/>
        </w:rPr>
      </w:pPr>
      <w:r w:rsidRPr="00BF537E">
        <w:rPr>
          <w:rFonts w:ascii="Arial" w:hAnsi="Arial" w:cs="Arial"/>
        </w:rPr>
        <w:t>Training set: 38,534 samples (80%)</w:t>
      </w:r>
    </w:p>
    <w:p w14:paraId="04BA82CB" w14:textId="77777777" w:rsidR="00CF6F0C" w:rsidRPr="00BF537E" w:rsidRDefault="00CF6F0C" w:rsidP="00543151">
      <w:pPr>
        <w:pStyle w:val="ListParagraph"/>
        <w:numPr>
          <w:ilvl w:val="0"/>
          <w:numId w:val="6"/>
        </w:numPr>
        <w:spacing w:line="360" w:lineRule="auto"/>
        <w:jc w:val="both"/>
        <w:rPr>
          <w:rFonts w:ascii="Arial" w:hAnsi="Arial" w:cs="Arial"/>
        </w:rPr>
      </w:pPr>
      <w:r w:rsidRPr="00BF537E">
        <w:rPr>
          <w:rFonts w:ascii="Arial" w:hAnsi="Arial" w:cs="Arial"/>
        </w:rPr>
        <w:t>Test set: 9,634 samples (20%)</w:t>
      </w:r>
    </w:p>
    <w:p w14:paraId="02385CBF" w14:textId="77777777" w:rsidR="00CF6F0C" w:rsidRPr="00BF537E" w:rsidRDefault="00CF6F0C" w:rsidP="00543151">
      <w:pPr>
        <w:pStyle w:val="ListParagraph"/>
        <w:numPr>
          <w:ilvl w:val="0"/>
          <w:numId w:val="6"/>
        </w:numPr>
        <w:spacing w:line="360" w:lineRule="auto"/>
        <w:jc w:val="both"/>
        <w:rPr>
          <w:rFonts w:ascii="Arial" w:hAnsi="Arial" w:cs="Arial"/>
        </w:rPr>
      </w:pPr>
      <w:r w:rsidRPr="00BF537E">
        <w:rPr>
          <w:rFonts w:ascii="Arial" w:hAnsi="Arial" w:cs="Arial"/>
        </w:rPr>
        <w:t>Vocabulary size: 20,000 words</w:t>
      </w:r>
    </w:p>
    <w:p w14:paraId="474ACB4D" w14:textId="77777777" w:rsidR="00CF6F0C" w:rsidRPr="00BF537E" w:rsidRDefault="00CF6F0C" w:rsidP="00543151">
      <w:pPr>
        <w:pStyle w:val="ListParagraph"/>
        <w:numPr>
          <w:ilvl w:val="0"/>
          <w:numId w:val="6"/>
        </w:numPr>
        <w:spacing w:line="360" w:lineRule="auto"/>
        <w:jc w:val="both"/>
        <w:rPr>
          <w:rFonts w:ascii="Arial" w:hAnsi="Arial" w:cs="Arial"/>
        </w:rPr>
      </w:pPr>
      <w:r w:rsidRPr="00BF537E">
        <w:rPr>
          <w:rFonts w:ascii="Arial" w:hAnsi="Arial" w:cs="Arial"/>
        </w:rPr>
        <w:t>Maximum sequence length: 200 tokens</w:t>
      </w:r>
    </w:p>
    <w:p w14:paraId="1B66207E" w14:textId="77777777" w:rsidR="00CF6F0C" w:rsidRPr="00BF537E" w:rsidRDefault="00CF6F0C" w:rsidP="00543151">
      <w:pPr>
        <w:pStyle w:val="ListParagraph"/>
        <w:numPr>
          <w:ilvl w:val="0"/>
          <w:numId w:val="6"/>
        </w:numPr>
        <w:spacing w:line="360" w:lineRule="auto"/>
        <w:jc w:val="both"/>
        <w:rPr>
          <w:rFonts w:ascii="Arial" w:hAnsi="Arial" w:cs="Arial"/>
        </w:rPr>
      </w:pPr>
      <w:r w:rsidRPr="00BF537E">
        <w:rPr>
          <w:rFonts w:ascii="Arial" w:hAnsi="Arial" w:cs="Arial"/>
        </w:rPr>
        <w:t>Embedding dimension: 100</w:t>
      </w:r>
    </w:p>
    <w:p w14:paraId="37F9523F" w14:textId="77777777" w:rsidR="00CF6F0C" w:rsidRPr="00BF537E" w:rsidRDefault="00CF6F0C" w:rsidP="00543151">
      <w:pPr>
        <w:spacing w:line="360" w:lineRule="auto"/>
        <w:jc w:val="both"/>
        <w:rPr>
          <w:rFonts w:ascii="Arial" w:hAnsi="Arial" w:cs="Arial"/>
        </w:rPr>
      </w:pPr>
      <w:r w:rsidRPr="00BF537E">
        <w:rPr>
          <w:rFonts w:ascii="Arial" w:hAnsi="Arial" w:cs="Arial"/>
        </w:rPr>
        <w:t>Model Architecture:</w:t>
      </w:r>
    </w:p>
    <w:p w14:paraId="72D517DF" w14:textId="77777777" w:rsidR="00CF6F0C" w:rsidRPr="00BF537E" w:rsidRDefault="00CF6F0C" w:rsidP="00543151">
      <w:pPr>
        <w:spacing w:line="360" w:lineRule="auto"/>
        <w:jc w:val="both"/>
        <w:rPr>
          <w:rFonts w:ascii="Arial" w:hAnsi="Arial" w:cs="Arial"/>
        </w:rPr>
      </w:pPr>
      <w:r w:rsidRPr="00BF537E">
        <w:rPr>
          <w:rFonts w:ascii="Arial" w:hAnsi="Arial" w:cs="Arial"/>
        </w:rPr>
        <w:t>Embedding Layer: Maps vocabulary to 100-dimensional vectors</w:t>
      </w:r>
    </w:p>
    <w:p w14:paraId="7401AFCF" w14:textId="77777777" w:rsidR="00CF6F0C" w:rsidRPr="00BF537E" w:rsidRDefault="00CF6F0C" w:rsidP="00543151">
      <w:pPr>
        <w:spacing w:line="360" w:lineRule="auto"/>
        <w:jc w:val="both"/>
        <w:rPr>
          <w:rFonts w:ascii="Arial" w:hAnsi="Arial" w:cs="Arial"/>
        </w:rPr>
      </w:pPr>
      <w:r w:rsidRPr="00BF537E">
        <w:rPr>
          <w:rFonts w:ascii="Arial" w:hAnsi="Arial" w:cs="Arial"/>
        </w:rPr>
        <w:t>Bidirectional LSTM Layer: 128 units, Dropout (0.3) for regularisation</w:t>
      </w:r>
    </w:p>
    <w:p w14:paraId="7FC28451" w14:textId="31AA560C" w:rsidR="00CF6F0C" w:rsidRPr="00BF537E" w:rsidRDefault="00CF6F0C" w:rsidP="00543151">
      <w:pPr>
        <w:spacing w:line="360" w:lineRule="auto"/>
        <w:jc w:val="both"/>
        <w:rPr>
          <w:rFonts w:ascii="Arial" w:hAnsi="Arial" w:cs="Arial"/>
        </w:rPr>
      </w:pPr>
      <w:r w:rsidRPr="00BF537E">
        <w:rPr>
          <w:rFonts w:ascii="Arial" w:hAnsi="Arial" w:cs="Arial"/>
        </w:rPr>
        <w:t xml:space="preserve">LSTM Layer: </w:t>
      </w:r>
      <w:r w:rsidR="000277EE" w:rsidRPr="00BF537E">
        <w:rPr>
          <w:rFonts w:ascii="Arial" w:hAnsi="Arial" w:cs="Arial"/>
        </w:rPr>
        <w:t>sixty-four</w:t>
      </w:r>
      <w:r w:rsidRPr="00BF537E">
        <w:rPr>
          <w:rFonts w:ascii="Arial" w:hAnsi="Arial" w:cs="Arial"/>
        </w:rPr>
        <w:t xml:space="preserve"> units, Dropout (0.3)</w:t>
      </w:r>
    </w:p>
    <w:p w14:paraId="645B1BD2" w14:textId="250116C7" w:rsidR="00CF6F0C" w:rsidRPr="00BF537E" w:rsidRDefault="00CF6F0C" w:rsidP="00543151">
      <w:pPr>
        <w:spacing w:line="360" w:lineRule="auto"/>
        <w:jc w:val="both"/>
        <w:rPr>
          <w:rFonts w:ascii="Arial" w:hAnsi="Arial" w:cs="Arial"/>
        </w:rPr>
      </w:pPr>
      <w:r w:rsidRPr="00BF537E">
        <w:rPr>
          <w:rFonts w:ascii="Arial" w:hAnsi="Arial" w:cs="Arial"/>
        </w:rPr>
        <w:t xml:space="preserve">Dense Layer: </w:t>
      </w:r>
      <w:r w:rsidR="000277EE" w:rsidRPr="00BF537E">
        <w:rPr>
          <w:rFonts w:ascii="Arial" w:hAnsi="Arial" w:cs="Arial"/>
        </w:rPr>
        <w:t>thirty-two</w:t>
      </w:r>
      <w:r w:rsidRPr="00BF537E">
        <w:rPr>
          <w:rFonts w:ascii="Arial" w:hAnsi="Arial" w:cs="Arial"/>
        </w:rPr>
        <w:t xml:space="preserve"> units, ReLU activation</w:t>
      </w:r>
    </w:p>
    <w:p w14:paraId="164745FF" w14:textId="0CE4F89F" w:rsidR="00CF6F0C" w:rsidRPr="00BF537E" w:rsidRDefault="00CF6F0C" w:rsidP="00543151">
      <w:pPr>
        <w:spacing w:line="360" w:lineRule="auto"/>
        <w:jc w:val="both"/>
        <w:rPr>
          <w:rFonts w:ascii="Arial" w:hAnsi="Arial" w:cs="Arial"/>
        </w:rPr>
      </w:pPr>
      <w:r w:rsidRPr="00BF537E">
        <w:rPr>
          <w:rFonts w:ascii="Arial" w:hAnsi="Arial" w:cs="Arial"/>
        </w:rPr>
        <w:lastRenderedPageBreak/>
        <w:t xml:space="preserve">Output Layer: </w:t>
      </w:r>
      <w:r w:rsidR="000277EE" w:rsidRPr="00BF537E">
        <w:rPr>
          <w:rFonts w:ascii="Arial" w:hAnsi="Arial" w:cs="Arial"/>
        </w:rPr>
        <w:t>three</w:t>
      </w:r>
      <w:r w:rsidRPr="00BF537E">
        <w:rPr>
          <w:rFonts w:ascii="Arial" w:hAnsi="Arial" w:cs="Arial"/>
        </w:rPr>
        <w:t xml:space="preserve"> units (Softmax for multiclass classification)</w:t>
      </w:r>
    </w:p>
    <w:p w14:paraId="47550108" w14:textId="77777777" w:rsidR="00CF6F0C" w:rsidRPr="00BF537E" w:rsidRDefault="00CF6F0C" w:rsidP="00543151">
      <w:pPr>
        <w:spacing w:line="360" w:lineRule="auto"/>
        <w:jc w:val="both"/>
        <w:rPr>
          <w:rFonts w:ascii="Arial" w:hAnsi="Arial" w:cs="Arial"/>
        </w:rPr>
      </w:pPr>
      <w:r w:rsidRPr="00BF537E">
        <w:rPr>
          <w:rFonts w:ascii="Arial" w:hAnsi="Arial" w:cs="Arial"/>
        </w:rPr>
        <w:t>Total Parameters: 668,835 (fully trainable)</w:t>
      </w:r>
    </w:p>
    <w:p w14:paraId="23156EFE" w14:textId="77777777" w:rsidR="00CF6F0C" w:rsidRPr="00BF537E" w:rsidRDefault="00CF6F0C" w:rsidP="00543151">
      <w:pPr>
        <w:spacing w:line="360" w:lineRule="auto"/>
        <w:jc w:val="both"/>
        <w:rPr>
          <w:rFonts w:ascii="Arial" w:hAnsi="Arial" w:cs="Arial"/>
        </w:rPr>
      </w:pPr>
      <w:r w:rsidRPr="00BF537E">
        <w:rPr>
          <w:rFonts w:ascii="Arial" w:hAnsi="Arial" w:cs="Arial"/>
        </w:rPr>
        <w:t>Training Configuration:</w:t>
      </w:r>
    </w:p>
    <w:p w14:paraId="084FCD02" w14:textId="77777777" w:rsidR="00CF6F0C" w:rsidRPr="00BF537E" w:rsidRDefault="00CF6F0C" w:rsidP="00543151">
      <w:pPr>
        <w:spacing w:line="360" w:lineRule="auto"/>
        <w:jc w:val="both"/>
        <w:rPr>
          <w:rFonts w:ascii="Arial" w:hAnsi="Arial" w:cs="Arial"/>
        </w:rPr>
      </w:pPr>
      <w:r w:rsidRPr="00BF537E">
        <w:rPr>
          <w:rFonts w:ascii="Arial" w:hAnsi="Arial" w:cs="Arial"/>
        </w:rPr>
        <w:t>Optimizer: Adam (learning rate: 0.001)</w:t>
      </w:r>
    </w:p>
    <w:p w14:paraId="78788B2F" w14:textId="595519DB" w:rsidR="00CF6F0C" w:rsidRPr="00BF537E" w:rsidRDefault="00CF6F0C" w:rsidP="00543151">
      <w:pPr>
        <w:spacing w:line="360" w:lineRule="auto"/>
        <w:jc w:val="both"/>
        <w:rPr>
          <w:rFonts w:ascii="Arial" w:hAnsi="Arial" w:cs="Arial"/>
        </w:rPr>
      </w:pPr>
      <w:r w:rsidRPr="00BF537E">
        <w:rPr>
          <w:rFonts w:ascii="Arial" w:hAnsi="Arial" w:cs="Arial"/>
        </w:rPr>
        <w:t xml:space="preserve">Loss Function: Categorical </w:t>
      </w:r>
      <w:r w:rsidR="00A87866" w:rsidRPr="00BF537E">
        <w:rPr>
          <w:rFonts w:ascii="Arial" w:hAnsi="Arial" w:cs="Arial"/>
        </w:rPr>
        <w:t>Cross entropy</w:t>
      </w:r>
      <w:r w:rsidRPr="00BF537E">
        <w:rPr>
          <w:rFonts w:ascii="Arial" w:hAnsi="Arial" w:cs="Arial"/>
        </w:rPr>
        <w:t xml:space="preserve"> with class weights</w:t>
      </w:r>
    </w:p>
    <w:p w14:paraId="43807286" w14:textId="77777777" w:rsidR="00CF6F0C" w:rsidRPr="00BF537E" w:rsidRDefault="00CF6F0C" w:rsidP="00543151">
      <w:pPr>
        <w:spacing w:line="360" w:lineRule="auto"/>
        <w:jc w:val="both"/>
        <w:rPr>
          <w:rFonts w:ascii="Arial" w:hAnsi="Arial" w:cs="Arial"/>
        </w:rPr>
      </w:pPr>
      <w:r w:rsidRPr="00BF537E">
        <w:rPr>
          <w:rFonts w:ascii="Arial" w:hAnsi="Arial" w:cs="Arial"/>
        </w:rPr>
        <w:t>Metrics: Accuracy, Precision, Recall, F1-Score</w:t>
      </w:r>
    </w:p>
    <w:p w14:paraId="31B6609D" w14:textId="470F8458" w:rsidR="00CF6F0C" w:rsidRPr="00BF537E" w:rsidRDefault="00CF6F0C" w:rsidP="00543151">
      <w:pPr>
        <w:spacing w:line="360" w:lineRule="auto"/>
        <w:jc w:val="both"/>
        <w:rPr>
          <w:rFonts w:ascii="Arial" w:hAnsi="Arial" w:cs="Arial"/>
        </w:rPr>
      </w:pPr>
      <w:r w:rsidRPr="00BF537E">
        <w:rPr>
          <w:rFonts w:ascii="Arial" w:hAnsi="Arial" w:cs="Arial"/>
        </w:rPr>
        <w:t xml:space="preserve">Epochs: 50 (early stopping at epoch </w:t>
      </w:r>
      <w:r w:rsidR="000277EE" w:rsidRPr="00BF537E">
        <w:rPr>
          <w:rFonts w:ascii="Arial" w:hAnsi="Arial" w:cs="Arial"/>
        </w:rPr>
        <w:t>twenty-eight</w:t>
      </w:r>
      <w:r w:rsidRPr="00BF537E">
        <w:rPr>
          <w:rFonts w:ascii="Arial" w:hAnsi="Arial" w:cs="Arial"/>
        </w:rPr>
        <w:t xml:space="preserve"> based on validation accuracy)</w:t>
      </w:r>
    </w:p>
    <w:p w14:paraId="761F5271" w14:textId="7170D83F" w:rsidR="00E45F00" w:rsidRDefault="00CF6F0C" w:rsidP="00543151">
      <w:pPr>
        <w:spacing w:line="360" w:lineRule="auto"/>
        <w:jc w:val="both"/>
        <w:rPr>
          <w:rFonts w:ascii="Arial" w:hAnsi="Arial" w:cs="Arial"/>
        </w:rPr>
      </w:pPr>
      <w:r w:rsidRPr="00BF537E">
        <w:rPr>
          <w:rFonts w:ascii="Arial" w:hAnsi="Arial" w:cs="Arial"/>
        </w:rPr>
        <w:t xml:space="preserve">Batch Size: </w:t>
      </w:r>
      <w:r w:rsidR="000277EE" w:rsidRPr="00BF537E">
        <w:rPr>
          <w:rFonts w:ascii="Arial" w:hAnsi="Arial" w:cs="Arial"/>
        </w:rPr>
        <w:t>thirty-two</w:t>
      </w:r>
    </w:p>
    <w:p w14:paraId="79EAC253" w14:textId="46FECB42" w:rsidR="00EC5A37" w:rsidRPr="00BF537E" w:rsidRDefault="00EC5A37" w:rsidP="00543151">
      <w:pPr>
        <w:spacing w:line="360" w:lineRule="auto"/>
        <w:jc w:val="both"/>
        <w:rPr>
          <w:rFonts w:ascii="Arial" w:hAnsi="Arial" w:cs="Arial"/>
        </w:rPr>
      </w:pPr>
      <w:r w:rsidRPr="00EC5A37">
        <w:rPr>
          <w:rFonts w:ascii="Arial" w:hAnsi="Arial" w:cs="Arial"/>
          <w:noProof/>
        </w:rPr>
        <w:drawing>
          <wp:inline distT="0" distB="0" distL="0" distR="0" wp14:anchorId="37C876F9" wp14:editId="68137C9B">
            <wp:extent cx="5731510" cy="2785110"/>
            <wp:effectExtent l="0" t="0" r="2540" b="0"/>
            <wp:docPr id="1155230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23022" name="Picture 1" descr="A screenshot of a computer&#10;&#10;AI-generated content may be incorrect."/>
                    <pic:cNvPicPr/>
                  </pic:nvPicPr>
                  <pic:blipFill>
                    <a:blip r:embed="rId14"/>
                    <a:stretch>
                      <a:fillRect/>
                    </a:stretch>
                  </pic:blipFill>
                  <pic:spPr>
                    <a:xfrm>
                      <a:off x="0" y="0"/>
                      <a:ext cx="5731510" cy="2785110"/>
                    </a:xfrm>
                    <a:prstGeom prst="rect">
                      <a:avLst/>
                    </a:prstGeom>
                  </pic:spPr>
                </pic:pic>
              </a:graphicData>
            </a:graphic>
          </wp:inline>
        </w:drawing>
      </w:r>
    </w:p>
    <w:p w14:paraId="7BA133F4" w14:textId="178F3688" w:rsidR="00B82E8E" w:rsidRPr="00BF537E" w:rsidRDefault="00E45F00" w:rsidP="00543151">
      <w:pPr>
        <w:spacing w:line="360" w:lineRule="auto"/>
        <w:jc w:val="both"/>
        <w:rPr>
          <w:rFonts w:ascii="Arial" w:hAnsi="Arial" w:cs="Arial"/>
        </w:rPr>
      </w:pPr>
      <w:r w:rsidRPr="00BF537E">
        <w:rPr>
          <w:rFonts w:ascii="Arial" w:hAnsi="Arial" w:cs="Arial"/>
        </w:rPr>
        <w:t>Building on the robust data preparation and model architecture, the training process leveraged these configurations to facilitate effective learning, as evidenced by the rapid performance gains observed during early epochs. The use of dropout layers, along with class weights in the loss function, ensured regularisation and balanced learning across classes, while the Adam optimiser, set at a moderate learning rate, provided stable and efficient convergence.</w:t>
      </w:r>
      <w:sdt>
        <w:sdtPr>
          <w:rPr>
            <w:rFonts w:ascii="Arial" w:hAnsi="Arial" w:cs="Arial"/>
          </w:rPr>
          <w:id w:val="-1881849165"/>
          <w:citation/>
        </w:sdtPr>
        <w:sdtEndPr/>
        <w:sdtContent>
          <w:r w:rsidR="002557DD">
            <w:rPr>
              <w:rFonts w:ascii="Arial" w:hAnsi="Arial" w:cs="Arial"/>
            </w:rPr>
            <w:fldChar w:fldCharType="begin"/>
          </w:r>
          <w:r w:rsidR="002557DD">
            <w:rPr>
              <w:rFonts w:ascii="Arial" w:hAnsi="Arial" w:cs="Arial"/>
              <w:lang w:val="en-US"/>
            </w:rPr>
            <w:instrText xml:space="preserve"> CITATION Sur25 \l 1033 </w:instrText>
          </w:r>
          <w:r w:rsidR="002557DD">
            <w:rPr>
              <w:rFonts w:ascii="Arial" w:hAnsi="Arial" w:cs="Arial"/>
            </w:rPr>
            <w:fldChar w:fldCharType="separate"/>
          </w:r>
          <w:r w:rsidR="002557DD">
            <w:rPr>
              <w:rFonts w:ascii="Arial" w:hAnsi="Arial" w:cs="Arial"/>
              <w:noProof/>
              <w:lang w:val="en-US"/>
            </w:rPr>
            <w:t xml:space="preserve"> </w:t>
          </w:r>
          <w:r w:rsidR="002557DD" w:rsidRPr="002557DD">
            <w:rPr>
              <w:rFonts w:ascii="Arial" w:hAnsi="Arial" w:cs="Arial"/>
              <w:noProof/>
              <w:lang w:val="en-US"/>
            </w:rPr>
            <w:t>(Surdeanu &amp; Valenzuela-Escárcega, 2025)</w:t>
          </w:r>
          <w:r w:rsidR="002557DD">
            <w:rPr>
              <w:rFonts w:ascii="Arial" w:hAnsi="Arial" w:cs="Arial"/>
            </w:rPr>
            <w:fldChar w:fldCharType="end"/>
          </w:r>
        </w:sdtContent>
      </w:sdt>
    </w:p>
    <w:p w14:paraId="3CA52A06" w14:textId="72530E79" w:rsidR="00CF6F0C" w:rsidRPr="00BF537E" w:rsidRDefault="00E45F00" w:rsidP="00543151">
      <w:pPr>
        <w:spacing w:line="360" w:lineRule="auto"/>
        <w:jc w:val="both"/>
        <w:rPr>
          <w:rFonts w:ascii="Arial" w:hAnsi="Arial" w:cs="Arial"/>
        </w:rPr>
      </w:pPr>
      <w:r w:rsidRPr="00BF537E">
        <w:rPr>
          <w:rFonts w:ascii="Arial" w:hAnsi="Arial" w:cs="Arial"/>
        </w:rPr>
        <w:t xml:space="preserve">Throughout training, key metrics such as accuracy, precision, recall, and F1-score were closely monitored, enabling early stopping at the optimal epoch to maximise validation accuracy and mitigate overfitting. This methodological approach resulted in a model capable of capturing nuanced sequential patterns, </w:t>
      </w:r>
      <w:r w:rsidR="00465B23" w:rsidRPr="00BF537E">
        <w:rPr>
          <w:rFonts w:ascii="Arial" w:hAnsi="Arial" w:cs="Arial"/>
        </w:rPr>
        <w:t>reflected</w:t>
      </w:r>
      <w:r w:rsidRPr="00BF537E">
        <w:rPr>
          <w:rFonts w:ascii="Arial" w:hAnsi="Arial" w:cs="Arial"/>
        </w:rPr>
        <w:t xml:space="preserve"> in the consistently </w:t>
      </w:r>
      <w:r w:rsidRPr="00BF537E">
        <w:rPr>
          <w:rFonts w:ascii="Arial" w:hAnsi="Arial" w:cs="Arial"/>
        </w:rPr>
        <w:lastRenderedPageBreak/>
        <w:t>improving accuracy and loss curves, which are detailed in the subsequent section on training progress and performance visualisation.</w:t>
      </w:r>
    </w:p>
    <w:p w14:paraId="2749EA7E" w14:textId="77777777" w:rsidR="00CF6F0C" w:rsidRPr="00BF537E" w:rsidRDefault="00CF6F0C" w:rsidP="00543151">
      <w:pPr>
        <w:pStyle w:val="Heading2"/>
        <w:spacing w:line="360" w:lineRule="auto"/>
        <w:jc w:val="both"/>
        <w:rPr>
          <w:rFonts w:ascii="Arial" w:hAnsi="Arial" w:cs="Arial"/>
        </w:rPr>
      </w:pPr>
      <w:bookmarkStart w:id="14" w:name="_Toc210417482"/>
      <w:r w:rsidRPr="00BF537E">
        <w:rPr>
          <w:rFonts w:ascii="Arial" w:hAnsi="Arial" w:cs="Arial"/>
        </w:rPr>
        <w:t>5.3 Training Progress &amp; Performance Visualisation</w:t>
      </w:r>
      <w:bookmarkEnd w:id="14"/>
    </w:p>
    <w:p w14:paraId="59B5B418" w14:textId="21A250CF" w:rsidR="00CF6F0C" w:rsidRPr="00BF537E" w:rsidRDefault="00CF6F0C" w:rsidP="00543151">
      <w:pPr>
        <w:spacing w:line="360" w:lineRule="auto"/>
        <w:jc w:val="both"/>
        <w:rPr>
          <w:rFonts w:ascii="Arial" w:hAnsi="Arial" w:cs="Arial"/>
        </w:rPr>
      </w:pPr>
      <w:r w:rsidRPr="00BF537E">
        <w:rPr>
          <w:rFonts w:ascii="Arial" w:hAnsi="Arial" w:cs="Arial"/>
        </w:rPr>
        <w:t xml:space="preserve">Training began with modest accuracy (48.2%), rapidly improving through successive epochs as the model learned complex stylistic patterns. Early stopping was triggered at epoch </w:t>
      </w:r>
      <w:r w:rsidR="000277EE" w:rsidRPr="00BF537E">
        <w:rPr>
          <w:rFonts w:ascii="Arial" w:hAnsi="Arial" w:cs="Arial"/>
        </w:rPr>
        <w:t>twenty-eight</w:t>
      </w:r>
      <w:r w:rsidRPr="00BF537E">
        <w:rPr>
          <w:rFonts w:ascii="Arial" w:hAnsi="Arial" w:cs="Arial"/>
        </w:rPr>
        <w:t xml:space="preserve">, optimising for validation accuracy and preventing overfitting. Accuracy and loss </w:t>
      </w:r>
      <w:r w:rsidR="00F127F5" w:rsidRPr="00BF537E">
        <w:rPr>
          <w:rFonts w:ascii="Arial" w:hAnsi="Arial" w:cs="Arial"/>
        </w:rPr>
        <w:t>curves demonstrate</w:t>
      </w:r>
      <w:r w:rsidRPr="00BF537E">
        <w:rPr>
          <w:rFonts w:ascii="Arial" w:hAnsi="Arial" w:cs="Arial"/>
        </w:rPr>
        <w:t xml:space="preserve"> smooth convergence and effective regularisation via dropout layers.</w:t>
      </w:r>
    </w:p>
    <w:p w14:paraId="2ACAF222" w14:textId="413DA1CA" w:rsidR="00CF6F0C" w:rsidRPr="00BF537E" w:rsidRDefault="00CF6F0C" w:rsidP="00543151">
      <w:pPr>
        <w:pStyle w:val="ListParagraph"/>
        <w:numPr>
          <w:ilvl w:val="0"/>
          <w:numId w:val="7"/>
        </w:numPr>
        <w:spacing w:line="360" w:lineRule="auto"/>
        <w:jc w:val="both"/>
        <w:rPr>
          <w:rFonts w:ascii="Arial" w:hAnsi="Arial" w:cs="Arial"/>
        </w:rPr>
      </w:pPr>
      <w:r w:rsidRPr="00BF537E">
        <w:rPr>
          <w:rFonts w:ascii="Arial" w:hAnsi="Arial" w:cs="Arial"/>
        </w:rPr>
        <w:t>Epoch 1: Loss 1.</w:t>
      </w:r>
      <w:r w:rsidR="009E5650">
        <w:rPr>
          <w:rFonts w:ascii="Arial" w:hAnsi="Arial" w:cs="Arial"/>
        </w:rPr>
        <w:t>8265</w:t>
      </w:r>
      <w:r w:rsidRPr="00BF537E">
        <w:rPr>
          <w:rFonts w:ascii="Arial" w:hAnsi="Arial" w:cs="Arial"/>
        </w:rPr>
        <w:t xml:space="preserve">, Accuracy </w:t>
      </w:r>
      <w:r w:rsidR="009E5650">
        <w:rPr>
          <w:rFonts w:ascii="Arial" w:hAnsi="Arial" w:cs="Arial"/>
        </w:rPr>
        <w:t>36</w:t>
      </w:r>
      <w:r w:rsidRPr="00BF537E">
        <w:rPr>
          <w:rFonts w:ascii="Arial" w:hAnsi="Arial" w:cs="Arial"/>
        </w:rPr>
        <w:t xml:space="preserve">.2%, </w:t>
      </w:r>
      <w:r w:rsidR="00A87866" w:rsidRPr="00BF537E">
        <w:rPr>
          <w:rFonts w:ascii="Arial" w:hAnsi="Arial" w:cs="Arial"/>
        </w:rPr>
        <w:t>Val accuracy</w:t>
      </w:r>
      <w:r w:rsidRPr="00BF537E">
        <w:rPr>
          <w:rFonts w:ascii="Arial" w:hAnsi="Arial" w:cs="Arial"/>
        </w:rPr>
        <w:t xml:space="preserve"> </w:t>
      </w:r>
      <w:r w:rsidR="009E5650">
        <w:rPr>
          <w:rFonts w:ascii="Arial" w:hAnsi="Arial" w:cs="Arial"/>
        </w:rPr>
        <w:t>60.8</w:t>
      </w:r>
      <w:r w:rsidRPr="00BF537E">
        <w:rPr>
          <w:rFonts w:ascii="Arial" w:hAnsi="Arial" w:cs="Arial"/>
        </w:rPr>
        <w:t>%</w:t>
      </w:r>
    </w:p>
    <w:p w14:paraId="46B7CE07" w14:textId="3C0A7687" w:rsidR="00CF6F0C" w:rsidRPr="00BF537E" w:rsidRDefault="00CF6F0C" w:rsidP="00543151">
      <w:pPr>
        <w:pStyle w:val="ListParagraph"/>
        <w:numPr>
          <w:ilvl w:val="0"/>
          <w:numId w:val="7"/>
        </w:numPr>
        <w:spacing w:line="360" w:lineRule="auto"/>
        <w:jc w:val="both"/>
        <w:rPr>
          <w:rFonts w:ascii="Arial" w:hAnsi="Arial" w:cs="Arial"/>
        </w:rPr>
      </w:pPr>
      <w:r w:rsidRPr="00BF537E">
        <w:rPr>
          <w:rFonts w:ascii="Arial" w:hAnsi="Arial" w:cs="Arial"/>
        </w:rPr>
        <w:t xml:space="preserve">Epoch </w:t>
      </w:r>
      <w:r w:rsidR="009E5650">
        <w:rPr>
          <w:rFonts w:ascii="Arial" w:hAnsi="Arial" w:cs="Arial"/>
        </w:rPr>
        <w:t>5</w:t>
      </w:r>
      <w:r w:rsidRPr="00BF537E">
        <w:rPr>
          <w:rFonts w:ascii="Arial" w:hAnsi="Arial" w:cs="Arial"/>
        </w:rPr>
        <w:t xml:space="preserve">: Loss </w:t>
      </w:r>
      <w:r w:rsidR="009E5650">
        <w:rPr>
          <w:rFonts w:ascii="Arial" w:hAnsi="Arial" w:cs="Arial"/>
        </w:rPr>
        <w:t>0.8232</w:t>
      </w:r>
      <w:r w:rsidRPr="00BF537E">
        <w:rPr>
          <w:rFonts w:ascii="Arial" w:hAnsi="Arial" w:cs="Arial"/>
        </w:rPr>
        <w:t xml:space="preserve">, Accuracy </w:t>
      </w:r>
      <w:r w:rsidR="009E5650">
        <w:rPr>
          <w:rFonts w:ascii="Arial" w:hAnsi="Arial" w:cs="Arial"/>
        </w:rPr>
        <w:t>94</w:t>
      </w:r>
      <w:r w:rsidRPr="00BF537E">
        <w:rPr>
          <w:rFonts w:ascii="Arial" w:hAnsi="Arial" w:cs="Arial"/>
        </w:rPr>
        <w:t xml:space="preserve">.5%, </w:t>
      </w:r>
      <w:r w:rsidR="00A87866" w:rsidRPr="00BF537E">
        <w:rPr>
          <w:rFonts w:ascii="Arial" w:hAnsi="Arial" w:cs="Arial"/>
        </w:rPr>
        <w:t>Val accuracy</w:t>
      </w:r>
      <w:r w:rsidRPr="00BF537E">
        <w:rPr>
          <w:rFonts w:ascii="Arial" w:hAnsi="Arial" w:cs="Arial"/>
        </w:rPr>
        <w:t xml:space="preserve"> </w:t>
      </w:r>
      <w:r w:rsidR="009E5650">
        <w:rPr>
          <w:rFonts w:ascii="Arial" w:hAnsi="Arial" w:cs="Arial"/>
        </w:rPr>
        <w:t>80.6</w:t>
      </w:r>
      <w:r w:rsidRPr="00BF537E">
        <w:rPr>
          <w:rFonts w:ascii="Arial" w:hAnsi="Arial" w:cs="Arial"/>
        </w:rPr>
        <w:t>%</w:t>
      </w:r>
    </w:p>
    <w:p w14:paraId="7A5A5AFB" w14:textId="2A78ECA4" w:rsidR="009E5650" w:rsidRPr="009E5650" w:rsidRDefault="009E5650" w:rsidP="00543151">
      <w:pPr>
        <w:spacing w:line="360" w:lineRule="auto"/>
        <w:jc w:val="both"/>
        <w:rPr>
          <w:rFonts w:ascii="Arial" w:hAnsi="Arial" w:cs="Arial"/>
        </w:rPr>
      </w:pPr>
      <w:r w:rsidRPr="009E5650">
        <w:rPr>
          <w:rFonts w:ascii="Arial" w:hAnsi="Arial" w:cs="Arial"/>
          <w:noProof/>
        </w:rPr>
        <w:drawing>
          <wp:inline distT="0" distB="0" distL="0" distR="0" wp14:anchorId="7C1B2B36" wp14:editId="16F8716C">
            <wp:extent cx="5731510" cy="1158240"/>
            <wp:effectExtent l="0" t="0" r="2540" b="3810"/>
            <wp:docPr id="209773850" name="Picture 1" descr="A number of numbers on a whit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73850" name="Picture 1" descr="A number of numbers on a white background"/>
                    <pic:cNvPicPr/>
                  </pic:nvPicPr>
                  <pic:blipFill>
                    <a:blip r:embed="rId15"/>
                    <a:stretch>
                      <a:fillRect/>
                    </a:stretch>
                  </pic:blipFill>
                  <pic:spPr>
                    <a:xfrm>
                      <a:off x="0" y="0"/>
                      <a:ext cx="5731510" cy="1158240"/>
                    </a:xfrm>
                    <a:prstGeom prst="rect">
                      <a:avLst/>
                    </a:prstGeom>
                  </pic:spPr>
                </pic:pic>
              </a:graphicData>
            </a:graphic>
          </wp:inline>
        </w:drawing>
      </w:r>
    </w:p>
    <w:p w14:paraId="6D536F02" w14:textId="3E2077DA" w:rsidR="00CF6F0C" w:rsidRPr="00BF537E" w:rsidRDefault="009A074F" w:rsidP="00543151">
      <w:pPr>
        <w:spacing w:line="360" w:lineRule="auto"/>
        <w:jc w:val="both"/>
        <w:rPr>
          <w:rFonts w:ascii="Arial" w:hAnsi="Arial" w:cs="Arial"/>
        </w:rPr>
      </w:pPr>
      <w:r w:rsidRPr="00BF537E">
        <w:rPr>
          <w:rFonts w:ascii="Arial" w:hAnsi="Arial" w:cs="Arial"/>
        </w:rPr>
        <w:t xml:space="preserve">Following the early stopping at epoch </w:t>
      </w:r>
      <w:r w:rsidR="00BC4F7C">
        <w:rPr>
          <w:rFonts w:ascii="Arial" w:hAnsi="Arial" w:cs="Arial"/>
        </w:rPr>
        <w:t>five</w:t>
      </w:r>
      <w:r w:rsidRPr="00BF537E">
        <w:rPr>
          <w:rFonts w:ascii="Arial" w:hAnsi="Arial" w:cs="Arial"/>
        </w:rPr>
        <w:t xml:space="preserve">, the model consistently exhibited robust generalisation on the validation set, underscoring its ability to distinguish subtle differences among classes. The steady rise in validation accuracy, paired with declining loss values, attests to the effectiveness of the training strategy and architectural choices. This </w:t>
      </w:r>
      <w:r w:rsidR="00C7768E" w:rsidRPr="00BF537E">
        <w:rPr>
          <w:rFonts w:ascii="Arial" w:hAnsi="Arial" w:cs="Arial"/>
        </w:rPr>
        <w:t>solid foundation</w:t>
      </w:r>
      <w:r w:rsidRPr="00BF537E">
        <w:rPr>
          <w:rFonts w:ascii="Arial" w:hAnsi="Arial" w:cs="Arial"/>
        </w:rPr>
        <w:t xml:space="preserve"> sets the stage for a comprehensive evaluation of the model's predictive capabilities, as detailed in the subsequent section on granular performance metrics and interpretability.</w:t>
      </w:r>
    </w:p>
    <w:p w14:paraId="34D69A3C" w14:textId="77777777" w:rsidR="00CF6F0C" w:rsidRPr="00BF537E" w:rsidRDefault="00CF6F0C" w:rsidP="00543151">
      <w:pPr>
        <w:pStyle w:val="Heading1"/>
        <w:spacing w:line="360" w:lineRule="auto"/>
        <w:jc w:val="both"/>
        <w:rPr>
          <w:rFonts w:ascii="Arial" w:hAnsi="Arial" w:cs="Arial"/>
        </w:rPr>
      </w:pPr>
      <w:bookmarkStart w:id="15" w:name="_Toc210417483"/>
      <w:r w:rsidRPr="00BF537E">
        <w:rPr>
          <w:rFonts w:ascii="Arial" w:hAnsi="Arial" w:cs="Arial"/>
        </w:rPr>
        <w:t>6. Model Evaluation &amp; Interpretation</w:t>
      </w:r>
      <w:bookmarkEnd w:id="15"/>
    </w:p>
    <w:p w14:paraId="244E7EEA" w14:textId="679123FD" w:rsidR="00CF6F0C" w:rsidRPr="00BF537E" w:rsidRDefault="00CF6F0C" w:rsidP="00543151">
      <w:pPr>
        <w:pStyle w:val="Heading2"/>
        <w:spacing w:line="360" w:lineRule="auto"/>
        <w:jc w:val="both"/>
        <w:rPr>
          <w:rFonts w:ascii="Arial" w:hAnsi="Arial" w:cs="Arial"/>
        </w:rPr>
      </w:pPr>
      <w:bookmarkStart w:id="16" w:name="_Toc210417484"/>
      <w:r w:rsidRPr="00BF537E">
        <w:rPr>
          <w:rFonts w:ascii="Arial" w:hAnsi="Arial" w:cs="Arial"/>
        </w:rPr>
        <w:t>6.</w:t>
      </w:r>
      <w:r w:rsidR="004D443F">
        <w:rPr>
          <w:rFonts w:ascii="Arial" w:hAnsi="Arial" w:cs="Arial"/>
        </w:rPr>
        <w:t>1</w:t>
      </w:r>
      <w:r w:rsidRPr="00BF537E">
        <w:rPr>
          <w:rFonts w:ascii="Arial" w:hAnsi="Arial" w:cs="Arial"/>
        </w:rPr>
        <w:t xml:space="preserve"> Model Interpretability &amp; Learned Features</w:t>
      </w:r>
      <w:bookmarkEnd w:id="16"/>
    </w:p>
    <w:p w14:paraId="7267A3A8" w14:textId="52122F7A" w:rsidR="00CF6F0C" w:rsidRPr="00BF537E" w:rsidRDefault="00CF6F0C" w:rsidP="00543151">
      <w:pPr>
        <w:pStyle w:val="ListParagraph"/>
        <w:numPr>
          <w:ilvl w:val="0"/>
          <w:numId w:val="8"/>
        </w:numPr>
        <w:spacing w:line="360" w:lineRule="auto"/>
        <w:jc w:val="both"/>
        <w:rPr>
          <w:rFonts w:ascii="Arial" w:hAnsi="Arial" w:cs="Arial"/>
        </w:rPr>
      </w:pPr>
      <w:r w:rsidRPr="00BF537E">
        <w:rPr>
          <w:rFonts w:ascii="Arial" w:hAnsi="Arial" w:cs="Arial"/>
        </w:rPr>
        <w:t xml:space="preserve">Vocabulary Patterns: Emotional and Gothic terminology (EAP), cosmic horror and technical vocabulary (HPL), </w:t>
      </w:r>
      <w:r w:rsidR="000277EE" w:rsidRPr="00BF537E">
        <w:rPr>
          <w:rFonts w:ascii="Arial" w:hAnsi="Arial" w:cs="Arial"/>
        </w:rPr>
        <w:t>narrative,</w:t>
      </w:r>
      <w:r w:rsidRPr="00BF537E">
        <w:rPr>
          <w:rFonts w:ascii="Arial" w:hAnsi="Arial" w:cs="Arial"/>
        </w:rPr>
        <w:t xml:space="preserve"> and dialogue emphasis (MWS).</w:t>
      </w:r>
    </w:p>
    <w:p w14:paraId="0CFE5D45" w14:textId="77777777" w:rsidR="00CF6F0C" w:rsidRPr="00BF537E" w:rsidRDefault="00CF6F0C" w:rsidP="00543151">
      <w:pPr>
        <w:pStyle w:val="ListParagraph"/>
        <w:numPr>
          <w:ilvl w:val="0"/>
          <w:numId w:val="8"/>
        </w:numPr>
        <w:spacing w:line="360" w:lineRule="auto"/>
        <w:jc w:val="both"/>
        <w:rPr>
          <w:rFonts w:ascii="Arial" w:hAnsi="Arial" w:cs="Arial"/>
        </w:rPr>
      </w:pPr>
      <w:r w:rsidRPr="00BF537E">
        <w:rPr>
          <w:rFonts w:ascii="Arial" w:hAnsi="Arial" w:cs="Arial"/>
        </w:rPr>
        <w:t>Sentence Structure: The model captures emotional progression (EAP), cumulative description (HPL), and balanced narrative pace (MWS).</w:t>
      </w:r>
    </w:p>
    <w:p w14:paraId="26EAF961" w14:textId="77777777" w:rsidR="00453F60" w:rsidRPr="00BF537E" w:rsidRDefault="00CF6F0C" w:rsidP="00543151">
      <w:pPr>
        <w:pStyle w:val="ListParagraph"/>
        <w:numPr>
          <w:ilvl w:val="0"/>
          <w:numId w:val="8"/>
        </w:numPr>
        <w:spacing w:line="360" w:lineRule="auto"/>
        <w:jc w:val="both"/>
        <w:rPr>
          <w:rFonts w:ascii="Arial" w:hAnsi="Arial" w:cs="Arial"/>
        </w:rPr>
      </w:pPr>
      <w:r w:rsidRPr="00BF537E">
        <w:rPr>
          <w:rFonts w:ascii="Arial" w:hAnsi="Arial" w:cs="Arial"/>
        </w:rPr>
        <w:lastRenderedPageBreak/>
        <w:t>Stylistic Consistency: Maintains context over long passages and tracks emotional arcs and dialogue patterns.</w:t>
      </w:r>
    </w:p>
    <w:p w14:paraId="154CCFA6" w14:textId="40D87BA9" w:rsidR="00CF6F0C" w:rsidRPr="00BF537E" w:rsidRDefault="00453F60" w:rsidP="00543151">
      <w:pPr>
        <w:spacing w:line="360" w:lineRule="auto"/>
        <w:jc w:val="both"/>
        <w:rPr>
          <w:rFonts w:ascii="Arial" w:hAnsi="Arial" w:cs="Arial"/>
        </w:rPr>
      </w:pPr>
      <w:r w:rsidRPr="00BF537E">
        <w:rPr>
          <w:rFonts w:ascii="Arial" w:hAnsi="Arial" w:cs="Arial"/>
        </w:rPr>
        <w:t>Additionally, the model demonstrates an ability to discern subtle shifts in tone and thematic focus, enabling it to distinguish between authors even when stylistic boundaries blur. By analysing the interplay between lexical choice and syntactic arrangement, the system reveals how individual writing identities persist across varied narrative forms. This nuanced understanding of authorial voice facilitates more accurate attribution, especially in cases where stylistic features overlap or converge, thus supporting the broader goal of reliable classification outlined in the subsequent error analysis and confidence assessment.</w:t>
      </w:r>
    </w:p>
    <w:p w14:paraId="3EC6D3E5" w14:textId="77777777" w:rsidR="00CF6F0C" w:rsidRPr="00BF537E" w:rsidRDefault="00CF6F0C" w:rsidP="00543151">
      <w:pPr>
        <w:pStyle w:val="Heading2"/>
        <w:spacing w:line="360" w:lineRule="auto"/>
        <w:jc w:val="both"/>
        <w:rPr>
          <w:rFonts w:ascii="Arial" w:hAnsi="Arial" w:cs="Arial"/>
        </w:rPr>
      </w:pPr>
      <w:bookmarkStart w:id="17" w:name="_Toc210417485"/>
      <w:r w:rsidRPr="00BF537E">
        <w:rPr>
          <w:rFonts w:ascii="Arial" w:hAnsi="Arial" w:cs="Arial"/>
        </w:rPr>
        <w:t>6.4 Error Analysis &amp; Confidence Assessment</w:t>
      </w:r>
      <w:bookmarkEnd w:id="17"/>
    </w:p>
    <w:p w14:paraId="4F732E6F" w14:textId="7E78A78E" w:rsidR="00CF6F0C" w:rsidRPr="00BF537E" w:rsidRDefault="000744FD" w:rsidP="00543151">
      <w:pPr>
        <w:spacing w:line="360" w:lineRule="auto"/>
        <w:jc w:val="both"/>
        <w:rPr>
          <w:rFonts w:ascii="Arial" w:hAnsi="Arial" w:cs="Arial"/>
        </w:rPr>
      </w:pPr>
      <w:r w:rsidRPr="00BF537E">
        <w:rPr>
          <w:rFonts w:ascii="Arial" w:hAnsi="Arial" w:cs="Arial"/>
        </w:rPr>
        <w:t xml:space="preserve">Building on these findings, the model’s error profile underscores the importance of continuous refinement, particularly in addressing complex boundary conditions where authorial signatures converge, and in further calibrating class representation to minimise under-prediction. These insights inform the broader business and operational recommendations, highlighting the necessity of adaptive monitoring, targeted retraining, and ongoing evaluation to sustain </w:t>
      </w:r>
      <w:r w:rsidR="00C7768E" w:rsidRPr="00BF537E">
        <w:rPr>
          <w:rFonts w:ascii="Arial" w:hAnsi="Arial" w:cs="Arial"/>
        </w:rPr>
        <w:t>elevated levels</w:t>
      </w:r>
      <w:r w:rsidRPr="00BF537E">
        <w:rPr>
          <w:rFonts w:ascii="Arial" w:hAnsi="Arial" w:cs="Arial"/>
        </w:rPr>
        <w:t xml:space="preserve"> of accuracy and interpretability as the model is deployed in dynamic, real-world environments.</w:t>
      </w:r>
    </w:p>
    <w:p w14:paraId="10C9431A" w14:textId="77777777" w:rsidR="00CF6F0C" w:rsidRPr="00BF537E" w:rsidRDefault="00CF6F0C" w:rsidP="00543151">
      <w:pPr>
        <w:pStyle w:val="Heading1"/>
        <w:spacing w:line="360" w:lineRule="auto"/>
        <w:jc w:val="both"/>
        <w:rPr>
          <w:rFonts w:ascii="Arial" w:hAnsi="Arial" w:cs="Arial"/>
        </w:rPr>
      </w:pPr>
      <w:bookmarkStart w:id="18" w:name="_Toc210417486"/>
      <w:r w:rsidRPr="00BF537E">
        <w:rPr>
          <w:rFonts w:ascii="Arial" w:hAnsi="Arial" w:cs="Arial"/>
        </w:rPr>
        <w:t>7. Business Implications &amp; Recommendations</w:t>
      </w:r>
      <w:bookmarkEnd w:id="18"/>
    </w:p>
    <w:p w14:paraId="141FE9B4" w14:textId="77777777" w:rsidR="00CF6F0C" w:rsidRPr="00BF537E" w:rsidRDefault="00CF6F0C" w:rsidP="00543151">
      <w:pPr>
        <w:pStyle w:val="Heading2"/>
        <w:spacing w:line="360" w:lineRule="auto"/>
        <w:jc w:val="both"/>
        <w:rPr>
          <w:rFonts w:ascii="Arial" w:hAnsi="Arial" w:cs="Arial"/>
        </w:rPr>
      </w:pPr>
      <w:bookmarkStart w:id="19" w:name="_Toc210417487"/>
      <w:r w:rsidRPr="00BF537E">
        <w:rPr>
          <w:rFonts w:ascii="Arial" w:hAnsi="Arial" w:cs="Arial"/>
        </w:rPr>
        <w:t>7.1 Comprehensive Performance Assessment</w:t>
      </w:r>
      <w:bookmarkEnd w:id="19"/>
    </w:p>
    <w:p w14:paraId="27556D24" w14:textId="77777777" w:rsidR="00CF6F0C" w:rsidRPr="00BF537E" w:rsidRDefault="00CF6F0C" w:rsidP="00543151">
      <w:pPr>
        <w:pStyle w:val="ListParagraph"/>
        <w:numPr>
          <w:ilvl w:val="0"/>
          <w:numId w:val="10"/>
        </w:numPr>
        <w:spacing w:line="360" w:lineRule="auto"/>
        <w:jc w:val="both"/>
        <w:rPr>
          <w:rFonts w:ascii="Arial" w:hAnsi="Arial" w:cs="Arial"/>
        </w:rPr>
      </w:pPr>
      <w:r w:rsidRPr="00BF537E">
        <w:rPr>
          <w:rFonts w:ascii="Arial" w:hAnsi="Arial" w:cs="Arial"/>
        </w:rPr>
        <w:t>Strengths:</w:t>
      </w:r>
    </w:p>
    <w:p w14:paraId="1348D440" w14:textId="77777777" w:rsidR="00CF6F0C" w:rsidRPr="00BF537E" w:rsidRDefault="00CF6F0C" w:rsidP="00543151">
      <w:pPr>
        <w:pStyle w:val="ListParagraph"/>
        <w:numPr>
          <w:ilvl w:val="0"/>
          <w:numId w:val="10"/>
        </w:numPr>
        <w:spacing w:line="360" w:lineRule="auto"/>
        <w:jc w:val="both"/>
        <w:rPr>
          <w:rFonts w:ascii="Arial" w:hAnsi="Arial" w:cs="Arial"/>
        </w:rPr>
      </w:pPr>
      <w:r w:rsidRPr="00BF537E">
        <w:rPr>
          <w:rFonts w:ascii="Arial" w:hAnsi="Arial" w:cs="Arial"/>
        </w:rPr>
        <w:t>High accuracy and generalisation, suitable for critical business use</w:t>
      </w:r>
    </w:p>
    <w:p w14:paraId="6C034A61" w14:textId="5C907163" w:rsidR="00CF6F0C" w:rsidRPr="00BF537E" w:rsidRDefault="00CF6F0C" w:rsidP="00543151">
      <w:pPr>
        <w:pStyle w:val="ListParagraph"/>
        <w:numPr>
          <w:ilvl w:val="0"/>
          <w:numId w:val="10"/>
        </w:numPr>
        <w:spacing w:line="360" w:lineRule="auto"/>
        <w:jc w:val="both"/>
        <w:rPr>
          <w:rFonts w:ascii="Arial" w:hAnsi="Arial" w:cs="Arial"/>
        </w:rPr>
      </w:pPr>
      <w:r w:rsidRPr="00BF537E">
        <w:rPr>
          <w:rFonts w:ascii="Arial" w:hAnsi="Arial" w:cs="Arial"/>
        </w:rPr>
        <w:t xml:space="preserve">Transparent, interpretable results supporting regulatory and academic </w:t>
      </w:r>
      <w:r w:rsidR="00A858A1" w:rsidRPr="00BF537E">
        <w:rPr>
          <w:rFonts w:ascii="Arial" w:hAnsi="Arial" w:cs="Arial"/>
        </w:rPr>
        <w:t>requirements.</w:t>
      </w:r>
    </w:p>
    <w:p w14:paraId="55494EBE" w14:textId="77777777" w:rsidR="00CF6F0C" w:rsidRPr="00BF537E" w:rsidRDefault="00CF6F0C" w:rsidP="00543151">
      <w:pPr>
        <w:pStyle w:val="ListParagraph"/>
        <w:numPr>
          <w:ilvl w:val="0"/>
          <w:numId w:val="10"/>
        </w:numPr>
        <w:spacing w:line="360" w:lineRule="auto"/>
        <w:jc w:val="both"/>
        <w:rPr>
          <w:rFonts w:ascii="Arial" w:hAnsi="Arial" w:cs="Arial"/>
        </w:rPr>
      </w:pPr>
      <w:r w:rsidRPr="00BF537E">
        <w:rPr>
          <w:rFonts w:ascii="Arial" w:hAnsi="Arial" w:cs="Arial"/>
        </w:rPr>
        <w:t>Scalable and efficient deployment, compatible with standard hardware</w:t>
      </w:r>
    </w:p>
    <w:p w14:paraId="785EB140" w14:textId="77777777" w:rsidR="00CF6F0C" w:rsidRPr="00BF537E" w:rsidRDefault="00CF6F0C" w:rsidP="00543151">
      <w:pPr>
        <w:spacing w:line="360" w:lineRule="auto"/>
        <w:jc w:val="both"/>
        <w:rPr>
          <w:rFonts w:ascii="Arial" w:hAnsi="Arial" w:cs="Arial"/>
        </w:rPr>
      </w:pPr>
      <w:r w:rsidRPr="00BF537E">
        <w:rPr>
          <w:rFonts w:ascii="Arial" w:hAnsi="Arial" w:cs="Arial"/>
        </w:rPr>
        <w:t>Limitations &amp; Mitigations:</w:t>
      </w:r>
    </w:p>
    <w:p w14:paraId="63C2E978" w14:textId="21B64007" w:rsidR="00CF6F0C" w:rsidRPr="00BF537E" w:rsidRDefault="00CF6F0C" w:rsidP="00543151">
      <w:pPr>
        <w:spacing w:line="360" w:lineRule="auto"/>
        <w:jc w:val="both"/>
        <w:rPr>
          <w:rFonts w:ascii="Arial" w:hAnsi="Arial" w:cs="Arial"/>
        </w:rPr>
      </w:pPr>
      <w:r w:rsidRPr="00BF537E">
        <w:rPr>
          <w:rFonts w:ascii="Arial" w:hAnsi="Arial" w:cs="Arial"/>
        </w:rPr>
        <w:t xml:space="preserve">Class imbalance: Addressed via training strategies, but ongoing monitoring </w:t>
      </w:r>
      <w:r w:rsidR="00A858A1" w:rsidRPr="00BF537E">
        <w:rPr>
          <w:rFonts w:ascii="Arial" w:hAnsi="Arial" w:cs="Arial"/>
        </w:rPr>
        <w:t>advised.</w:t>
      </w:r>
    </w:p>
    <w:p w14:paraId="47839F4C" w14:textId="12CF01CA" w:rsidR="00CF6F0C" w:rsidRPr="00BF537E" w:rsidRDefault="00CF6F0C" w:rsidP="00543151">
      <w:pPr>
        <w:spacing w:line="360" w:lineRule="auto"/>
        <w:jc w:val="both"/>
        <w:rPr>
          <w:rFonts w:ascii="Arial" w:hAnsi="Arial" w:cs="Arial"/>
        </w:rPr>
      </w:pPr>
      <w:r w:rsidRPr="00BF537E">
        <w:rPr>
          <w:rFonts w:ascii="Arial" w:hAnsi="Arial" w:cs="Arial"/>
        </w:rPr>
        <w:lastRenderedPageBreak/>
        <w:t xml:space="preserve">Genre overlap: Known challenge for Gothic authors, mitigated by confidence scoring and post-hoc </w:t>
      </w:r>
      <w:r w:rsidR="00A858A1" w:rsidRPr="00BF537E">
        <w:rPr>
          <w:rFonts w:ascii="Arial" w:hAnsi="Arial" w:cs="Arial"/>
        </w:rPr>
        <w:t>analysis.</w:t>
      </w:r>
    </w:p>
    <w:p w14:paraId="7FDCFD16" w14:textId="7745057C" w:rsidR="001559C9" w:rsidRPr="00BF537E" w:rsidRDefault="00CF6F0C" w:rsidP="00543151">
      <w:pPr>
        <w:spacing w:line="360" w:lineRule="auto"/>
        <w:jc w:val="both"/>
        <w:rPr>
          <w:rFonts w:ascii="Arial" w:hAnsi="Arial" w:cs="Arial"/>
        </w:rPr>
      </w:pPr>
      <w:r w:rsidRPr="00BF537E">
        <w:rPr>
          <w:rFonts w:ascii="Arial" w:hAnsi="Arial" w:cs="Arial"/>
        </w:rPr>
        <w:t xml:space="preserve">Style evolution: System optimised for representative periods; temporal drift to be addressed in future </w:t>
      </w:r>
      <w:r w:rsidR="00A858A1" w:rsidRPr="00BF537E">
        <w:rPr>
          <w:rFonts w:ascii="Arial" w:hAnsi="Arial" w:cs="Arial"/>
        </w:rPr>
        <w:t>updates.</w:t>
      </w:r>
    </w:p>
    <w:p w14:paraId="1F83065F" w14:textId="16113A3A" w:rsidR="00CF6F0C" w:rsidRPr="00BF537E" w:rsidRDefault="001559C9" w:rsidP="00543151">
      <w:pPr>
        <w:spacing w:line="360" w:lineRule="auto"/>
        <w:jc w:val="both"/>
        <w:rPr>
          <w:rFonts w:ascii="Arial" w:hAnsi="Arial" w:cs="Arial"/>
        </w:rPr>
      </w:pPr>
      <w:r w:rsidRPr="00BF537E">
        <w:rPr>
          <w:rFonts w:ascii="Arial" w:hAnsi="Arial" w:cs="Arial"/>
        </w:rPr>
        <w:t xml:space="preserve">Recognising these strengths and limitations, the model’s robust performance lays </w:t>
      </w:r>
      <w:r w:rsidR="00C7768E" w:rsidRPr="00BF537E">
        <w:rPr>
          <w:rFonts w:ascii="Arial" w:hAnsi="Arial" w:cs="Arial"/>
        </w:rPr>
        <w:t>a solid foundation</w:t>
      </w:r>
      <w:r w:rsidRPr="00BF537E">
        <w:rPr>
          <w:rFonts w:ascii="Arial" w:hAnsi="Arial" w:cs="Arial"/>
        </w:rPr>
        <w:t xml:space="preserve"> for expanded implementation across diverse sectors. Its adaptability to evolving literary landscapes, combined with ongoing refinement strategies, ensures sustained relevance as new use cases </w:t>
      </w:r>
      <w:r w:rsidR="00C7768E" w:rsidRPr="00BF537E">
        <w:rPr>
          <w:rFonts w:ascii="Arial" w:hAnsi="Arial" w:cs="Arial"/>
        </w:rPr>
        <w:t>appear</w:t>
      </w:r>
      <w:r w:rsidRPr="00BF537E">
        <w:rPr>
          <w:rFonts w:ascii="Arial" w:hAnsi="Arial" w:cs="Arial"/>
        </w:rPr>
        <w:t xml:space="preserve">. This positions the system as </w:t>
      </w:r>
      <w:r w:rsidR="00D10AB0" w:rsidRPr="00BF537E">
        <w:rPr>
          <w:rFonts w:ascii="Arial" w:hAnsi="Arial" w:cs="Arial"/>
        </w:rPr>
        <w:t>an asset</w:t>
      </w:r>
      <w:r w:rsidRPr="00BF537E">
        <w:rPr>
          <w:rFonts w:ascii="Arial" w:hAnsi="Arial" w:cs="Arial"/>
        </w:rPr>
        <w:t xml:space="preserve"> for academic research, educational advancement, publishing operations, legal support, and digital content management, driving innovation and operational efficiency while </w:t>
      </w:r>
      <w:r w:rsidR="00A126CB" w:rsidRPr="00BF537E">
        <w:rPr>
          <w:rFonts w:ascii="Arial" w:hAnsi="Arial" w:cs="Arial"/>
        </w:rPr>
        <w:t>keeping</w:t>
      </w:r>
      <w:r w:rsidRPr="00BF537E">
        <w:rPr>
          <w:rFonts w:ascii="Arial" w:hAnsi="Arial" w:cs="Arial"/>
        </w:rPr>
        <w:t xml:space="preserve"> compliance with regulatory standards and enhancing stakeholder engagement.</w:t>
      </w:r>
    </w:p>
    <w:p w14:paraId="23C4FFCA" w14:textId="404EEC88" w:rsidR="00CF6F0C" w:rsidRPr="00BF537E" w:rsidRDefault="00CF6F0C" w:rsidP="00543151">
      <w:pPr>
        <w:pStyle w:val="Heading2"/>
        <w:spacing w:line="360" w:lineRule="auto"/>
        <w:jc w:val="both"/>
        <w:rPr>
          <w:rFonts w:ascii="Arial" w:hAnsi="Arial" w:cs="Arial"/>
        </w:rPr>
      </w:pPr>
      <w:bookmarkStart w:id="20" w:name="_Toc210417488"/>
      <w:r w:rsidRPr="00BF537E">
        <w:rPr>
          <w:rFonts w:ascii="Arial" w:hAnsi="Arial" w:cs="Arial"/>
        </w:rPr>
        <w:t>7.</w:t>
      </w:r>
      <w:r w:rsidR="003775F1">
        <w:rPr>
          <w:rFonts w:ascii="Arial" w:hAnsi="Arial" w:cs="Arial"/>
        </w:rPr>
        <w:t>2</w:t>
      </w:r>
      <w:r w:rsidRPr="00BF537E">
        <w:rPr>
          <w:rFonts w:ascii="Arial" w:hAnsi="Arial" w:cs="Arial"/>
        </w:rPr>
        <w:t xml:space="preserve"> Risk Assessment &amp; ROI Considerations</w:t>
      </w:r>
      <w:bookmarkEnd w:id="20"/>
    </w:p>
    <w:p w14:paraId="5795B63B" w14:textId="190C2E93" w:rsidR="00CF6F0C" w:rsidRPr="00BF537E" w:rsidRDefault="00CF6F0C" w:rsidP="00543151">
      <w:pPr>
        <w:pStyle w:val="ListParagraph"/>
        <w:numPr>
          <w:ilvl w:val="0"/>
          <w:numId w:val="12"/>
        </w:numPr>
        <w:spacing w:line="360" w:lineRule="auto"/>
        <w:jc w:val="both"/>
        <w:rPr>
          <w:rFonts w:ascii="Arial" w:hAnsi="Arial" w:cs="Arial"/>
        </w:rPr>
      </w:pPr>
      <w:r w:rsidRPr="00BF537E">
        <w:rPr>
          <w:rFonts w:ascii="Arial" w:hAnsi="Arial" w:cs="Arial"/>
        </w:rPr>
        <w:t xml:space="preserve">Operational Risks: Model drift due to emerging literary trends; mitigated by periodic retraining and performance </w:t>
      </w:r>
      <w:r w:rsidR="004524ED" w:rsidRPr="00BF537E">
        <w:rPr>
          <w:rFonts w:ascii="Arial" w:hAnsi="Arial" w:cs="Arial"/>
        </w:rPr>
        <w:t>audits.</w:t>
      </w:r>
    </w:p>
    <w:p w14:paraId="257CEB13" w14:textId="7DA7EE87" w:rsidR="00CF6F0C" w:rsidRPr="00BF537E" w:rsidRDefault="00CF6F0C" w:rsidP="00543151">
      <w:pPr>
        <w:pStyle w:val="ListParagraph"/>
        <w:numPr>
          <w:ilvl w:val="0"/>
          <w:numId w:val="12"/>
        </w:numPr>
        <w:spacing w:line="360" w:lineRule="auto"/>
        <w:jc w:val="both"/>
        <w:rPr>
          <w:rFonts w:ascii="Arial" w:hAnsi="Arial" w:cs="Arial"/>
        </w:rPr>
      </w:pPr>
      <w:r w:rsidRPr="00BF537E">
        <w:rPr>
          <w:rFonts w:ascii="Arial" w:hAnsi="Arial" w:cs="Arial"/>
        </w:rPr>
        <w:t xml:space="preserve">Data Privacy: No personal data processed; compliant with industry </w:t>
      </w:r>
      <w:r w:rsidR="004524ED" w:rsidRPr="00BF537E">
        <w:rPr>
          <w:rFonts w:ascii="Arial" w:hAnsi="Arial" w:cs="Arial"/>
        </w:rPr>
        <w:t>regulations.</w:t>
      </w:r>
    </w:p>
    <w:p w14:paraId="1E633942" w14:textId="557CD914" w:rsidR="00D60BAC" w:rsidRPr="00BF537E" w:rsidRDefault="00CF6F0C" w:rsidP="00543151">
      <w:pPr>
        <w:pStyle w:val="ListParagraph"/>
        <w:numPr>
          <w:ilvl w:val="0"/>
          <w:numId w:val="12"/>
        </w:numPr>
        <w:spacing w:line="360" w:lineRule="auto"/>
        <w:jc w:val="both"/>
        <w:rPr>
          <w:rFonts w:ascii="Arial" w:hAnsi="Arial" w:cs="Arial"/>
        </w:rPr>
      </w:pPr>
      <w:r w:rsidRPr="00BF537E">
        <w:rPr>
          <w:rFonts w:ascii="Arial" w:hAnsi="Arial" w:cs="Arial"/>
        </w:rPr>
        <w:t xml:space="preserve">Return on Investment: Reduced manual review time, increased accuracy in disputed authorship cases, enhanced user engagement in educational </w:t>
      </w:r>
      <w:r w:rsidR="004524ED" w:rsidRPr="00BF537E">
        <w:rPr>
          <w:rFonts w:ascii="Arial" w:hAnsi="Arial" w:cs="Arial"/>
        </w:rPr>
        <w:t>platforms.</w:t>
      </w:r>
    </w:p>
    <w:p w14:paraId="4452F21F" w14:textId="689BA69C" w:rsidR="00CF6F0C" w:rsidRPr="00BF537E" w:rsidRDefault="00D60BAC" w:rsidP="00543151">
      <w:pPr>
        <w:spacing w:line="360" w:lineRule="auto"/>
        <w:jc w:val="both"/>
        <w:rPr>
          <w:rFonts w:ascii="Arial" w:hAnsi="Arial" w:cs="Arial"/>
        </w:rPr>
      </w:pPr>
      <w:r w:rsidRPr="00BF537E">
        <w:rPr>
          <w:rFonts w:ascii="Arial" w:hAnsi="Arial" w:cs="Arial"/>
        </w:rPr>
        <w:t xml:space="preserve">Furthermore, as these benefits are realised and the system’s operational landscape evolves, stakeholders should remain attentive to potential shifts in user expectations and regulatory frameworks, proactively adapting their deployment strategies to address new challenges. Continuous engagement with end users, coupled with regular performance benchmarking, will enable organisations to swiftly identify areas for improvement and capitalise on emerging opportunities. By embedding these practices into routine operations, stakeholders can ensure that the system remains a dynamic and </w:t>
      </w:r>
      <w:r w:rsidR="00465B23" w:rsidRPr="00BF537E">
        <w:rPr>
          <w:rFonts w:ascii="Arial" w:hAnsi="Arial" w:cs="Arial"/>
        </w:rPr>
        <w:t>asset</w:t>
      </w:r>
      <w:r w:rsidRPr="00BF537E">
        <w:rPr>
          <w:rFonts w:ascii="Arial" w:hAnsi="Arial" w:cs="Arial"/>
        </w:rPr>
        <w:t>, supporting sustained growth and resilience amid the rapidly changing demands of academic, publishing, and digital content environments.</w:t>
      </w:r>
    </w:p>
    <w:p w14:paraId="3D1F6E45" w14:textId="32B8B5B8" w:rsidR="00CF6F0C" w:rsidRPr="00BF537E" w:rsidRDefault="00CF6F0C" w:rsidP="00543151">
      <w:pPr>
        <w:pStyle w:val="Heading2"/>
        <w:spacing w:line="360" w:lineRule="auto"/>
        <w:jc w:val="both"/>
        <w:rPr>
          <w:rFonts w:ascii="Arial" w:hAnsi="Arial" w:cs="Arial"/>
        </w:rPr>
      </w:pPr>
      <w:bookmarkStart w:id="21" w:name="_Toc210417489"/>
      <w:r w:rsidRPr="00BF537E">
        <w:rPr>
          <w:rFonts w:ascii="Arial" w:hAnsi="Arial" w:cs="Arial"/>
        </w:rPr>
        <w:t>7.</w:t>
      </w:r>
      <w:r w:rsidR="003775F1">
        <w:rPr>
          <w:rFonts w:ascii="Arial" w:hAnsi="Arial" w:cs="Arial"/>
        </w:rPr>
        <w:t>3</w:t>
      </w:r>
      <w:r w:rsidRPr="00BF537E">
        <w:rPr>
          <w:rFonts w:ascii="Arial" w:hAnsi="Arial" w:cs="Arial"/>
        </w:rPr>
        <w:t xml:space="preserve"> Recommendations for </w:t>
      </w:r>
      <w:r w:rsidR="003775F1">
        <w:rPr>
          <w:rFonts w:ascii="Arial" w:hAnsi="Arial" w:cs="Arial"/>
        </w:rPr>
        <w:t>Clients</w:t>
      </w:r>
      <w:bookmarkEnd w:id="21"/>
    </w:p>
    <w:p w14:paraId="79D63331" w14:textId="13879C6D" w:rsidR="00CF6F0C" w:rsidRPr="00BF537E" w:rsidRDefault="00CF6F0C" w:rsidP="00543151">
      <w:pPr>
        <w:pStyle w:val="ListParagraph"/>
        <w:numPr>
          <w:ilvl w:val="0"/>
          <w:numId w:val="13"/>
        </w:numPr>
        <w:spacing w:line="360" w:lineRule="auto"/>
        <w:jc w:val="both"/>
        <w:rPr>
          <w:rFonts w:ascii="Arial" w:hAnsi="Arial" w:cs="Arial"/>
        </w:rPr>
      </w:pPr>
      <w:r w:rsidRPr="00BF537E">
        <w:rPr>
          <w:rFonts w:ascii="Arial" w:hAnsi="Arial" w:cs="Arial"/>
        </w:rPr>
        <w:t xml:space="preserve">Adopt the system for academic, publishing, and educational </w:t>
      </w:r>
      <w:r w:rsidR="004524ED" w:rsidRPr="00BF537E">
        <w:rPr>
          <w:rFonts w:ascii="Arial" w:hAnsi="Arial" w:cs="Arial"/>
        </w:rPr>
        <w:t>applications.</w:t>
      </w:r>
    </w:p>
    <w:p w14:paraId="2976CEBF" w14:textId="5420675B" w:rsidR="00CF6F0C" w:rsidRPr="00BF537E" w:rsidRDefault="00CF6F0C" w:rsidP="00543151">
      <w:pPr>
        <w:pStyle w:val="ListParagraph"/>
        <w:numPr>
          <w:ilvl w:val="0"/>
          <w:numId w:val="13"/>
        </w:numPr>
        <w:spacing w:line="360" w:lineRule="auto"/>
        <w:jc w:val="both"/>
        <w:rPr>
          <w:rFonts w:ascii="Arial" w:hAnsi="Arial" w:cs="Arial"/>
        </w:rPr>
      </w:pPr>
      <w:r w:rsidRPr="00BF537E">
        <w:rPr>
          <w:rFonts w:ascii="Arial" w:hAnsi="Arial" w:cs="Arial"/>
        </w:rPr>
        <w:lastRenderedPageBreak/>
        <w:t xml:space="preserve">Integrate with existing business processes for immediate operational </w:t>
      </w:r>
      <w:r w:rsidR="004524ED" w:rsidRPr="00BF537E">
        <w:rPr>
          <w:rFonts w:ascii="Arial" w:hAnsi="Arial" w:cs="Arial"/>
        </w:rPr>
        <w:t>benefit.</w:t>
      </w:r>
    </w:p>
    <w:p w14:paraId="4DE63740" w14:textId="0C68974C" w:rsidR="00CF6F0C" w:rsidRPr="00BF537E" w:rsidRDefault="00CF6F0C" w:rsidP="00543151">
      <w:pPr>
        <w:pStyle w:val="ListParagraph"/>
        <w:numPr>
          <w:ilvl w:val="0"/>
          <w:numId w:val="13"/>
        </w:numPr>
        <w:spacing w:line="360" w:lineRule="auto"/>
        <w:jc w:val="both"/>
        <w:rPr>
          <w:rFonts w:ascii="Arial" w:hAnsi="Arial" w:cs="Arial"/>
        </w:rPr>
      </w:pPr>
      <w:r w:rsidRPr="00BF537E">
        <w:rPr>
          <w:rFonts w:ascii="Arial" w:hAnsi="Arial" w:cs="Arial"/>
        </w:rPr>
        <w:t xml:space="preserve">Monitor class balance and genre drift for sustained </w:t>
      </w:r>
      <w:r w:rsidR="004524ED" w:rsidRPr="00BF537E">
        <w:rPr>
          <w:rFonts w:ascii="Arial" w:hAnsi="Arial" w:cs="Arial"/>
        </w:rPr>
        <w:t>performance.</w:t>
      </w:r>
    </w:p>
    <w:p w14:paraId="536744E5" w14:textId="162794C5" w:rsidR="00792BFC" w:rsidRPr="00BF537E" w:rsidRDefault="00CF6F0C" w:rsidP="00543151">
      <w:pPr>
        <w:pStyle w:val="ListParagraph"/>
        <w:numPr>
          <w:ilvl w:val="0"/>
          <w:numId w:val="13"/>
        </w:numPr>
        <w:spacing w:line="360" w:lineRule="auto"/>
        <w:jc w:val="both"/>
        <w:rPr>
          <w:rFonts w:ascii="Arial" w:hAnsi="Arial" w:cs="Arial"/>
        </w:rPr>
      </w:pPr>
      <w:r w:rsidRPr="00BF537E">
        <w:rPr>
          <w:rFonts w:ascii="Arial" w:hAnsi="Arial" w:cs="Arial"/>
        </w:rPr>
        <w:t xml:space="preserve">Plan phased expansion to additional authors and </w:t>
      </w:r>
      <w:r w:rsidR="004524ED" w:rsidRPr="00BF537E">
        <w:rPr>
          <w:rFonts w:ascii="Arial" w:hAnsi="Arial" w:cs="Arial"/>
        </w:rPr>
        <w:t>genres.</w:t>
      </w:r>
    </w:p>
    <w:p w14:paraId="3588189C" w14:textId="77777777" w:rsidR="003775F1" w:rsidRDefault="00792BFC" w:rsidP="00543151">
      <w:pPr>
        <w:spacing w:line="360" w:lineRule="auto"/>
        <w:jc w:val="both"/>
        <w:rPr>
          <w:rFonts w:ascii="Arial" w:hAnsi="Arial" w:cs="Arial"/>
        </w:rPr>
      </w:pPr>
      <w:r w:rsidRPr="00BF537E">
        <w:rPr>
          <w:rFonts w:ascii="Arial" w:hAnsi="Arial" w:cs="Arial"/>
        </w:rPr>
        <w:t>Accordingly, it is recommended that stakeholders systematically adopt the system within academic, publishing, and educational spheres, ensuring seamless integration with current business processes to realise immediate operational improvements. Vigilant monitoring of class distribution and genre evolution should be instituted to sustain optimal system performance over time.</w:t>
      </w:r>
    </w:p>
    <w:p w14:paraId="13E25F21" w14:textId="4124D870" w:rsidR="00CF6F0C" w:rsidRPr="00BF537E" w:rsidRDefault="00792BFC" w:rsidP="00543151">
      <w:pPr>
        <w:spacing w:line="360" w:lineRule="auto"/>
        <w:jc w:val="both"/>
        <w:rPr>
          <w:rFonts w:ascii="Arial" w:hAnsi="Arial" w:cs="Arial"/>
        </w:rPr>
      </w:pPr>
      <w:r w:rsidRPr="00BF537E">
        <w:rPr>
          <w:rFonts w:ascii="Arial" w:hAnsi="Arial" w:cs="Arial"/>
        </w:rPr>
        <w:t>A phased approach to expanding coverage</w:t>
      </w:r>
      <w:r w:rsidR="009D1822" w:rsidRPr="00BF537E">
        <w:rPr>
          <w:rFonts w:ascii="Arial" w:hAnsi="Arial" w:cs="Arial"/>
        </w:rPr>
        <w:t xml:space="preserve">, </w:t>
      </w:r>
      <w:r w:rsidRPr="00BF537E">
        <w:rPr>
          <w:rFonts w:ascii="Arial" w:hAnsi="Arial" w:cs="Arial"/>
        </w:rPr>
        <w:t>gradually incorporating additional authors and literary genres</w:t>
      </w:r>
      <w:r w:rsidR="00CF2FAA" w:rsidRPr="00BF537E">
        <w:rPr>
          <w:rFonts w:ascii="Arial" w:hAnsi="Arial" w:cs="Arial"/>
        </w:rPr>
        <w:t xml:space="preserve">, </w:t>
      </w:r>
      <w:r w:rsidRPr="00BF537E">
        <w:rPr>
          <w:rFonts w:ascii="Arial" w:hAnsi="Arial" w:cs="Arial"/>
        </w:rPr>
        <w:t xml:space="preserve">will further bolster the system’s adaptability and reach. By following these recommendations, organisations can maximise return on investment while maintaining alignment with evolving sector requirements, thereby positioning themselves for continued success as they transition into the </w:t>
      </w:r>
      <w:r w:rsidR="00AA1EDA" w:rsidRPr="00BF537E">
        <w:rPr>
          <w:rFonts w:ascii="Arial" w:hAnsi="Arial" w:cs="Arial"/>
        </w:rPr>
        <w:t>next</w:t>
      </w:r>
      <w:r w:rsidRPr="00BF537E">
        <w:rPr>
          <w:rFonts w:ascii="Arial" w:hAnsi="Arial" w:cs="Arial"/>
        </w:rPr>
        <w:t xml:space="preserve"> deployment strategy and technical implementation phases.</w:t>
      </w:r>
    </w:p>
    <w:p w14:paraId="63F1B568" w14:textId="1E0747EE" w:rsidR="00CF6F0C" w:rsidRPr="00BF537E" w:rsidRDefault="00D171E5" w:rsidP="00543151">
      <w:pPr>
        <w:pStyle w:val="Heading1"/>
        <w:spacing w:line="360" w:lineRule="auto"/>
        <w:jc w:val="both"/>
        <w:rPr>
          <w:rFonts w:ascii="Arial" w:hAnsi="Arial" w:cs="Arial"/>
        </w:rPr>
      </w:pPr>
      <w:bookmarkStart w:id="22" w:name="_Toc210417490"/>
      <w:r w:rsidRPr="00BF537E">
        <w:rPr>
          <w:rFonts w:ascii="Arial" w:hAnsi="Arial" w:cs="Arial"/>
        </w:rPr>
        <w:t>8</w:t>
      </w:r>
      <w:r w:rsidR="00CF6F0C" w:rsidRPr="00BF537E">
        <w:rPr>
          <w:rFonts w:ascii="Arial" w:hAnsi="Arial" w:cs="Arial"/>
        </w:rPr>
        <w:t>. Conclusion &amp; Next Steps</w:t>
      </w:r>
      <w:bookmarkEnd w:id="22"/>
    </w:p>
    <w:p w14:paraId="4AC9417B" w14:textId="19AEC2F4" w:rsidR="00CF6F0C" w:rsidRPr="00BF537E" w:rsidRDefault="00D171E5" w:rsidP="00543151">
      <w:pPr>
        <w:pStyle w:val="Heading2"/>
        <w:spacing w:line="360" w:lineRule="auto"/>
        <w:jc w:val="both"/>
        <w:rPr>
          <w:rFonts w:ascii="Arial" w:hAnsi="Arial" w:cs="Arial"/>
        </w:rPr>
      </w:pPr>
      <w:bookmarkStart w:id="23" w:name="_Toc210417491"/>
      <w:r w:rsidRPr="00BF537E">
        <w:rPr>
          <w:rFonts w:ascii="Arial" w:hAnsi="Arial" w:cs="Arial"/>
        </w:rPr>
        <w:t>8</w:t>
      </w:r>
      <w:r w:rsidR="00CF6F0C" w:rsidRPr="00BF537E">
        <w:rPr>
          <w:rFonts w:ascii="Arial" w:hAnsi="Arial" w:cs="Arial"/>
        </w:rPr>
        <w:t>.1 Strategic Value &amp; Achievements</w:t>
      </w:r>
      <w:bookmarkEnd w:id="23"/>
    </w:p>
    <w:p w14:paraId="59E6BAC7" w14:textId="77777777" w:rsidR="003775F1" w:rsidRDefault="00D171E5" w:rsidP="00543151">
      <w:pPr>
        <w:spacing w:line="360" w:lineRule="auto"/>
        <w:jc w:val="both"/>
        <w:rPr>
          <w:rFonts w:ascii="Arial" w:hAnsi="Arial" w:cs="Arial"/>
        </w:rPr>
      </w:pPr>
      <w:r w:rsidRPr="00BF537E">
        <w:rPr>
          <w:rFonts w:ascii="Arial" w:hAnsi="Arial" w:cs="Arial"/>
        </w:rPr>
        <w:t xml:space="preserve">As organisations embrace this innovative solution, they not only gain immediate improvements in authorial attribution and operational efficiency but also lay the groundwork for ongoing advancement through </w:t>
      </w:r>
      <w:r w:rsidR="000277EE" w:rsidRPr="00BF537E">
        <w:rPr>
          <w:rFonts w:ascii="Arial" w:hAnsi="Arial" w:cs="Arial"/>
        </w:rPr>
        <w:t>initiative-taking</w:t>
      </w:r>
      <w:r w:rsidRPr="00BF537E">
        <w:rPr>
          <w:rFonts w:ascii="Arial" w:hAnsi="Arial" w:cs="Arial"/>
        </w:rPr>
        <w:t xml:space="preserve"> benchmarking and responsive adaptation to industry trends. </w:t>
      </w:r>
    </w:p>
    <w:p w14:paraId="25E1D856" w14:textId="3D900A44" w:rsidR="00CF6F0C" w:rsidRPr="00BF537E" w:rsidRDefault="00D171E5" w:rsidP="00543151">
      <w:pPr>
        <w:spacing w:line="360" w:lineRule="auto"/>
        <w:jc w:val="both"/>
        <w:rPr>
          <w:rFonts w:ascii="Arial" w:hAnsi="Arial" w:cs="Arial"/>
        </w:rPr>
      </w:pPr>
      <w:r w:rsidRPr="00BF537E">
        <w:rPr>
          <w:rFonts w:ascii="Arial" w:hAnsi="Arial" w:cs="Arial"/>
        </w:rPr>
        <w:t>This strategic adoption positions stakeholders to harness the full potential of AI-driven author attribution, fostering a resilient and future-ready environment where continuous monitoring, phased expansion, and regular engagement with evolving sector requirements are integral to sustained success. The forthcoming deployment strategy and technical implementation phases will further consolidate these achievements, ensuring that the system remains at the forefront of literary analysis and educational technology, while seamlessly aligning with the next steps outlined for strategic growth and innovation.</w:t>
      </w:r>
    </w:p>
    <w:bookmarkStart w:id="24" w:name="_Toc210417492" w:displacedByCustomXml="next"/>
    <w:sdt>
      <w:sdtPr>
        <w:rPr>
          <w:rFonts w:asciiTheme="minorHAnsi" w:eastAsiaTheme="minorHAnsi" w:hAnsiTheme="minorHAnsi" w:cstheme="minorBidi"/>
          <w:color w:val="auto"/>
          <w:sz w:val="24"/>
          <w:szCs w:val="24"/>
        </w:rPr>
        <w:id w:val="-1550072881"/>
        <w:docPartObj>
          <w:docPartGallery w:val="Bibliographies"/>
          <w:docPartUnique/>
        </w:docPartObj>
      </w:sdtPr>
      <w:sdtEndPr/>
      <w:sdtContent>
        <w:p w14:paraId="2859792E" w14:textId="56E2B1DA" w:rsidR="000D30B9" w:rsidRDefault="000D30B9" w:rsidP="00543151">
          <w:pPr>
            <w:pStyle w:val="Heading1"/>
            <w:spacing w:line="360" w:lineRule="auto"/>
            <w:jc w:val="both"/>
          </w:pPr>
          <w:r>
            <w:t>References</w:t>
          </w:r>
          <w:bookmarkEnd w:id="24"/>
        </w:p>
        <w:sdt>
          <w:sdtPr>
            <w:id w:val="-573587230"/>
            <w:bibliography/>
          </w:sdtPr>
          <w:sdtEndPr/>
          <w:sdtContent>
            <w:p w14:paraId="3A568A75" w14:textId="77777777" w:rsidR="000D30B9" w:rsidRDefault="000D30B9" w:rsidP="00543151">
              <w:pPr>
                <w:pStyle w:val="Bibliography"/>
                <w:spacing w:line="360" w:lineRule="auto"/>
                <w:jc w:val="both"/>
                <w:rPr>
                  <w:noProof/>
                  <w:kern w:val="0"/>
                  <w14:ligatures w14:val="none"/>
                </w:rPr>
              </w:pPr>
              <w:r>
                <w:fldChar w:fldCharType="begin"/>
              </w:r>
              <w:r>
                <w:instrText xml:space="preserve"> BIBLIOGRAPHY </w:instrText>
              </w:r>
              <w:r>
                <w:fldChar w:fldCharType="separate"/>
              </w:r>
              <w:r>
                <w:rPr>
                  <w:noProof/>
                </w:rPr>
                <w:t xml:space="preserve">Hirst, G., 2022. </w:t>
              </w:r>
              <w:r>
                <w:rPr>
                  <w:i/>
                  <w:iCs/>
                  <w:noProof/>
                </w:rPr>
                <w:t xml:space="preserve">Neural Network Methods for Natural Language Processing, </w:t>
              </w:r>
              <w:r>
                <w:rPr>
                  <w:noProof/>
                </w:rPr>
                <w:t>Toronto: Springer Nature Switzerland.</w:t>
              </w:r>
            </w:p>
            <w:p w14:paraId="250A7D4D" w14:textId="77777777" w:rsidR="000D30B9" w:rsidRDefault="000D30B9" w:rsidP="00543151">
              <w:pPr>
                <w:pStyle w:val="Bibliography"/>
                <w:spacing w:line="360" w:lineRule="auto"/>
                <w:jc w:val="both"/>
                <w:rPr>
                  <w:noProof/>
                </w:rPr>
              </w:pPr>
              <w:r>
                <w:rPr>
                  <w:noProof/>
                </w:rPr>
                <w:t xml:space="preserve">Language, D. L. f. N., 2025. </w:t>
              </w:r>
              <w:r>
                <w:rPr>
                  <w:i/>
                  <w:iCs/>
                  <w:noProof/>
                </w:rPr>
                <w:t xml:space="preserve">Responsible guidelines for authorship attribution tasks in NLP, </w:t>
              </w:r>
              <w:r>
                <w:rPr>
                  <w:noProof/>
                </w:rPr>
                <w:t>Maastricht: Springer.</w:t>
              </w:r>
            </w:p>
            <w:p w14:paraId="1E75C1CD" w14:textId="77777777" w:rsidR="000D30B9" w:rsidRDefault="000D30B9" w:rsidP="00543151">
              <w:pPr>
                <w:pStyle w:val="Bibliography"/>
                <w:spacing w:line="360" w:lineRule="auto"/>
                <w:jc w:val="both"/>
                <w:rPr>
                  <w:noProof/>
                </w:rPr>
              </w:pPr>
              <w:r>
                <w:rPr>
                  <w:noProof/>
                </w:rPr>
                <w:t xml:space="preserve">Lashkari, A. H., Vombatkere, N. &amp; Sharma, D., 2024. </w:t>
              </w:r>
              <w:r>
                <w:rPr>
                  <w:i/>
                  <w:iCs/>
                  <w:noProof/>
                </w:rPr>
                <w:t xml:space="preserve">Authorship Attribution Methods, Challenges, and Future Research Directions: A Comprehensive Study, </w:t>
              </w:r>
              <w:r>
                <w:rPr>
                  <w:noProof/>
                </w:rPr>
                <w:t>Toronto: MPDI.</w:t>
              </w:r>
            </w:p>
            <w:p w14:paraId="26988C3F" w14:textId="77777777" w:rsidR="000D30B9" w:rsidRDefault="000D30B9" w:rsidP="00543151">
              <w:pPr>
                <w:pStyle w:val="Bibliography"/>
                <w:spacing w:line="360" w:lineRule="auto"/>
                <w:jc w:val="both"/>
                <w:rPr>
                  <w:noProof/>
                </w:rPr>
              </w:pPr>
              <w:r>
                <w:rPr>
                  <w:noProof/>
                </w:rPr>
                <w:t xml:space="preserve">Rahman, M., Shiplu, A. I. &amp; Watanobe, Y., 2021. Bi-LSTM Model to Increase Accuracy in Text Classification. </w:t>
              </w:r>
              <w:r>
                <w:rPr>
                  <w:i/>
                  <w:iCs/>
                  <w:noProof/>
                </w:rPr>
                <w:t xml:space="preserve">RoBERTa-BiLSTM: A Context-Aware Hybrid Model for Sentiment analysis, </w:t>
              </w:r>
              <w:r>
                <w:rPr>
                  <w:noProof/>
                </w:rPr>
                <w:t>pp. 4-6.</w:t>
              </w:r>
            </w:p>
            <w:p w14:paraId="45491E42" w14:textId="77777777" w:rsidR="000D30B9" w:rsidRDefault="000D30B9" w:rsidP="00543151">
              <w:pPr>
                <w:pStyle w:val="Bibliography"/>
                <w:spacing w:line="360" w:lineRule="auto"/>
                <w:jc w:val="both"/>
                <w:rPr>
                  <w:noProof/>
                </w:rPr>
              </w:pPr>
              <w:r>
                <w:rPr>
                  <w:noProof/>
                </w:rPr>
                <w:t xml:space="preserve">Surdeanu, M. &amp; Valenzuela-Escárcega, M. A., 2025. Deep Learning for Natural Language Processing. In: </w:t>
              </w:r>
              <w:r>
                <w:rPr>
                  <w:i/>
                  <w:iCs/>
                  <w:noProof/>
                </w:rPr>
                <w:t xml:space="preserve">Deep Learning for Natural Language Processing. </w:t>
              </w:r>
              <w:r>
                <w:rPr>
                  <w:noProof/>
                </w:rPr>
                <w:t>University of Arizona: Department of Computer Science, pp. 167-169.</w:t>
              </w:r>
            </w:p>
            <w:p w14:paraId="0B8A997A" w14:textId="057AE653" w:rsidR="000D30B9" w:rsidRDefault="000D30B9" w:rsidP="00543151">
              <w:pPr>
                <w:spacing w:line="360" w:lineRule="auto"/>
                <w:jc w:val="both"/>
              </w:pPr>
              <w:r>
                <w:rPr>
                  <w:b/>
                  <w:bCs/>
                  <w:noProof/>
                </w:rPr>
                <w:fldChar w:fldCharType="end"/>
              </w:r>
            </w:p>
          </w:sdtContent>
        </w:sdt>
      </w:sdtContent>
    </w:sdt>
    <w:p w14:paraId="3ABE124C" w14:textId="77777777" w:rsidR="00B24C8A" w:rsidRPr="00B24C8A" w:rsidRDefault="00B24C8A" w:rsidP="00543151">
      <w:pPr>
        <w:spacing w:line="360" w:lineRule="auto"/>
        <w:jc w:val="both"/>
        <w:rPr>
          <w:rFonts w:ascii="Arial" w:hAnsi="Arial" w:cs="Arial"/>
        </w:rPr>
      </w:pPr>
    </w:p>
    <w:sectPr w:rsidR="00B24C8A" w:rsidRPr="00B24C8A" w:rsidSect="00142B5A">
      <w:footerReference w:type="default" r:id="rId16"/>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2521BF" w14:textId="77777777" w:rsidR="007B01AC" w:rsidRDefault="007B01AC" w:rsidP="00331C2B">
      <w:pPr>
        <w:spacing w:after="0" w:line="240" w:lineRule="auto"/>
      </w:pPr>
      <w:r>
        <w:separator/>
      </w:r>
    </w:p>
  </w:endnote>
  <w:endnote w:type="continuationSeparator" w:id="0">
    <w:p w14:paraId="4EE662B3" w14:textId="77777777" w:rsidR="007B01AC" w:rsidRDefault="007B01AC" w:rsidP="00331C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919941"/>
      <w:docPartObj>
        <w:docPartGallery w:val="Page Numbers (Bottom of Page)"/>
        <w:docPartUnique/>
      </w:docPartObj>
    </w:sdtPr>
    <w:sdtEndPr>
      <w:rPr>
        <w:noProof/>
      </w:rPr>
    </w:sdtEndPr>
    <w:sdtContent>
      <w:p w14:paraId="3CBFE3E4" w14:textId="10B4AE64" w:rsidR="00331C2B" w:rsidRDefault="00331C2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8E99065" w14:textId="77777777" w:rsidR="00331C2B" w:rsidRDefault="00331C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72A7AC" w14:textId="77777777" w:rsidR="007B01AC" w:rsidRDefault="007B01AC" w:rsidP="00331C2B">
      <w:pPr>
        <w:spacing w:after="0" w:line="240" w:lineRule="auto"/>
      </w:pPr>
      <w:r>
        <w:separator/>
      </w:r>
    </w:p>
  </w:footnote>
  <w:footnote w:type="continuationSeparator" w:id="0">
    <w:p w14:paraId="1CECC672" w14:textId="77777777" w:rsidR="007B01AC" w:rsidRDefault="007B01AC" w:rsidP="00331C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F779B"/>
    <w:multiLevelType w:val="hybridMultilevel"/>
    <w:tmpl w:val="973E898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12352440"/>
    <w:multiLevelType w:val="hybridMultilevel"/>
    <w:tmpl w:val="E53813A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12450B00"/>
    <w:multiLevelType w:val="hybridMultilevel"/>
    <w:tmpl w:val="6F9298C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17526B91"/>
    <w:multiLevelType w:val="hybridMultilevel"/>
    <w:tmpl w:val="AC26C93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178E6ADE"/>
    <w:multiLevelType w:val="hybridMultilevel"/>
    <w:tmpl w:val="44C6C81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195D38C5"/>
    <w:multiLevelType w:val="hybridMultilevel"/>
    <w:tmpl w:val="1A407224"/>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6" w15:restartNumberingAfterBreak="0">
    <w:nsid w:val="219203EE"/>
    <w:multiLevelType w:val="hybridMultilevel"/>
    <w:tmpl w:val="EDEACC5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274540C0"/>
    <w:multiLevelType w:val="hybridMultilevel"/>
    <w:tmpl w:val="974CBA3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2D9867A4"/>
    <w:multiLevelType w:val="hybridMultilevel"/>
    <w:tmpl w:val="9FE2178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30CC4E20"/>
    <w:multiLevelType w:val="hybridMultilevel"/>
    <w:tmpl w:val="CED8BE0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3D651703"/>
    <w:multiLevelType w:val="hybridMultilevel"/>
    <w:tmpl w:val="09A417C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48C16252"/>
    <w:multiLevelType w:val="hybridMultilevel"/>
    <w:tmpl w:val="85022EA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5C2B17EB"/>
    <w:multiLevelType w:val="hybridMultilevel"/>
    <w:tmpl w:val="6D1A1B6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5D611376"/>
    <w:multiLevelType w:val="hybridMultilevel"/>
    <w:tmpl w:val="7BDC14B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66D24742"/>
    <w:multiLevelType w:val="hybridMultilevel"/>
    <w:tmpl w:val="03762B8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71FA61CC"/>
    <w:multiLevelType w:val="hybridMultilevel"/>
    <w:tmpl w:val="41E8AE0C"/>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6" w15:restartNumberingAfterBreak="0">
    <w:nsid w:val="7AA01162"/>
    <w:multiLevelType w:val="hybridMultilevel"/>
    <w:tmpl w:val="0E8A063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881986924">
    <w:abstractNumId w:val="2"/>
  </w:num>
  <w:num w:numId="2" w16cid:durableId="1454783456">
    <w:abstractNumId w:val="9"/>
  </w:num>
  <w:num w:numId="3" w16cid:durableId="1106540425">
    <w:abstractNumId w:val="3"/>
  </w:num>
  <w:num w:numId="4" w16cid:durableId="274604348">
    <w:abstractNumId w:val="8"/>
  </w:num>
  <w:num w:numId="5" w16cid:durableId="1115251430">
    <w:abstractNumId w:val="12"/>
  </w:num>
  <w:num w:numId="6" w16cid:durableId="559630374">
    <w:abstractNumId w:val="4"/>
  </w:num>
  <w:num w:numId="7" w16cid:durableId="507864982">
    <w:abstractNumId w:val="7"/>
  </w:num>
  <w:num w:numId="8" w16cid:durableId="1136608739">
    <w:abstractNumId w:val="13"/>
  </w:num>
  <w:num w:numId="9" w16cid:durableId="98645497">
    <w:abstractNumId w:val="11"/>
  </w:num>
  <w:num w:numId="10" w16cid:durableId="1881554550">
    <w:abstractNumId w:val="16"/>
  </w:num>
  <w:num w:numId="11" w16cid:durableId="1703747422">
    <w:abstractNumId w:val="6"/>
  </w:num>
  <w:num w:numId="12" w16cid:durableId="108862501">
    <w:abstractNumId w:val="14"/>
  </w:num>
  <w:num w:numId="13" w16cid:durableId="2090730662">
    <w:abstractNumId w:val="1"/>
  </w:num>
  <w:num w:numId="14" w16cid:durableId="1321739474">
    <w:abstractNumId w:val="10"/>
  </w:num>
  <w:num w:numId="15" w16cid:durableId="493884143">
    <w:abstractNumId w:val="0"/>
  </w:num>
  <w:num w:numId="16" w16cid:durableId="1369913314">
    <w:abstractNumId w:val="5"/>
  </w:num>
  <w:num w:numId="17" w16cid:durableId="1218667152">
    <w:abstractNumId w:val="15"/>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CAB"/>
    <w:rsid w:val="000101A0"/>
    <w:rsid w:val="00013B02"/>
    <w:rsid w:val="000277EE"/>
    <w:rsid w:val="00045648"/>
    <w:rsid w:val="000470AE"/>
    <w:rsid w:val="00052769"/>
    <w:rsid w:val="000744FD"/>
    <w:rsid w:val="000B4944"/>
    <w:rsid w:val="000B7008"/>
    <w:rsid w:val="000C5B82"/>
    <w:rsid w:val="000C6F96"/>
    <w:rsid w:val="000D30B9"/>
    <w:rsid w:val="000D65B6"/>
    <w:rsid w:val="000E7663"/>
    <w:rsid w:val="00100644"/>
    <w:rsid w:val="001028F4"/>
    <w:rsid w:val="00113466"/>
    <w:rsid w:val="00142B5A"/>
    <w:rsid w:val="001478D6"/>
    <w:rsid w:val="001559C9"/>
    <w:rsid w:val="00160F36"/>
    <w:rsid w:val="001A4F21"/>
    <w:rsid w:val="001D5A2D"/>
    <w:rsid w:val="00231F7B"/>
    <w:rsid w:val="00254BB1"/>
    <w:rsid w:val="002557DD"/>
    <w:rsid w:val="002B305F"/>
    <w:rsid w:val="002E1540"/>
    <w:rsid w:val="002E3FE6"/>
    <w:rsid w:val="002F02A0"/>
    <w:rsid w:val="003042F9"/>
    <w:rsid w:val="003067DA"/>
    <w:rsid w:val="00311779"/>
    <w:rsid w:val="00331C2B"/>
    <w:rsid w:val="00335C10"/>
    <w:rsid w:val="00377492"/>
    <w:rsid w:val="003775F1"/>
    <w:rsid w:val="00391FEB"/>
    <w:rsid w:val="003C3032"/>
    <w:rsid w:val="003F3834"/>
    <w:rsid w:val="004524ED"/>
    <w:rsid w:val="00453F60"/>
    <w:rsid w:val="00465B23"/>
    <w:rsid w:val="004D1122"/>
    <w:rsid w:val="004D443F"/>
    <w:rsid w:val="004E0418"/>
    <w:rsid w:val="004E5AF5"/>
    <w:rsid w:val="00543151"/>
    <w:rsid w:val="00586DA3"/>
    <w:rsid w:val="00663AC6"/>
    <w:rsid w:val="0066702D"/>
    <w:rsid w:val="00694DBC"/>
    <w:rsid w:val="006C6943"/>
    <w:rsid w:val="006E3CC3"/>
    <w:rsid w:val="006F419C"/>
    <w:rsid w:val="006F7C93"/>
    <w:rsid w:val="00710593"/>
    <w:rsid w:val="00792BFC"/>
    <w:rsid w:val="007B01AC"/>
    <w:rsid w:val="007B3644"/>
    <w:rsid w:val="00801F92"/>
    <w:rsid w:val="00854413"/>
    <w:rsid w:val="008579AE"/>
    <w:rsid w:val="00893BD2"/>
    <w:rsid w:val="0089730E"/>
    <w:rsid w:val="008D436B"/>
    <w:rsid w:val="00900C6E"/>
    <w:rsid w:val="00931A68"/>
    <w:rsid w:val="00937BC6"/>
    <w:rsid w:val="00976B4A"/>
    <w:rsid w:val="00990C38"/>
    <w:rsid w:val="00993080"/>
    <w:rsid w:val="009A074F"/>
    <w:rsid w:val="009A45D7"/>
    <w:rsid w:val="009D1822"/>
    <w:rsid w:val="009E361E"/>
    <w:rsid w:val="009E5650"/>
    <w:rsid w:val="00A06BC8"/>
    <w:rsid w:val="00A113F4"/>
    <w:rsid w:val="00A126CB"/>
    <w:rsid w:val="00A23F5F"/>
    <w:rsid w:val="00A278D2"/>
    <w:rsid w:val="00A60723"/>
    <w:rsid w:val="00A74D60"/>
    <w:rsid w:val="00A8358E"/>
    <w:rsid w:val="00A858A1"/>
    <w:rsid w:val="00A87866"/>
    <w:rsid w:val="00A97055"/>
    <w:rsid w:val="00AA1EDA"/>
    <w:rsid w:val="00AA539E"/>
    <w:rsid w:val="00B077F1"/>
    <w:rsid w:val="00B24C8A"/>
    <w:rsid w:val="00B45E03"/>
    <w:rsid w:val="00B719A9"/>
    <w:rsid w:val="00B745FF"/>
    <w:rsid w:val="00B77344"/>
    <w:rsid w:val="00B77379"/>
    <w:rsid w:val="00B82E8E"/>
    <w:rsid w:val="00B82F3E"/>
    <w:rsid w:val="00BC4F7C"/>
    <w:rsid w:val="00BF1141"/>
    <w:rsid w:val="00BF537E"/>
    <w:rsid w:val="00C0302E"/>
    <w:rsid w:val="00C27845"/>
    <w:rsid w:val="00C7768E"/>
    <w:rsid w:val="00C77E0C"/>
    <w:rsid w:val="00CD4846"/>
    <w:rsid w:val="00CF1CD1"/>
    <w:rsid w:val="00CF2FAA"/>
    <w:rsid w:val="00CF65B6"/>
    <w:rsid w:val="00CF6F0C"/>
    <w:rsid w:val="00D10AB0"/>
    <w:rsid w:val="00D171E5"/>
    <w:rsid w:val="00D22F33"/>
    <w:rsid w:val="00D34E83"/>
    <w:rsid w:val="00D47F9B"/>
    <w:rsid w:val="00D52CAB"/>
    <w:rsid w:val="00D60BAC"/>
    <w:rsid w:val="00D862E9"/>
    <w:rsid w:val="00DE3CCB"/>
    <w:rsid w:val="00E45F00"/>
    <w:rsid w:val="00E55B28"/>
    <w:rsid w:val="00E55C22"/>
    <w:rsid w:val="00EC5A37"/>
    <w:rsid w:val="00ED79D9"/>
    <w:rsid w:val="00F127F5"/>
    <w:rsid w:val="00F17A96"/>
    <w:rsid w:val="00F228C4"/>
    <w:rsid w:val="00F24B6A"/>
    <w:rsid w:val="00F32BE4"/>
    <w:rsid w:val="00F3427C"/>
    <w:rsid w:val="00F5161C"/>
    <w:rsid w:val="00F57B22"/>
    <w:rsid w:val="00FA5C49"/>
    <w:rsid w:val="00FA7325"/>
    <w:rsid w:val="00FE62E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BDC82"/>
  <w15:chartTrackingRefBased/>
  <w15:docId w15:val="{DB278719-61DE-445A-9BB1-061D07E32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2C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52C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2C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2C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2C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2C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2C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2C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2C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2C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52C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2C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2C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2C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2C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2C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2C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2CAB"/>
    <w:rPr>
      <w:rFonts w:eastAsiaTheme="majorEastAsia" w:cstheme="majorBidi"/>
      <w:color w:val="272727" w:themeColor="text1" w:themeTint="D8"/>
    </w:rPr>
  </w:style>
  <w:style w:type="paragraph" w:styleId="Title">
    <w:name w:val="Title"/>
    <w:basedOn w:val="Normal"/>
    <w:next w:val="Normal"/>
    <w:link w:val="TitleChar"/>
    <w:uiPriority w:val="10"/>
    <w:qFormat/>
    <w:rsid w:val="00D52C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2C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2C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2C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2CAB"/>
    <w:pPr>
      <w:spacing w:before="160"/>
      <w:jc w:val="center"/>
    </w:pPr>
    <w:rPr>
      <w:i/>
      <w:iCs/>
      <w:color w:val="404040" w:themeColor="text1" w:themeTint="BF"/>
    </w:rPr>
  </w:style>
  <w:style w:type="character" w:customStyle="1" w:styleId="QuoteChar">
    <w:name w:val="Quote Char"/>
    <w:basedOn w:val="DefaultParagraphFont"/>
    <w:link w:val="Quote"/>
    <w:uiPriority w:val="29"/>
    <w:rsid w:val="00D52CAB"/>
    <w:rPr>
      <w:i/>
      <w:iCs/>
      <w:color w:val="404040" w:themeColor="text1" w:themeTint="BF"/>
    </w:rPr>
  </w:style>
  <w:style w:type="paragraph" w:styleId="ListParagraph">
    <w:name w:val="List Paragraph"/>
    <w:basedOn w:val="Normal"/>
    <w:uiPriority w:val="34"/>
    <w:qFormat/>
    <w:rsid w:val="00D52CAB"/>
    <w:pPr>
      <w:ind w:left="720"/>
      <w:contextualSpacing/>
    </w:pPr>
  </w:style>
  <w:style w:type="character" w:styleId="IntenseEmphasis">
    <w:name w:val="Intense Emphasis"/>
    <w:basedOn w:val="DefaultParagraphFont"/>
    <w:uiPriority w:val="21"/>
    <w:qFormat/>
    <w:rsid w:val="00D52CAB"/>
    <w:rPr>
      <w:i/>
      <w:iCs/>
      <w:color w:val="0F4761" w:themeColor="accent1" w:themeShade="BF"/>
    </w:rPr>
  </w:style>
  <w:style w:type="paragraph" w:styleId="IntenseQuote">
    <w:name w:val="Intense Quote"/>
    <w:basedOn w:val="Normal"/>
    <w:next w:val="Normal"/>
    <w:link w:val="IntenseQuoteChar"/>
    <w:uiPriority w:val="30"/>
    <w:qFormat/>
    <w:rsid w:val="00D52C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2CAB"/>
    <w:rPr>
      <w:i/>
      <w:iCs/>
      <w:color w:val="0F4761" w:themeColor="accent1" w:themeShade="BF"/>
    </w:rPr>
  </w:style>
  <w:style w:type="character" w:styleId="IntenseReference">
    <w:name w:val="Intense Reference"/>
    <w:basedOn w:val="DefaultParagraphFont"/>
    <w:uiPriority w:val="32"/>
    <w:qFormat/>
    <w:rsid w:val="00D52CAB"/>
    <w:rPr>
      <w:b/>
      <w:bCs/>
      <w:smallCaps/>
      <w:color w:val="0F4761" w:themeColor="accent1" w:themeShade="BF"/>
      <w:spacing w:val="5"/>
    </w:rPr>
  </w:style>
  <w:style w:type="table" w:styleId="TableGrid">
    <w:name w:val="Table Grid"/>
    <w:basedOn w:val="TableNormal"/>
    <w:uiPriority w:val="39"/>
    <w:rsid w:val="00D52C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D52CA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331C2B"/>
    <w:pPr>
      <w:tabs>
        <w:tab w:val="center" w:pos="4513"/>
        <w:tab w:val="right" w:pos="9026"/>
      </w:tabs>
      <w:spacing w:after="0" w:line="240" w:lineRule="auto"/>
    </w:pPr>
  </w:style>
  <w:style w:type="character" w:customStyle="1" w:styleId="HeaderChar">
    <w:name w:val="Header Char"/>
    <w:basedOn w:val="DefaultParagraphFont"/>
    <w:link w:val="Header"/>
    <w:uiPriority w:val="99"/>
    <w:rsid w:val="00331C2B"/>
  </w:style>
  <w:style w:type="paragraph" w:styleId="Footer">
    <w:name w:val="footer"/>
    <w:basedOn w:val="Normal"/>
    <w:link w:val="FooterChar"/>
    <w:uiPriority w:val="99"/>
    <w:unhideWhenUsed/>
    <w:rsid w:val="00331C2B"/>
    <w:pPr>
      <w:tabs>
        <w:tab w:val="center" w:pos="4513"/>
        <w:tab w:val="right" w:pos="9026"/>
      </w:tabs>
      <w:spacing w:after="0" w:line="240" w:lineRule="auto"/>
    </w:pPr>
  </w:style>
  <w:style w:type="character" w:customStyle="1" w:styleId="FooterChar">
    <w:name w:val="Footer Char"/>
    <w:basedOn w:val="DefaultParagraphFont"/>
    <w:link w:val="Footer"/>
    <w:uiPriority w:val="99"/>
    <w:rsid w:val="00331C2B"/>
  </w:style>
  <w:style w:type="paragraph" w:styleId="TOCHeading">
    <w:name w:val="TOC Heading"/>
    <w:basedOn w:val="Heading1"/>
    <w:next w:val="Normal"/>
    <w:uiPriority w:val="39"/>
    <w:unhideWhenUsed/>
    <w:qFormat/>
    <w:rsid w:val="000B7008"/>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0B7008"/>
    <w:pPr>
      <w:spacing w:after="100"/>
    </w:pPr>
  </w:style>
  <w:style w:type="paragraph" w:styleId="TOC2">
    <w:name w:val="toc 2"/>
    <w:basedOn w:val="Normal"/>
    <w:next w:val="Normal"/>
    <w:autoRedefine/>
    <w:uiPriority w:val="39"/>
    <w:unhideWhenUsed/>
    <w:rsid w:val="000B7008"/>
    <w:pPr>
      <w:spacing w:after="100"/>
      <w:ind w:left="240"/>
    </w:pPr>
  </w:style>
  <w:style w:type="character" w:styleId="Hyperlink">
    <w:name w:val="Hyperlink"/>
    <w:basedOn w:val="DefaultParagraphFont"/>
    <w:uiPriority w:val="99"/>
    <w:unhideWhenUsed/>
    <w:rsid w:val="000B7008"/>
    <w:rPr>
      <w:color w:val="467886" w:themeColor="hyperlink"/>
      <w:u w:val="single"/>
    </w:rPr>
  </w:style>
  <w:style w:type="paragraph" w:styleId="Bibliography">
    <w:name w:val="Bibliography"/>
    <w:basedOn w:val="Normal"/>
    <w:next w:val="Normal"/>
    <w:uiPriority w:val="37"/>
    <w:unhideWhenUsed/>
    <w:rsid w:val="000D30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605509">
      <w:bodyDiv w:val="1"/>
      <w:marLeft w:val="0"/>
      <w:marRight w:val="0"/>
      <w:marTop w:val="0"/>
      <w:marBottom w:val="0"/>
      <w:divBdr>
        <w:top w:val="none" w:sz="0" w:space="0" w:color="auto"/>
        <w:left w:val="none" w:sz="0" w:space="0" w:color="auto"/>
        <w:bottom w:val="none" w:sz="0" w:space="0" w:color="auto"/>
        <w:right w:val="none" w:sz="0" w:space="0" w:color="auto"/>
      </w:divBdr>
    </w:div>
    <w:div w:id="585573952">
      <w:bodyDiv w:val="1"/>
      <w:marLeft w:val="0"/>
      <w:marRight w:val="0"/>
      <w:marTop w:val="0"/>
      <w:marBottom w:val="0"/>
      <w:divBdr>
        <w:top w:val="none" w:sz="0" w:space="0" w:color="auto"/>
        <w:left w:val="none" w:sz="0" w:space="0" w:color="auto"/>
        <w:bottom w:val="none" w:sz="0" w:space="0" w:color="auto"/>
        <w:right w:val="none" w:sz="0" w:space="0" w:color="auto"/>
      </w:divBdr>
    </w:div>
    <w:div w:id="990909266">
      <w:bodyDiv w:val="1"/>
      <w:marLeft w:val="0"/>
      <w:marRight w:val="0"/>
      <w:marTop w:val="0"/>
      <w:marBottom w:val="0"/>
      <w:divBdr>
        <w:top w:val="none" w:sz="0" w:space="0" w:color="auto"/>
        <w:left w:val="none" w:sz="0" w:space="0" w:color="auto"/>
        <w:bottom w:val="none" w:sz="0" w:space="0" w:color="auto"/>
        <w:right w:val="none" w:sz="0" w:space="0" w:color="auto"/>
      </w:divBdr>
    </w:div>
    <w:div w:id="1070733034">
      <w:bodyDiv w:val="1"/>
      <w:marLeft w:val="0"/>
      <w:marRight w:val="0"/>
      <w:marTop w:val="0"/>
      <w:marBottom w:val="0"/>
      <w:divBdr>
        <w:top w:val="none" w:sz="0" w:space="0" w:color="auto"/>
        <w:left w:val="none" w:sz="0" w:space="0" w:color="auto"/>
        <w:bottom w:val="none" w:sz="0" w:space="0" w:color="auto"/>
        <w:right w:val="none" w:sz="0" w:space="0" w:color="auto"/>
      </w:divBdr>
    </w:div>
    <w:div w:id="1263345310">
      <w:bodyDiv w:val="1"/>
      <w:marLeft w:val="0"/>
      <w:marRight w:val="0"/>
      <w:marTop w:val="0"/>
      <w:marBottom w:val="0"/>
      <w:divBdr>
        <w:top w:val="none" w:sz="0" w:space="0" w:color="auto"/>
        <w:left w:val="none" w:sz="0" w:space="0" w:color="auto"/>
        <w:bottom w:val="none" w:sz="0" w:space="0" w:color="auto"/>
        <w:right w:val="none" w:sz="0" w:space="0" w:color="auto"/>
      </w:divBdr>
    </w:div>
    <w:div w:id="1379554110">
      <w:bodyDiv w:val="1"/>
      <w:marLeft w:val="0"/>
      <w:marRight w:val="0"/>
      <w:marTop w:val="0"/>
      <w:marBottom w:val="0"/>
      <w:divBdr>
        <w:top w:val="none" w:sz="0" w:space="0" w:color="auto"/>
        <w:left w:val="none" w:sz="0" w:space="0" w:color="auto"/>
        <w:bottom w:val="none" w:sz="0" w:space="0" w:color="auto"/>
        <w:right w:val="none" w:sz="0" w:space="0" w:color="auto"/>
      </w:divBdr>
    </w:div>
    <w:div w:id="1928730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Dee25</b:Tag>
    <b:SourceType>Report</b:SourceType>
    <b:Guid>{00514266-2F49-4AD9-95F1-5CB9C7BEA79E}</b:Guid>
    <b:Author>
      <b:Author>
        <b:NameList>
          <b:Person>
            <b:Last>Language</b:Last>
            <b:First>Deep</b:First>
            <b:Middle>Learning for Natural</b:Middle>
          </b:Person>
        </b:NameList>
      </b:Author>
    </b:Author>
    <b:Title>Responsible guidelines for authorship attribution tasks in NLP</b:Title>
    <b:Year>2025</b:Year>
    <b:Publisher>Springer</b:Publisher>
    <b:City>Maastricht</b:City>
    <b:RefOrder>4</b:RefOrder>
  </b:Source>
  <b:Source>
    <b:Tag>Sur25</b:Tag>
    <b:SourceType>BookSection</b:SourceType>
    <b:Guid>{ABAB0353-1CA1-493D-A62C-97364D2D54A6}</b:Guid>
    <b:Author>
      <b:Author>
        <b:NameList>
          <b:Person>
            <b:Last>Surdeanu</b:Last>
            <b:First>Mihai</b:First>
          </b:Person>
          <b:Person>
            <b:Last>Valenzuela-Escárcega</b:Last>
            <b:First>Marco</b:First>
            <b:Middle>A.</b:Middle>
          </b:Person>
        </b:NameList>
      </b:Author>
      <b:BookAuthor>
        <b:NameList>
          <b:Person>
            <b:Last>Surdeanu</b:Last>
            <b:First>Mihai</b:First>
          </b:Person>
          <b:Person>
            <b:Last>Valenzuela-Escárcega</b:Last>
            <b:First>Marco</b:First>
            <b:Middle>A.</b:Middle>
          </b:Person>
        </b:NameList>
      </b:BookAuthor>
    </b:Author>
    <b:Title>Deep Learning for Natural Language Processing</b:Title>
    <b:Year>2025</b:Year>
    <b:Publisher> Department of Computer Science</b:Publisher>
    <b:City>University of Arizona</b:City>
    <b:BookTitle>Deep Learning for Natural Language Processing</b:BookTitle>
    <b:Pages>167-169</b:Pages>
    <b:RefOrder>3</b:RefOrder>
  </b:Source>
  <b:Source>
    <b:Tag>Mos21</b:Tag>
    <b:SourceType>JournalArticle</b:SourceType>
    <b:Guid>{66B69450-905C-4D9E-935E-5308976CBE50}</b:Guid>
    <b:Title>Bi-LSTM Model to Increase Accuracy in Text Classification</b:Title>
    <b:Year>2021</b:Year>
    <b:Pages>4-6</b:Pages>
    <b:Author>
      <b:Author>
        <b:NameList>
          <b:Person>
            <b:Last>Rahman</b:Last>
            <b:First>Mostafizer</b:First>
          </b:Person>
          <b:Person>
            <b:Last>Shiplu</b:Last>
            <b:First>Ariful</b:First>
            <b:Middle>Islam</b:Middle>
          </b:Person>
          <b:Person>
            <b:Last>Watanobe</b:Last>
            <b:First>Yutaka</b:First>
          </b:Person>
        </b:NameList>
      </b:Author>
    </b:Author>
    <b:JournalName> RoBERTa-BiLSTM: A Context-Aware Hybrid Model for Sentiment analysis</b:JournalName>
    <b:RefOrder>2</b:RefOrder>
  </b:Source>
  <b:Source>
    <b:Tag>Ara24</b:Tag>
    <b:SourceType>Report</b:SourceType>
    <b:Guid>{79FA454D-0729-42A1-8EE4-21E315C26E4F}</b:Guid>
    <b:Title>Authorship Attribution Methods, Challenges, and Future Research Directions: A Comprehensive Study</b:Title>
    <b:Year>2024</b:Year>
    <b:Author>
      <b:Author>
        <b:NameList>
          <b:Person>
            <b:Last>Lashkari</b:Last>
            <b:First>Arash</b:First>
            <b:Middle>Habibi</b:Middle>
          </b:Person>
          <b:Person>
            <b:Last>Vombatkere</b:Last>
            <b:First>Nikhill</b:First>
          </b:Person>
          <b:Person>
            <b:Last>Sharma</b:Last>
            <b:First>DilliPrasad</b:First>
          </b:Person>
        </b:NameList>
      </b:Author>
    </b:Author>
    <b:Publisher>MPDI</b:Publisher>
    <b:City>Toronto</b:City>
    <b:RefOrder>1</b:RefOrder>
  </b:Source>
  <b:Source>
    <b:Tag>Neu22</b:Tag>
    <b:SourceType>Book</b:SourceType>
    <b:Guid>{0041E06C-AD55-4189-A0A0-CC9CDE18D17C}</b:Guid>
    <b:Title>Neural Network Methods for Natural Language Processing</b:Title>
    <b:Year>2022</b:Year>
    <b:City>Toronto</b:City>
    <b:Publisher>Springer Nature Switzerland</b:Publisher>
    <b:Edition>1st</b:Edition>
    <b:Author>
      <b:Author>
        <b:NameList>
          <b:Person>
            <b:Last>Hirst</b:Last>
            <b:First>Graeme</b:First>
          </b:Person>
        </b:NameList>
      </b:Author>
    </b:Author>
    <b:RefOrder>5</b:RefOrder>
  </b:Source>
  <b:Source>
    <b:Tag>Gra22</b:Tag>
    <b:SourceType>BookSection</b:SourceType>
    <b:Guid>{924443F9-C8E8-4211-8C91-4F23A3BC4C06}</b:Guid>
    <b:Author>
      <b:Author>
        <b:NameList>
          <b:Person>
            <b:Last>Hirst</b:Last>
            <b:First>Graeme</b:First>
          </b:Person>
        </b:NameList>
      </b:Author>
      <b:Editor>
        <b:NameList>
          <b:Person>
            <b:Last>Hirst</b:Last>
            <b:First>Graeme</b:First>
          </b:Person>
        </b:NameList>
      </b:Editor>
    </b:Author>
    <b:Title>Neural Network Methods for Natural Language Processing</b:Title>
    <b:Year>2022</b:Year>
    <b:Publisher>Springer Nature Switzerland</b:Publisher>
    <b:City>Toronto</b:City>
    <b:Edition>1st</b:Edition>
    <b:BookTitle>Neural Network Methods for Natural Language Processing</b:BookTitle>
    <b:Pages>185-186</b:Pages>
    <b:RefOrder>6</b:RefOrder>
  </b:Source>
</b:Sources>
</file>

<file path=customXml/itemProps1.xml><?xml version="1.0" encoding="utf-8"?>
<ds:datastoreItem xmlns:ds="http://schemas.openxmlformats.org/officeDocument/2006/customXml" ds:itemID="{BC33CAF2-1CD2-4823-AF66-6534630176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665</TotalTime>
  <Pages>19</Pages>
  <Words>4355</Words>
  <Characters>24826</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PDANA8412 TASK 1</dc:title>
  <dc:subject>Kamogelo Mashigo ST10114553</dc:subject>
  <dc:creator>Kamogelo Mashigo</dc:creator>
  <cp:keywords/>
  <dc:description/>
  <cp:lastModifiedBy>Kamogelo Mashigo</cp:lastModifiedBy>
  <cp:revision>128</cp:revision>
  <cp:lastPrinted>2025-10-03T18:56:00Z</cp:lastPrinted>
  <dcterms:created xsi:type="dcterms:W3CDTF">2025-10-03T06:08:00Z</dcterms:created>
  <dcterms:modified xsi:type="dcterms:W3CDTF">2025-10-03T18:57:00Z</dcterms:modified>
</cp:coreProperties>
</file>