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B543021" w:rsidP="4B543021" w:rsidRDefault="4B543021" w14:paraId="4BBD4387" w14:textId="2A72CE4A">
      <w:pPr>
        <w:ind w:left="0"/>
        <w:jc w:val="center"/>
        <w:rPr>
          <w:b w:val="1"/>
          <w:bCs w:val="1"/>
          <w:sz w:val="56"/>
          <w:szCs w:val="56"/>
        </w:rPr>
      </w:pPr>
    </w:p>
    <w:p w:rsidR="4B543021" w:rsidP="4B543021" w:rsidRDefault="4B543021" w14:paraId="231C3590" w14:textId="46606B9C">
      <w:pPr>
        <w:ind w:left="0"/>
        <w:jc w:val="center"/>
        <w:rPr>
          <w:b w:val="1"/>
          <w:bCs w:val="1"/>
          <w:sz w:val="56"/>
          <w:szCs w:val="56"/>
        </w:rPr>
      </w:pPr>
    </w:p>
    <w:p w:rsidR="4B543021" w:rsidP="4B543021" w:rsidRDefault="4B543021" w14:paraId="260DF5F9" w14:textId="4936D87B">
      <w:pPr>
        <w:ind w:left="0"/>
        <w:jc w:val="center"/>
        <w:rPr>
          <w:b w:val="1"/>
          <w:bCs w:val="1"/>
          <w:sz w:val="56"/>
          <w:szCs w:val="56"/>
        </w:rPr>
      </w:pPr>
    </w:p>
    <w:p w:rsidR="4B543021" w:rsidP="4B543021" w:rsidRDefault="4B543021" w14:paraId="0829CEA8" w14:textId="70A74FB5">
      <w:pPr>
        <w:ind w:left="0"/>
        <w:jc w:val="center"/>
        <w:rPr>
          <w:b w:val="1"/>
          <w:bCs w:val="1"/>
          <w:sz w:val="56"/>
          <w:szCs w:val="56"/>
        </w:rPr>
      </w:pPr>
    </w:p>
    <w:p xmlns:wp14="http://schemas.microsoft.com/office/word/2010/wordml" w:rsidP="4B543021" wp14:paraId="596B278C" wp14:textId="5C82DDE5">
      <w:pPr>
        <w:ind w:left="0"/>
        <w:jc w:val="center"/>
        <w:rPr>
          <w:b w:val="1"/>
          <w:bCs w:val="1"/>
          <w:sz w:val="56"/>
          <w:szCs w:val="56"/>
        </w:rPr>
      </w:pPr>
      <w:r w:rsidRPr="4B543021" w:rsidR="47609195">
        <w:rPr>
          <w:b w:val="1"/>
          <w:bCs w:val="1"/>
          <w:sz w:val="56"/>
          <w:szCs w:val="56"/>
        </w:rPr>
        <w:t>ST10451863</w:t>
      </w:r>
    </w:p>
    <w:p xmlns:wp14="http://schemas.microsoft.com/office/word/2010/wordml" w:rsidP="4B543021" wp14:paraId="2C078E63" wp14:textId="7778AB2B">
      <w:pPr>
        <w:ind w:left="0"/>
        <w:jc w:val="center"/>
        <w:rPr>
          <w:b w:val="1"/>
          <w:bCs w:val="1"/>
          <w:sz w:val="56"/>
          <w:szCs w:val="56"/>
        </w:rPr>
      </w:pPr>
      <w:r w:rsidRPr="4B543021" w:rsidR="47609195">
        <w:rPr>
          <w:b w:val="1"/>
          <w:bCs w:val="1"/>
          <w:sz w:val="56"/>
          <w:szCs w:val="56"/>
        </w:rPr>
        <w:t>KGOTHATSO MASUBELELE</w:t>
      </w:r>
    </w:p>
    <w:p w:rsidR="47609195" w:rsidP="4B543021" w:rsidRDefault="47609195" w14:paraId="1C369F5D" w14:textId="7AE3D895">
      <w:pPr>
        <w:ind w:left="0"/>
        <w:jc w:val="center"/>
        <w:rPr>
          <w:b w:val="1"/>
          <w:bCs w:val="1"/>
          <w:sz w:val="56"/>
          <w:szCs w:val="56"/>
        </w:rPr>
      </w:pPr>
      <w:r w:rsidRPr="4B543021" w:rsidR="47609195">
        <w:rPr>
          <w:b w:val="1"/>
          <w:bCs w:val="1"/>
          <w:sz w:val="56"/>
          <w:szCs w:val="56"/>
        </w:rPr>
        <w:t>IMAD5112-EXAM</w:t>
      </w:r>
    </w:p>
    <w:p w:rsidR="4B543021" w:rsidP="4B543021" w:rsidRDefault="4B543021" w14:paraId="26974F44" w14:textId="466F1977">
      <w:pPr>
        <w:ind w:left="0"/>
        <w:jc w:val="center"/>
        <w:rPr>
          <w:b w:val="1"/>
          <w:bCs w:val="1"/>
          <w:sz w:val="56"/>
          <w:szCs w:val="56"/>
        </w:rPr>
      </w:pPr>
    </w:p>
    <w:p w:rsidR="4B543021" w:rsidP="4B543021" w:rsidRDefault="4B543021" w14:paraId="5BB42D7C" w14:textId="74854A82">
      <w:pPr>
        <w:ind w:left="0"/>
        <w:jc w:val="center"/>
        <w:rPr>
          <w:b w:val="1"/>
          <w:bCs w:val="1"/>
          <w:sz w:val="56"/>
          <w:szCs w:val="56"/>
        </w:rPr>
      </w:pPr>
    </w:p>
    <w:p w:rsidR="4B543021" w:rsidP="4B543021" w:rsidRDefault="4B543021" w14:paraId="4AEB0CE6" w14:textId="0FA4B575">
      <w:pPr>
        <w:ind w:left="0"/>
        <w:jc w:val="center"/>
        <w:rPr>
          <w:b w:val="1"/>
          <w:bCs w:val="1"/>
          <w:sz w:val="56"/>
          <w:szCs w:val="56"/>
        </w:rPr>
      </w:pPr>
    </w:p>
    <w:p w:rsidR="4B543021" w:rsidP="4B543021" w:rsidRDefault="4B543021" w14:paraId="65F59DB1" w14:textId="6BA630F4">
      <w:pPr>
        <w:ind w:left="0"/>
        <w:jc w:val="center"/>
        <w:rPr>
          <w:b w:val="1"/>
          <w:bCs w:val="1"/>
          <w:sz w:val="56"/>
          <w:szCs w:val="56"/>
        </w:rPr>
      </w:pPr>
    </w:p>
    <w:p w:rsidR="4B543021" w:rsidP="4B543021" w:rsidRDefault="4B543021" w14:paraId="0AF881D9" w14:textId="758E8F0D">
      <w:pPr>
        <w:ind w:left="0"/>
        <w:jc w:val="center"/>
        <w:rPr>
          <w:b w:val="1"/>
          <w:bCs w:val="1"/>
          <w:sz w:val="56"/>
          <w:szCs w:val="56"/>
        </w:rPr>
      </w:pPr>
    </w:p>
    <w:p w:rsidR="4B543021" w:rsidP="4B543021" w:rsidRDefault="4B543021" w14:paraId="04250126" w14:textId="7522CC6F">
      <w:pPr>
        <w:ind w:left="0"/>
        <w:jc w:val="center"/>
        <w:rPr>
          <w:b w:val="1"/>
          <w:bCs w:val="1"/>
          <w:sz w:val="56"/>
          <w:szCs w:val="56"/>
        </w:rPr>
      </w:pPr>
    </w:p>
    <w:p w:rsidR="4B543021" w:rsidP="4B543021" w:rsidRDefault="4B543021" w14:paraId="6155E9CF" w14:textId="650243E6">
      <w:pPr>
        <w:pStyle w:val="Normal"/>
        <w:ind w:left="0"/>
        <w:jc w:val="center"/>
        <w:rPr>
          <w:b w:val="1"/>
          <w:bCs w:val="1"/>
          <w:sz w:val="56"/>
          <w:szCs w:val="56"/>
        </w:rPr>
      </w:pPr>
    </w:p>
    <w:p w:rsidR="4B543021" w:rsidP="4B543021" w:rsidRDefault="4B543021" w14:paraId="04484040" w14:textId="70E07F64">
      <w:pPr>
        <w:pStyle w:val="Normal"/>
        <w:ind w:left="0"/>
        <w:jc w:val="center"/>
      </w:pPr>
    </w:p>
    <w:p w:rsidR="614C93F3" w:rsidP="4B543021" w:rsidRDefault="614C93F3" w14:paraId="4A4388A8" w14:textId="4D370D3B">
      <w:pPr>
        <w:pStyle w:val="Normal"/>
        <w:ind w:left="0"/>
        <w:jc w:val="center"/>
        <w:rPr>
          <w:rFonts w:ascii="Times New Roman" w:hAnsi="Times New Roman" w:eastAsia="Times New Roman" w:cs="Times New Roman"/>
          <w:b w:val="1"/>
          <w:bCs w:val="1"/>
          <w:i w:val="1"/>
          <w:iCs w:val="1"/>
          <w:u w:val="single"/>
        </w:rPr>
      </w:pPr>
      <w:r w:rsidRPr="4B543021" w:rsidR="614C93F3">
        <w:rPr>
          <w:rFonts w:ascii="Times New Roman" w:hAnsi="Times New Roman" w:eastAsia="Times New Roman" w:cs="Times New Roman"/>
          <w:b w:val="1"/>
          <w:bCs w:val="1"/>
          <w:i w:val="1"/>
          <w:iCs w:val="1"/>
          <w:u w:val="single"/>
        </w:rPr>
        <w:t>Purpose and explanation of app</w:t>
      </w:r>
    </w:p>
    <w:p w:rsidR="614C93F3" w:rsidP="4B543021" w:rsidRDefault="614C93F3" w14:paraId="4F71F37F" w14:textId="6C49D047">
      <w:pPr>
        <w:pStyle w:val="Normal"/>
        <w:ind w:left="0"/>
        <w:jc w:val="center"/>
        <w:rPr>
          <w:rFonts w:ascii="Times New Roman" w:hAnsi="Times New Roman" w:eastAsia="Times New Roman" w:cs="Times New Roman"/>
        </w:rPr>
      </w:pPr>
      <w:r w:rsidRPr="4B543021" w:rsidR="614C93F3">
        <w:rPr>
          <w:rFonts w:ascii="Times New Roman" w:hAnsi="Times New Roman" w:eastAsia="Times New Roman" w:cs="Times New Roman"/>
        </w:rPr>
        <w:t xml:space="preserve">The purpose of the Budget Buddy app is that it allows students to manage, track and control their daily expenses hustle free. The app tracks the students daily spending habits by checking what they have bought in the morning and what they have bought in the </w:t>
      </w:r>
      <w:r w:rsidRPr="4B543021" w:rsidR="614C93F3">
        <w:rPr>
          <w:rFonts w:ascii="Times New Roman" w:hAnsi="Times New Roman" w:eastAsia="Times New Roman" w:cs="Times New Roman"/>
        </w:rPr>
        <w:t>afternoon</w:t>
      </w:r>
      <w:r w:rsidRPr="4B543021" w:rsidR="614C93F3">
        <w:rPr>
          <w:rFonts w:ascii="Times New Roman" w:hAnsi="Times New Roman" w:eastAsia="Times New Roman" w:cs="Times New Roman"/>
        </w:rPr>
        <w:t xml:space="preserve"> and gives an expense note on what that money has been spent on. The app also gives students the ability to know which day they spent the most and can also get an average of the total money spent within a week</w:t>
      </w:r>
    </w:p>
    <w:p w:rsidR="614C93F3" w:rsidP="4B543021" w:rsidRDefault="614C93F3" w14:paraId="0D8E10AC" w14:textId="0D85A46B">
      <w:pPr>
        <w:pStyle w:val="Normal"/>
        <w:ind w:left="0"/>
        <w:jc w:val="center"/>
        <w:rPr>
          <w:rFonts w:ascii="Times New Roman" w:hAnsi="Times New Roman" w:eastAsia="Times New Roman" w:cs="Times New Roman"/>
          <w:b w:val="1"/>
          <w:bCs w:val="1"/>
          <w:i w:val="1"/>
          <w:iCs w:val="1"/>
          <w:u w:val="single"/>
        </w:rPr>
      </w:pPr>
      <w:r w:rsidRPr="4B543021" w:rsidR="614C93F3">
        <w:rPr>
          <w:rFonts w:ascii="Times New Roman" w:hAnsi="Times New Roman" w:eastAsia="Times New Roman" w:cs="Times New Roman"/>
          <w:b w:val="1"/>
          <w:bCs w:val="1"/>
          <w:i w:val="1"/>
          <w:iCs w:val="1"/>
          <w:u w:val="single"/>
        </w:rPr>
        <w:t>How the app looks like</w:t>
      </w:r>
    </w:p>
    <w:p w:rsidR="614C93F3" w:rsidP="4B543021" w:rsidRDefault="614C93F3" w14:paraId="3DA7C412" w14:textId="1070B0BE">
      <w:pPr>
        <w:pStyle w:val="Normal"/>
        <w:ind w:left="0"/>
        <w:jc w:val="center"/>
      </w:pPr>
      <w:r w:rsidR="614C93F3">
        <w:drawing>
          <wp:inline wp14:editId="40013D50" wp14:anchorId="16FBF5D3">
            <wp:extent cx="3371850" cy="5943600"/>
            <wp:effectExtent l="0" t="0" r="0" b="0"/>
            <wp:docPr id="1756668273" name="" title=""/>
            <wp:cNvGraphicFramePr>
              <a:graphicFrameLocks noChangeAspect="1"/>
            </wp:cNvGraphicFramePr>
            <a:graphic>
              <a:graphicData uri="http://schemas.openxmlformats.org/drawingml/2006/picture">
                <pic:pic>
                  <pic:nvPicPr>
                    <pic:cNvPr id="0" name=""/>
                    <pic:cNvPicPr/>
                  </pic:nvPicPr>
                  <pic:blipFill>
                    <a:blip r:embed="R9ce16061c32c4d52">
                      <a:extLst>
                        <a:ext xmlns:a="http://schemas.openxmlformats.org/drawingml/2006/main" uri="{28A0092B-C50C-407E-A947-70E740481C1C}">
                          <a14:useLocalDpi val="0"/>
                        </a:ext>
                      </a:extLst>
                    </a:blip>
                    <a:stretch>
                      <a:fillRect/>
                    </a:stretch>
                  </pic:blipFill>
                  <pic:spPr>
                    <a:xfrm>
                      <a:off x="0" y="0"/>
                      <a:ext cx="3371850" cy="5943600"/>
                    </a:xfrm>
                    <a:prstGeom prst="rect">
                      <a:avLst/>
                    </a:prstGeom>
                  </pic:spPr>
                </pic:pic>
              </a:graphicData>
            </a:graphic>
          </wp:inline>
        </w:drawing>
      </w:r>
    </w:p>
    <w:p w:rsidR="614C93F3" w:rsidP="4B543021" w:rsidRDefault="614C93F3" w14:paraId="3F9F0464" w14:textId="7A67D655">
      <w:pPr>
        <w:pStyle w:val="Normal"/>
        <w:ind w:left="0"/>
        <w:jc w:val="center"/>
      </w:pPr>
      <w:r w:rsidR="614C93F3">
        <w:drawing>
          <wp:inline wp14:editId="44672F35" wp14:anchorId="0D21838E">
            <wp:extent cx="3381375" cy="5943600"/>
            <wp:effectExtent l="0" t="0" r="0" b="0"/>
            <wp:docPr id="825868313" name="" title=""/>
            <wp:cNvGraphicFramePr>
              <a:graphicFrameLocks noChangeAspect="1"/>
            </wp:cNvGraphicFramePr>
            <a:graphic>
              <a:graphicData uri="http://schemas.openxmlformats.org/drawingml/2006/picture">
                <pic:pic>
                  <pic:nvPicPr>
                    <pic:cNvPr id="0" name=""/>
                    <pic:cNvPicPr/>
                  </pic:nvPicPr>
                  <pic:blipFill>
                    <a:blip r:embed="R7910c2a6fdb840bf">
                      <a:extLst>
                        <a:ext xmlns:a="http://schemas.openxmlformats.org/drawingml/2006/main" uri="{28A0092B-C50C-407E-A947-70E740481C1C}">
                          <a14:useLocalDpi val="0"/>
                        </a:ext>
                      </a:extLst>
                    </a:blip>
                    <a:stretch>
                      <a:fillRect/>
                    </a:stretch>
                  </pic:blipFill>
                  <pic:spPr>
                    <a:xfrm>
                      <a:off x="0" y="0"/>
                      <a:ext cx="3381375" cy="5943600"/>
                    </a:xfrm>
                    <a:prstGeom prst="rect">
                      <a:avLst/>
                    </a:prstGeom>
                  </pic:spPr>
                </pic:pic>
              </a:graphicData>
            </a:graphic>
          </wp:inline>
        </w:drawing>
      </w:r>
    </w:p>
    <w:p w:rsidR="614C93F3" w:rsidP="4B543021" w:rsidRDefault="614C93F3" w14:paraId="25B44C0C" w14:textId="388DB10D">
      <w:pPr>
        <w:pStyle w:val="Normal"/>
        <w:ind w:left="0"/>
        <w:jc w:val="center"/>
      </w:pPr>
      <w:r w:rsidR="614C93F3">
        <w:drawing>
          <wp:inline wp14:editId="148CF019" wp14:anchorId="498D0741">
            <wp:extent cx="3362325" cy="5943600"/>
            <wp:effectExtent l="0" t="0" r="0" b="0"/>
            <wp:docPr id="149030817" name="" title=""/>
            <wp:cNvGraphicFramePr>
              <a:graphicFrameLocks noChangeAspect="1"/>
            </wp:cNvGraphicFramePr>
            <a:graphic>
              <a:graphicData uri="http://schemas.openxmlformats.org/drawingml/2006/picture">
                <pic:pic>
                  <pic:nvPicPr>
                    <pic:cNvPr id="0" name=""/>
                    <pic:cNvPicPr/>
                  </pic:nvPicPr>
                  <pic:blipFill>
                    <a:blip r:embed="R4dfb6b58a9df44f9">
                      <a:extLst>
                        <a:ext xmlns:a="http://schemas.openxmlformats.org/drawingml/2006/main" uri="{28A0092B-C50C-407E-A947-70E740481C1C}">
                          <a14:useLocalDpi val="0"/>
                        </a:ext>
                      </a:extLst>
                    </a:blip>
                    <a:stretch>
                      <a:fillRect/>
                    </a:stretch>
                  </pic:blipFill>
                  <pic:spPr>
                    <a:xfrm>
                      <a:off x="0" y="0"/>
                      <a:ext cx="3362325" cy="5943600"/>
                    </a:xfrm>
                    <a:prstGeom prst="rect">
                      <a:avLst/>
                    </a:prstGeom>
                  </pic:spPr>
                </pic:pic>
              </a:graphicData>
            </a:graphic>
          </wp:inline>
        </w:drawing>
      </w:r>
    </w:p>
    <w:p w:rsidR="4B543021" w:rsidP="4B543021" w:rsidRDefault="4B543021" w14:paraId="7D0AED71" w14:textId="676E8032">
      <w:pPr>
        <w:pStyle w:val="Normal"/>
        <w:ind w:left="0"/>
        <w:jc w:val="center"/>
      </w:pPr>
    </w:p>
    <w:p w:rsidR="4B543021" w:rsidP="4B543021" w:rsidRDefault="4B543021" w14:paraId="57974776" w14:textId="2B0E01C8">
      <w:pPr>
        <w:pStyle w:val="Normal"/>
        <w:ind w:left="0"/>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67EC19"/>
    <w:rsid w:val="0E27F0D6"/>
    <w:rsid w:val="178E53D4"/>
    <w:rsid w:val="231B0C4F"/>
    <w:rsid w:val="260B64C9"/>
    <w:rsid w:val="2A0A175C"/>
    <w:rsid w:val="3282A6A1"/>
    <w:rsid w:val="47609195"/>
    <w:rsid w:val="4867EC19"/>
    <w:rsid w:val="4B543021"/>
    <w:rsid w:val="551322B7"/>
    <w:rsid w:val="614C93F3"/>
    <w:rsid w:val="76D0AC60"/>
    <w:rsid w:val="7897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3ED1"/>
  <w15:chartTrackingRefBased/>
  <w15:docId w15:val="{299E55D1-6575-4869-8D0E-0CBA42CEC9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ce16061c32c4d52" /><Relationship Type="http://schemas.openxmlformats.org/officeDocument/2006/relationships/image" Target="/media/image2.png" Id="R7910c2a6fdb840bf" /><Relationship Type="http://schemas.openxmlformats.org/officeDocument/2006/relationships/image" Target="/media/image3.png" Id="R4dfb6b58a9df44f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2024-12-09T09:47:16.7857319Z</dcterms:created>
  <dcterms:modified xsi:type="dcterms:W3CDTF">2024-12-09T10:16:29.3407842Z</dcterms:modified>
  <dc:creator>Kgothatso  Masubelele</dc:creator>
  <lastModifiedBy>Kgothatso  Masubelele</lastModifiedBy>
</coreProperties>
</file>