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9C" w:rsidRDefault="00E5209C" w:rsidP="00E5209C">
      <w:pPr>
        <w:rPr>
          <w:b/>
        </w:rPr>
      </w:pPr>
      <w:r w:rsidRPr="00E5209C">
        <w:rPr>
          <w:b/>
        </w:rPr>
        <w:t>KEITH DEVLIN: Introduction to Ma</w:t>
      </w:r>
      <w:r w:rsidR="00A46251">
        <w:rPr>
          <w:b/>
        </w:rPr>
        <w:t>thematical Thinking ASSIGNMENT 3 (for Lecture 3</w:t>
      </w:r>
      <w:r w:rsidRPr="00E5209C">
        <w:rPr>
          <w:b/>
        </w:rPr>
        <w:t>)</w:t>
      </w:r>
    </w:p>
    <w:p w:rsidR="00E5209C" w:rsidRPr="00227D55" w:rsidRDefault="00A46251" w:rsidP="00E5209C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Kgotso Koete answer sheet, 23</w:t>
      </w:r>
      <w:r w:rsidR="00227D55" w:rsidRPr="00227D55">
        <w:rPr>
          <w:b/>
          <w:color w:val="1F4E79" w:themeColor="accent1" w:themeShade="80"/>
        </w:rPr>
        <w:t xml:space="preserve"> April 2017</w:t>
      </w:r>
    </w:p>
    <w:p w:rsidR="00A46251" w:rsidRPr="00A46251" w:rsidRDefault="00A46251" w:rsidP="00A46251">
      <w:r w:rsidRPr="00A46251">
        <w:t>Remember, the intention is that you work with other students on the assignments. In particular, share</w:t>
      </w:r>
    </w:p>
    <w:p w:rsidR="00A46251" w:rsidRPr="00A46251" w:rsidRDefault="00A46251" w:rsidP="00A46251">
      <w:proofErr w:type="gramStart"/>
      <w:r w:rsidRPr="00A46251">
        <w:t>your</w:t>
      </w:r>
      <w:proofErr w:type="gramEnd"/>
      <w:r w:rsidRPr="00A46251">
        <w:t xml:space="preserve"> attempts with others and get their feedback. It will take you much longer to master this material if</w:t>
      </w:r>
    </w:p>
    <w:p w:rsidR="00A46251" w:rsidRPr="00A46251" w:rsidRDefault="00A46251" w:rsidP="00A46251">
      <w:proofErr w:type="gramStart"/>
      <w:r w:rsidRPr="00A46251">
        <w:t>you</w:t>
      </w:r>
      <w:proofErr w:type="gramEnd"/>
      <w:r w:rsidRPr="00A46251">
        <w:t xml:space="preserve"> try to go it alone.</w:t>
      </w:r>
    </w:p>
    <w:p w:rsidR="00A46251" w:rsidRPr="00A46251" w:rsidRDefault="00A46251" w:rsidP="00A46251">
      <w:r w:rsidRPr="00A46251">
        <w:t>1. Let D be the statement “The dollar is strong”, Y the statement “The Yuan is strong” and T</w:t>
      </w:r>
    </w:p>
    <w:p w:rsidR="00A46251" w:rsidRPr="00A46251" w:rsidRDefault="00A46251" w:rsidP="00A46251">
      <w:proofErr w:type="gramStart"/>
      <w:r w:rsidRPr="00A46251">
        <w:t>the</w:t>
      </w:r>
      <w:proofErr w:type="gramEnd"/>
      <w:r w:rsidRPr="00A46251">
        <w:t xml:space="preserve"> statement “New US–China trade agreement signed”. Express the main content of each of the</w:t>
      </w:r>
    </w:p>
    <w:p w:rsidR="00A46251" w:rsidRPr="00A46251" w:rsidRDefault="00A46251" w:rsidP="00A46251">
      <w:proofErr w:type="gramStart"/>
      <w:r w:rsidRPr="00A46251">
        <w:t>following</w:t>
      </w:r>
      <w:proofErr w:type="gramEnd"/>
      <w:r w:rsidRPr="00A46251">
        <w:t xml:space="preserve"> (fictitious) newspaper headlines in logical notation. (Remember, logical notation captures</w:t>
      </w:r>
    </w:p>
    <w:p w:rsidR="00A46251" w:rsidRPr="00A46251" w:rsidRDefault="00A46251" w:rsidP="00A46251">
      <w:proofErr w:type="gramStart"/>
      <w:r w:rsidRPr="00A46251">
        <w:t>truth</w:t>
      </w:r>
      <w:proofErr w:type="gramEnd"/>
      <w:r w:rsidRPr="00A46251">
        <w:t>, but not the many nuances and inferences of natural language.) As before, make sure you</w:t>
      </w:r>
    </w:p>
    <w:p w:rsidR="00A46251" w:rsidRPr="00A46251" w:rsidRDefault="00A46251" w:rsidP="00A46251">
      <w:proofErr w:type="gramStart"/>
      <w:r w:rsidRPr="00A46251">
        <w:t>could</w:t>
      </w:r>
      <w:proofErr w:type="gramEnd"/>
      <w:r w:rsidRPr="00A46251">
        <w:t xml:space="preserve"> justify and defend your answers.</w:t>
      </w:r>
    </w:p>
    <w:p w:rsidR="00A46251" w:rsidRDefault="00A46251" w:rsidP="00A46251">
      <w:r w:rsidRPr="00A46251">
        <w:t>(a) New trade agreement will lead to strong currencies in both countries.</w:t>
      </w:r>
    </w:p>
    <w:p w:rsidR="00A46251" w:rsidRPr="00A46251" w:rsidRDefault="00A46251" w:rsidP="00A46251">
      <w:pPr>
        <w:rPr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T </w:t>
      </w:r>
      <w:r w:rsidRPr="00A46251">
        <w:rPr>
          <w:rFonts w:ascii="Cambria Math" w:hAnsi="Cambria Math" w:cs="Cambria Math"/>
          <w:color w:val="1F4E79" w:themeColor="accent1" w:themeShade="80"/>
        </w:rPr>
        <w:t>⇒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 (D ^ Y)</w:t>
      </w:r>
    </w:p>
    <w:p w:rsidR="00A46251" w:rsidRDefault="00A46251" w:rsidP="00A46251">
      <w:r w:rsidRPr="00A46251">
        <w:t>(b) Strong Dollar means a weak Yuan</w:t>
      </w:r>
    </w:p>
    <w:p w:rsidR="00A46251" w:rsidRPr="00A46251" w:rsidRDefault="00A46251" w:rsidP="00A46251">
      <w:pPr>
        <w:rPr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D </w:t>
      </w:r>
      <w:r w:rsidRPr="00A46251">
        <w:rPr>
          <w:rFonts w:ascii="Cambria Math" w:hAnsi="Cambria Math" w:cs="Cambria Math"/>
          <w:color w:val="1F4E79" w:themeColor="accent1" w:themeShade="80"/>
        </w:rPr>
        <w:t>⇒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 </w:t>
      </w:r>
      <w:r w:rsidRPr="00A46251">
        <w:rPr>
          <w:rFonts w:ascii="Calibri" w:hAnsi="Calibri" w:cs="Calibri"/>
          <w:color w:val="1F4E79" w:themeColor="accent1" w:themeShade="80"/>
        </w:rPr>
        <w:t>¬</w:t>
      </w:r>
      <w:r w:rsidRPr="00A46251">
        <w:rPr>
          <w:rFonts w:ascii="Calibri" w:hAnsi="Calibri" w:cs="Calibri"/>
          <w:color w:val="1F4E79" w:themeColor="accent1" w:themeShade="80"/>
        </w:rPr>
        <w:t>Y</w:t>
      </w:r>
    </w:p>
    <w:p w:rsidR="00A46251" w:rsidRDefault="00A46251" w:rsidP="00A46251">
      <w:r w:rsidRPr="00A46251">
        <w:t>(c) Trade agreement fails on news of weak Dollar.</w:t>
      </w:r>
    </w:p>
    <w:p w:rsidR="00A46251" w:rsidRPr="00A46251" w:rsidRDefault="00A46251" w:rsidP="00A46251">
      <w:pPr>
        <w:rPr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</w:t>
      </w:r>
      <w:r w:rsidRPr="00A46251">
        <w:rPr>
          <w:rFonts w:ascii="Calibri" w:hAnsi="Calibri" w:cs="Calibri"/>
          <w:color w:val="1F4E79" w:themeColor="accent1" w:themeShade="80"/>
        </w:rPr>
        <w:t>¬</w:t>
      </w:r>
      <w:r w:rsidRPr="00A46251">
        <w:rPr>
          <w:color w:val="1F4E79" w:themeColor="accent1" w:themeShade="80"/>
        </w:rPr>
        <w:t xml:space="preserve">D 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⇒ </w:t>
      </w:r>
      <w:r w:rsidRPr="00A46251">
        <w:rPr>
          <w:rFonts w:ascii="Calibri" w:hAnsi="Calibri" w:cs="Calibri"/>
          <w:color w:val="1F4E79" w:themeColor="accent1" w:themeShade="80"/>
        </w:rPr>
        <w:t>¬</w:t>
      </w:r>
      <w:r>
        <w:rPr>
          <w:rFonts w:ascii="Calibri" w:hAnsi="Calibri" w:cs="Calibri"/>
          <w:color w:val="1F4E79" w:themeColor="accent1" w:themeShade="80"/>
        </w:rPr>
        <w:t>T</w:t>
      </w:r>
    </w:p>
    <w:p w:rsidR="00A46251" w:rsidRDefault="00A46251" w:rsidP="00A46251">
      <w:r w:rsidRPr="00A46251">
        <w:t>(d) If new trade agreement is signed, Dollar and Yuan can’t both remain strong</w:t>
      </w:r>
    </w:p>
    <w:p w:rsidR="00A46251" w:rsidRPr="00A46251" w:rsidRDefault="00A46251" w:rsidP="00A46251">
      <w:pPr>
        <w:rPr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</w:t>
      </w:r>
      <w:r>
        <w:rPr>
          <w:rFonts w:ascii="Calibri" w:hAnsi="Calibri" w:cs="Calibri"/>
          <w:color w:val="1F4E79" w:themeColor="accent1" w:themeShade="80"/>
        </w:rPr>
        <w:t>T</w:t>
      </w:r>
      <w:r w:rsidRPr="00A46251">
        <w:rPr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⇒ </w:t>
      </w:r>
      <w:proofErr w:type="gramStart"/>
      <w:r w:rsidRPr="00A46251">
        <w:rPr>
          <w:rFonts w:ascii="Calibri" w:hAnsi="Calibri" w:cs="Calibri"/>
          <w:color w:val="1F4E79" w:themeColor="accent1" w:themeShade="80"/>
        </w:rPr>
        <w:t>¬</w:t>
      </w:r>
      <w:r>
        <w:rPr>
          <w:rFonts w:ascii="Calibri" w:hAnsi="Calibri" w:cs="Calibri"/>
          <w:color w:val="1F4E79" w:themeColor="accent1" w:themeShade="80"/>
        </w:rPr>
        <w:t>(</w:t>
      </w:r>
      <w:proofErr w:type="gramEnd"/>
      <w:r>
        <w:rPr>
          <w:rFonts w:ascii="Calibri" w:hAnsi="Calibri" w:cs="Calibri"/>
          <w:color w:val="1F4E79" w:themeColor="accent1" w:themeShade="80"/>
        </w:rPr>
        <w:t>D ^ Y)</w:t>
      </w:r>
    </w:p>
    <w:p w:rsidR="00A46251" w:rsidRDefault="00A46251" w:rsidP="00A46251">
      <w:r w:rsidRPr="00A46251">
        <w:t>(e) Dollar weak but Yuan strong, following new trade agreement.</w:t>
      </w:r>
    </w:p>
    <w:p w:rsidR="004247B2" w:rsidRPr="004247B2" w:rsidRDefault="004247B2" w:rsidP="00A46251">
      <w:pPr>
        <w:rPr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</w:t>
      </w:r>
      <w:r>
        <w:rPr>
          <w:rFonts w:ascii="Calibri" w:hAnsi="Calibri" w:cs="Calibri"/>
          <w:color w:val="1F4E79" w:themeColor="accent1" w:themeShade="80"/>
        </w:rPr>
        <w:t>T</w:t>
      </w:r>
      <w:r w:rsidRPr="00A46251">
        <w:rPr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⇒ </w:t>
      </w:r>
      <w:r w:rsidRPr="00A46251">
        <w:rPr>
          <w:rFonts w:ascii="Calibri" w:hAnsi="Calibri" w:cs="Calibri"/>
          <w:color w:val="1F4E79" w:themeColor="accent1" w:themeShade="80"/>
        </w:rPr>
        <w:t>¬</w:t>
      </w:r>
      <w:r>
        <w:rPr>
          <w:rFonts w:ascii="Calibri" w:hAnsi="Calibri" w:cs="Calibri"/>
          <w:color w:val="1F4E79" w:themeColor="accent1" w:themeShade="80"/>
        </w:rPr>
        <w:t>D</w:t>
      </w:r>
      <w:r>
        <w:rPr>
          <w:rFonts w:ascii="Calibri" w:hAnsi="Calibri" w:cs="Calibri"/>
          <w:color w:val="1F4E79" w:themeColor="accent1" w:themeShade="80"/>
        </w:rPr>
        <w:t xml:space="preserve"> ^ Y</w:t>
      </w:r>
    </w:p>
    <w:p w:rsidR="00A46251" w:rsidRDefault="00A46251" w:rsidP="00A46251">
      <w:r w:rsidRPr="00A46251">
        <w:t>(f) If the trade agreement is signed, a rise in the Yuan will result in a fall in the Dollar.</w:t>
      </w:r>
    </w:p>
    <w:p w:rsidR="004247B2" w:rsidRPr="004247B2" w:rsidRDefault="004247B2" w:rsidP="00A46251">
      <w:pPr>
        <w:rPr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</w:t>
      </w:r>
      <w:r>
        <w:rPr>
          <w:rFonts w:ascii="Calibri" w:hAnsi="Calibri" w:cs="Calibri"/>
          <w:color w:val="1F4E79" w:themeColor="accent1" w:themeShade="80"/>
        </w:rPr>
        <w:t>T</w:t>
      </w:r>
      <w:r w:rsidRPr="00A46251">
        <w:rPr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⇒ </w:t>
      </w:r>
      <w:r>
        <w:rPr>
          <w:rFonts w:ascii="Calibri" w:hAnsi="Calibri" w:cs="Calibri"/>
          <w:color w:val="1F4E79" w:themeColor="accent1" w:themeShade="80"/>
        </w:rPr>
        <w:t>Y</w:t>
      </w:r>
      <w:r>
        <w:rPr>
          <w:rFonts w:ascii="Calibri" w:hAnsi="Calibri" w:cs="Calibri"/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>⇒</w:t>
      </w:r>
      <w:r>
        <w:rPr>
          <w:rFonts w:ascii="Calibri" w:hAnsi="Calibri" w:cs="Calibri"/>
          <w:color w:val="1F4E79" w:themeColor="accent1" w:themeShade="80"/>
        </w:rPr>
        <w:t xml:space="preserve"> </w:t>
      </w:r>
      <w:r w:rsidRPr="00A46251">
        <w:rPr>
          <w:rFonts w:ascii="Calibri" w:hAnsi="Calibri" w:cs="Calibri"/>
          <w:color w:val="1F4E79" w:themeColor="accent1" w:themeShade="80"/>
        </w:rPr>
        <w:t>¬</w:t>
      </w:r>
      <w:r>
        <w:rPr>
          <w:rFonts w:ascii="Calibri" w:hAnsi="Calibri" w:cs="Calibri"/>
          <w:color w:val="1F4E79" w:themeColor="accent1" w:themeShade="80"/>
        </w:rPr>
        <w:t>D</w:t>
      </w:r>
    </w:p>
    <w:p w:rsidR="00A46251" w:rsidRDefault="00A46251" w:rsidP="00A46251">
      <w:r w:rsidRPr="00A46251">
        <w:t>(g) New trade agreement means Dollar and Yuan will rise and fall together.</w:t>
      </w:r>
    </w:p>
    <w:p w:rsidR="004247B2" w:rsidRDefault="004247B2" w:rsidP="004247B2">
      <w:pPr>
        <w:rPr>
          <w:rFonts w:ascii="Calibri" w:hAnsi="Calibri" w:cs="Calibri"/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</w:t>
      </w:r>
      <w:r>
        <w:rPr>
          <w:rFonts w:ascii="Calibri" w:hAnsi="Calibri" w:cs="Calibri"/>
          <w:color w:val="1F4E79" w:themeColor="accent1" w:themeShade="80"/>
        </w:rPr>
        <w:t>T</w:t>
      </w:r>
      <w:r w:rsidRPr="00A46251">
        <w:rPr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⇒ </w:t>
      </w:r>
      <w:r>
        <w:rPr>
          <w:rFonts w:ascii="Cambria Math" w:hAnsi="Cambria Math" w:cs="Cambria Math"/>
          <w:color w:val="1F4E79" w:themeColor="accent1" w:themeShade="80"/>
        </w:rPr>
        <w:t>(D^</w:t>
      </w:r>
      <w:r>
        <w:rPr>
          <w:rFonts w:ascii="Calibri" w:hAnsi="Calibri" w:cs="Calibri"/>
          <w:color w:val="1F4E79" w:themeColor="accent1" w:themeShade="80"/>
        </w:rPr>
        <w:t>Y</w:t>
      </w:r>
      <w:r>
        <w:rPr>
          <w:rFonts w:ascii="Calibri" w:hAnsi="Calibri" w:cs="Calibri"/>
          <w:color w:val="1F4E79" w:themeColor="accent1" w:themeShade="80"/>
        </w:rPr>
        <w:t>)</w:t>
      </w:r>
      <w:r>
        <w:rPr>
          <w:rFonts w:ascii="Calibri" w:hAnsi="Calibri" w:cs="Calibri"/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>⇒</w:t>
      </w:r>
      <w:r>
        <w:rPr>
          <w:rFonts w:ascii="Calibri" w:hAnsi="Calibri" w:cs="Calibri"/>
          <w:color w:val="1F4E79" w:themeColor="accent1" w:themeShade="80"/>
        </w:rPr>
        <w:t xml:space="preserve"> </w:t>
      </w:r>
      <w:r w:rsidRPr="00A46251">
        <w:rPr>
          <w:rFonts w:ascii="Calibri" w:hAnsi="Calibri" w:cs="Calibri"/>
          <w:color w:val="1F4E79" w:themeColor="accent1" w:themeShade="80"/>
        </w:rPr>
        <w:t>¬</w:t>
      </w:r>
      <w:r>
        <w:rPr>
          <w:rFonts w:ascii="Cambria Math" w:hAnsi="Cambria Math" w:cs="Cambria Math"/>
          <w:color w:val="1F4E79" w:themeColor="accent1" w:themeShade="80"/>
        </w:rPr>
        <w:t xml:space="preserve"> (</w:t>
      </w:r>
      <w:r>
        <w:rPr>
          <w:rFonts w:ascii="Cambria Math" w:hAnsi="Cambria Math" w:cs="Cambria Math"/>
          <w:color w:val="1F4E79" w:themeColor="accent1" w:themeShade="80"/>
        </w:rPr>
        <w:t>D^</w:t>
      </w:r>
      <w:r>
        <w:rPr>
          <w:rFonts w:ascii="Calibri" w:hAnsi="Calibri" w:cs="Calibri"/>
          <w:color w:val="1F4E79" w:themeColor="accent1" w:themeShade="80"/>
        </w:rPr>
        <w:t xml:space="preserve">Y) </w:t>
      </w:r>
    </w:p>
    <w:p w:rsidR="00A46251" w:rsidRDefault="00A46251" w:rsidP="004247B2">
      <w:r w:rsidRPr="00A46251">
        <w:t>(h) New trade agreement will be good for one side, but no one knows which.</w:t>
      </w:r>
    </w:p>
    <w:p w:rsidR="004247B2" w:rsidRDefault="004247B2" w:rsidP="00A46251">
      <w:pPr>
        <w:rPr>
          <w:rFonts w:ascii="Cambria Math" w:hAnsi="Cambria Math" w:cs="Cambria Math"/>
          <w:color w:val="1F4E79" w:themeColor="accent1" w:themeShade="80"/>
        </w:rPr>
      </w:pPr>
      <w:r w:rsidRPr="00A46251">
        <w:rPr>
          <w:color w:val="1F4E79" w:themeColor="accent1" w:themeShade="80"/>
        </w:rPr>
        <w:t xml:space="preserve">ANSWER: </w:t>
      </w:r>
      <w:r>
        <w:rPr>
          <w:color w:val="1F4E79" w:themeColor="accent1" w:themeShade="80"/>
        </w:rPr>
        <w:t>(</w:t>
      </w:r>
      <w:r>
        <w:rPr>
          <w:rFonts w:ascii="Calibri" w:hAnsi="Calibri" w:cs="Calibri"/>
          <w:color w:val="1F4E79" w:themeColor="accent1" w:themeShade="80"/>
        </w:rPr>
        <w:t>T</w:t>
      </w:r>
      <w:r w:rsidRPr="00A46251">
        <w:rPr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⇒ </w:t>
      </w:r>
      <w:r>
        <w:rPr>
          <w:rFonts w:ascii="Cambria Math" w:hAnsi="Cambria Math" w:cs="Cambria Math"/>
          <w:color w:val="1F4E79" w:themeColor="accent1" w:themeShade="80"/>
        </w:rPr>
        <w:t xml:space="preserve">D) V </w:t>
      </w:r>
      <w:r>
        <w:rPr>
          <w:color w:val="1F4E79" w:themeColor="accent1" w:themeShade="80"/>
        </w:rPr>
        <w:t>(</w:t>
      </w:r>
      <w:r>
        <w:rPr>
          <w:rFonts w:ascii="Calibri" w:hAnsi="Calibri" w:cs="Calibri"/>
          <w:color w:val="1F4E79" w:themeColor="accent1" w:themeShade="80"/>
        </w:rPr>
        <w:t>T</w:t>
      </w:r>
      <w:r w:rsidRPr="00A46251">
        <w:rPr>
          <w:color w:val="1F4E79" w:themeColor="accent1" w:themeShade="80"/>
        </w:rPr>
        <w:t xml:space="preserve"> </w:t>
      </w:r>
      <w:r w:rsidRPr="00A46251">
        <w:rPr>
          <w:rFonts w:ascii="Cambria Math" w:hAnsi="Cambria Math" w:cs="Cambria Math"/>
          <w:color w:val="1F4E79" w:themeColor="accent1" w:themeShade="80"/>
        </w:rPr>
        <w:t xml:space="preserve">⇒ </w:t>
      </w:r>
      <w:r>
        <w:rPr>
          <w:rFonts w:ascii="Cambria Math" w:hAnsi="Cambria Math" w:cs="Cambria Math"/>
          <w:color w:val="1F4E79" w:themeColor="accent1" w:themeShade="80"/>
        </w:rPr>
        <w:t>Y</w:t>
      </w:r>
      <w:r>
        <w:rPr>
          <w:rFonts w:ascii="Cambria Math" w:hAnsi="Cambria Math" w:cs="Cambria Math"/>
          <w:color w:val="1F4E79" w:themeColor="accent1" w:themeShade="80"/>
        </w:rPr>
        <w:t>)</w:t>
      </w:r>
    </w:p>
    <w:p w:rsidR="004247B2" w:rsidRDefault="004247B2" w:rsidP="00A46251">
      <w:pPr>
        <w:rPr>
          <w:rFonts w:ascii="Cambria Math" w:hAnsi="Cambria Math" w:cs="Cambria Math"/>
          <w:color w:val="1F4E79" w:themeColor="accent1" w:themeShade="80"/>
        </w:rPr>
      </w:pPr>
    </w:p>
    <w:p w:rsidR="004247B2" w:rsidRDefault="004247B2" w:rsidP="00A46251">
      <w:pPr>
        <w:rPr>
          <w:rFonts w:ascii="Cambria Math" w:hAnsi="Cambria Math" w:cs="Cambria Math"/>
          <w:color w:val="1F4E79" w:themeColor="accent1" w:themeShade="80"/>
        </w:rPr>
      </w:pPr>
    </w:p>
    <w:p w:rsidR="004247B2" w:rsidRDefault="004247B2" w:rsidP="00A46251">
      <w:pPr>
        <w:rPr>
          <w:rFonts w:ascii="Cambria Math" w:hAnsi="Cambria Math" w:cs="Cambria Math"/>
          <w:color w:val="1F4E79" w:themeColor="accent1" w:themeShade="80"/>
        </w:rPr>
      </w:pPr>
    </w:p>
    <w:p w:rsidR="00A46251" w:rsidRPr="00A46251" w:rsidRDefault="00A46251" w:rsidP="00A46251">
      <w:r w:rsidRPr="00A46251">
        <w:lastRenderedPageBreak/>
        <w:t>2. Complete the following truth table</w:t>
      </w:r>
    </w:p>
    <w:p w:rsidR="004247B2" w:rsidRPr="004247B2" w:rsidRDefault="004247B2" w:rsidP="004247B2">
      <w:r w:rsidRPr="004247B2">
        <w:t>Φ</w:t>
      </w:r>
      <w:r>
        <w:tab/>
      </w:r>
      <w:r w:rsidRPr="004247B2">
        <w:t xml:space="preserve"> ¬φ</w:t>
      </w:r>
      <w:r>
        <w:tab/>
      </w:r>
      <w:r w:rsidRPr="004247B2">
        <w:t xml:space="preserve"> ψ</w:t>
      </w:r>
      <w:r>
        <w:tab/>
      </w:r>
      <w:r w:rsidRPr="004247B2">
        <w:t xml:space="preserve"> φ </w:t>
      </w:r>
      <w:r w:rsidRPr="004247B2">
        <w:rPr>
          <w:rFonts w:ascii="Cambria Math" w:hAnsi="Cambria Math" w:cs="Cambria Math"/>
        </w:rPr>
        <w:t>⇒</w:t>
      </w:r>
      <w:r w:rsidRPr="004247B2">
        <w:t xml:space="preserve"> </w:t>
      </w:r>
      <w:r w:rsidRPr="004247B2">
        <w:rPr>
          <w:rFonts w:ascii="Calibri" w:hAnsi="Calibri" w:cs="Calibri"/>
        </w:rPr>
        <w:t>ψ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247B2">
        <w:t xml:space="preserve"> </w:t>
      </w:r>
      <w:r w:rsidRPr="004247B2">
        <w:rPr>
          <w:rFonts w:ascii="Calibri" w:hAnsi="Calibri" w:cs="Calibri"/>
        </w:rPr>
        <w:t>¬φ</w:t>
      </w:r>
      <w:r w:rsidRPr="004247B2">
        <w:t xml:space="preserve"> </w:t>
      </w:r>
      <w:r w:rsidRPr="004247B2">
        <w:rPr>
          <w:rFonts w:ascii="Cambria Math" w:hAnsi="Cambria Math" w:cs="Cambria Math"/>
        </w:rPr>
        <w:t>∨</w:t>
      </w:r>
      <w:r w:rsidRPr="004247B2">
        <w:t xml:space="preserve"> </w:t>
      </w:r>
      <w:r w:rsidRPr="004247B2">
        <w:rPr>
          <w:rFonts w:ascii="Calibri" w:hAnsi="Calibri" w:cs="Calibri"/>
        </w:rPr>
        <w:t>ψ</w:t>
      </w:r>
    </w:p>
    <w:p w:rsidR="004247B2" w:rsidRPr="004247B2" w:rsidRDefault="004247B2" w:rsidP="004247B2">
      <w:r w:rsidRPr="004247B2">
        <w:t xml:space="preserve">T </w:t>
      </w:r>
      <w:r>
        <w:tab/>
        <w:t xml:space="preserve"> </w:t>
      </w:r>
      <w:r w:rsidR="0021791E">
        <w:rPr>
          <w:color w:val="1F4E79" w:themeColor="accent1" w:themeShade="80"/>
          <w:u w:val="single"/>
        </w:rPr>
        <w:t>F</w:t>
      </w:r>
      <w:r>
        <w:tab/>
      </w:r>
      <w:r w:rsidRPr="004247B2">
        <w:t xml:space="preserve"> T </w:t>
      </w:r>
      <w:r>
        <w:tab/>
        <w:t xml:space="preserve"> </w:t>
      </w:r>
      <w:proofErr w:type="spellStart"/>
      <w:r w:rsidR="0021791E" w:rsidRPr="004247B2">
        <w:rPr>
          <w:color w:val="1F4E79" w:themeColor="accent1" w:themeShade="80"/>
          <w:u w:val="single"/>
        </w:rPr>
        <w:t>T</w:t>
      </w:r>
      <w:proofErr w:type="spellEnd"/>
      <w:r w:rsidRPr="004247B2">
        <w:t xml:space="preserve"> </w:t>
      </w:r>
      <w:r>
        <w:tab/>
      </w:r>
      <w:r>
        <w:tab/>
      </w:r>
      <w:proofErr w:type="spellStart"/>
      <w:r w:rsidR="0021791E" w:rsidRPr="004247B2">
        <w:rPr>
          <w:color w:val="1F4E79" w:themeColor="accent1" w:themeShade="80"/>
          <w:u w:val="single"/>
        </w:rPr>
        <w:t>T</w:t>
      </w:r>
      <w:proofErr w:type="spellEnd"/>
    </w:p>
    <w:p w:rsidR="004247B2" w:rsidRPr="004247B2" w:rsidRDefault="004247B2" w:rsidP="004247B2">
      <w:r w:rsidRPr="004247B2">
        <w:t xml:space="preserve">T </w:t>
      </w:r>
      <w:r>
        <w:tab/>
      </w:r>
      <w:r w:rsidRPr="0021791E">
        <w:rPr>
          <w:u w:val="single"/>
        </w:rPr>
        <w:t xml:space="preserve"> </w:t>
      </w:r>
      <w:r w:rsidRPr="0021791E">
        <w:rPr>
          <w:color w:val="1F4E79" w:themeColor="accent1" w:themeShade="80"/>
          <w:u w:val="single"/>
        </w:rPr>
        <w:t>F</w:t>
      </w:r>
      <w:r>
        <w:tab/>
      </w:r>
      <w:r w:rsidRPr="004247B2">
        <w:t xml:space="preserve"> </w:t>
      </w:r>
      <w:proofErr w:type="spellStart"/>
      <w:r w:rsidRPr="004247B2">
        <w:t>F</w:t>
      </w:r>
      <w:proofErr w:type="spellEnd"/>
      <w:r w:rsidRPr="004247B2">
        <w:t xml:space="preserve"> </w:t>
      </w:r>
      <w:r>
        <w:tab/>
        <w:t xml:space="preserve"> </w:t>
      </w:r>
      <w:proofErr w:type="spellStart"/>
      <w:r w:rsidR="0021791E">
        <w:rPr>
          <w:color w:val="1F4E79" w:themeColor="accent1" w:themeShade="80"/>
          <w:u w:val="single"/>
        </w:rPr>
        <w:t>F</w:t>
      </w:r>
      <w:proofErr w:type="spellEnd"/>
      <w:r w:rsidRPr="004247B2">
        <w:t xml:space="preserve"> </w:t>
      </w:r>
      <w:r>
        <w:tab/>
      </w:r>
      <w:r>
        <w:tab/>
      </w:r>
      <w:proofErr w:type="spellStart"/>
      <w:r w:rsidR="0021791E">
        <w:rPr>
          <w:color w:val="1F4E79" w:themeColor="accent1" w:themeShade="80"/>
          <w:u w:val="single"/>
        </w:rPr>
        <w:t>F</w:t>
      </w:r>
      <w:proofErr w:type="spellEnd"/>
    </w:p>
    <w:p w:rsidR="004247B2" w:rsidRPr="004247B2" w:rsidRDefault="004247B2" w:rsidP="004247B2">
      <w:r w:rsidRPr="004247B2">
        <w:t xml:space="preserve">F </w:t>
      </w:r>
      <w:r>
        <w:tab/>
        <w:t xml:space="preserve"> </w:t>
      </w:r>
      <w:r w:rsidR="0021791E" w:rsidRPr="004247B2">
        <w:rPr>
          <w:color w:val="1F4E79" w:themeColor="accent1" w:themeShade="80"/>
          <w:u w:val="single"/>
        </w:rPr>
        <w:t>T</w:t>
      </w:r>
      <w:r>
        <w:tab/>
        <w:t xml:space="preserve"> </w:t>
      </w:r>
      <w:proofErr w:type="spellStart"/>
      <w:r w:rsidRPr="004247B2">
        <w:t>T</w:t>
      </w:r>
      <w:proofErr w:type="spellEnd"/>
      <w:r w:rsidRPr="004247B2">
        <w:t xml:space="preserve"> </w:t>
      </w:r>
      <w:r>
        <w:tab/>
        <w:t xml:space="preserve"> </w:t>
      </w:r>
      <w:proofErr w:type="spellStart"/>
      <w:r w:rsidR="0021791E" w:rsidRPr="004247B2">
        <w:rPr>
          <w:color w:val="1F4E79" w:themeColor="accent1" w:themeShade="80"/>
          <w:u w:val="single"/>
        </w:rPr>
        <w:t>T</w:t>
      </w:r>
      <w:proofErr w:type="spellEnd"/>
      <w:r w:rsidRPr="004247B2">
        <w:t xml:space="preserve"> </w:t>
      </w:r>
      <w:r>
        <w:tab/>
      </w:r>
      <w:r>
        <w:tab/>
      </w:r>
      <w:r w:rsidR="0021791E" w:rsidRPr="004247B2">
        <w:rPr>
          <w:color w:val="1F4E79" w:themeColor="accent1" w:themeShade="80"/>
          <w:u w:val="single"/>
        </w:rPr>
        <w:t>T</w:t>
      </w:r>
    </w:p>
    <w:p w:rsidR="004247B2" w:rsidRPr="0021791E" w:rsidRDefault="004247B2" w:rsidP="00A46251">
      <w:pPr>
        <w:rPr>
          <w:b/>
        </w:rPr>
      </w:pPr>
      <w:r w:rsidRPr="004247B2">
        <w:t>F</w:t>
      </w:r>
      <w:r>
        <w:tab/>
      </w:r>
      <w:r w:rsidRPr="004247B2">
        <w:t xml:space="preserve"> </w:t>
      </w:r>
      <w:r w:rsidR="0021791E" w:rsidRPr="004247B2">
        <w:rPr>
          <w:color w:val="1F4E79" w:themeColor="accent1" w:themeShade="80"/>
          <w:u w:val="single"/>
        </w:rPr>
        <w:t>T</w:t>
      </w:r>
      <w:r>
        <w:tab/>
      </w:r>
      <w:r w:rsidRPr="004247B2">
        <w:t xml:space="preserve"> F </w:t>
      </w:r>
      <w:r>
        <w:tab/>
        <w:t xml:space="preserve"> </w:t>
      </w:r>
      <w:r w:rsidR="0021791E" w:rsidRPr="004247B2">
        <w:rPr>
          <w:color w:val="1F4E79" w:themeColor="accent1" w:themeShade="80"/>
          <w:u w:val="single"/>
        </w:rPr>
        <w:t>T</w:t>
      </w:r>
      <w:r w:rsidRPr="004247B2">
        <w:t xml:space="preserve"> </w:t>
      </w:r>
      <w:r>
        <w:tab/>
      </w:r>
      <w:r>
        <w:tab/>
      </w:r>
      <w:proofErr w:type="spellStart"/>
      <w:r w:rsidR="0021791E" w:rsidRPr="004247B2">
        <w:rPr>
          <w:color w:val="1F4E79" w:themeColor="accent1" w:themeShade="80"/>
          <w:u w:val="single"/>
        </w:rPr>
        <w:t>T</w:t>
      </w:r>
      <w:proofErr w:type="spellEnd"/>
      <w:r w:rsidR="0021791E" w:rsidRPr="004247B2">
        <w:rPr>
          <w:b/>
        </w:rPr>
        <w:t xml:space="preserve"> </w:t>
      </w:r>
      <w:r w:rsidRPr="004247B2">
        <w:rPr>
          <w:b/>
        </w:rPr>
        <w:cr/>
      </w:r>
    </w:p>
    <w:p w:rsidR="00A46251" w:rsidRPr="00A46251" w:rsidRDefault="00A46251" w:rsidP="00A46251">
      <w:r w:rsidRPr="00A46251">
        <w:t xml:space="preserve">Note: ¬ has the same binding rules as − (minus) in arithmetic and algebra, so ¬φ </w:t>
      </w:r>
      <w:r w:rsidRPr="00A46251">
        <w:rPr>
          <w:rFonts w:ascii="Cambria Math" w:hAnsi="Cambria Math" w:cs="Cambria Math"/>
        </w:rPr>
        <w:t>∨</w:t>
      </w:r>
      <w:r w:rsidRPr="00A46251">
        <w:t xml:space="preserve"> </w:t>
      </w:r>
      <w:r w:rsidRPr="00A46251">
        <w:rPr>
          <w:rFonts w:ascii="Calibri" w:hAnsi="Calibri" w:cs="Calibri"/>
        </w:rPr>
        <w:t>ψ</w:t>
      </w:r>
      <w:r w:rsidRPr="00A46251">
        <w:t xml:space="preserve"> is the same</w:t>
      </w:r>
    </w:p>
    <w:p w:rsidR="00A46251" w:rsidRPr="00A46251" w:rsidRDefault="00A46251" w:rsidP="00A46251">
      <w:proofErr w:type="gramStart"/>
      <w:r w:rsidRPr="00A46251">
        <w:t>as</w:t>
      </w:r>
      <w:proofErr w:type="gramEnd"/>
      <w:r w:rsidRPr="00A46251">
        <w:t xml:space="preserve"> (¬φ) </w:t>
      </w:r>
      <w:r w:rsidRPr="00A46251">
        <w:rPr>
          <w:rFonts w:ascii="Cambria Math" w:hAnsi="Cambria Math" w:cs="Cambria Math"/>
        </w:rPr>
        <w:t>∨</w:t>
      </w:r>
      <w:r w:rsidRPr="00A46251">
        <w:t xml:space="preserve"> </w:t>
      </w:r>
      <w:r w:rsidRPr="00A46251">
        <w:rPr>
          <w:rFonts w:ascii="Calibri" w:hAnsi="Calibri" w:cs="Calibri"/>
        </w:rPr>
        <w:t>ψ</w:t>
      </w:r>
      <w:r w:rsidRPr="00A46251">
        <w:t>.</w:t>
      </w:r>
    </w:p>
    <w:p w:rsidR="00A46251" w:rsidRPr="00A46251" w:rsidRDefault="00A46251" w:rsidP="00A46251">
      <w:r w:rsidRPr="00A46251">
        <w:t>3. What conclusions can you draw from the above table?</w:t>
      </w:r>
    </w:p>
    <w:p w:rsidR="00A46251" w:rsidRPr="00A46251" w:rsidRDefault="00A46251" w:rsidP="00A46251">
      <w:r w:rsidRPr="00A46251">
        <w:t>4. Complete the following truth table. (Recall that φ 6</w:t>
      </w:r>
      <w:r w:rsidRPr="00A46251">
        <w:rPr>
          <w:rFonts w:ascii="Cambria Math" w:hAnsi="Cambria Math" w:cs="Cambria Math"/>
        </w:rPr>
        <w:t>⇒</w:t>
      </w:r>
      <w:r w:rsidRPr="00A46251">
        <w:t xml:space="preserve"> </w:t>
      </w:r>
      <w:r w:rsidRPr="00A46251">
        <w:rPr>
          <w:rFonts w:ascii="Calibri" w:hAnsi="Calibri" w:cs="Calibri"/>
        </w:rPr>
        <w:t>ψ</w:t>
      </w:r>
      <w:r w:rsidRPr="00A46251">
        <w:t xml:space="preserve"> is another way of writing </w:t>
      </w:r>
      <w:proofErr w:type="gramStart"/>
      <w:r w:rsidRPr="00A46251">
        <w:rPr>
          <w:rFonts w:ascii="Calibri" w:hAnsi="Calibri" w:cs="Calibri"/>
        </w:rPr>
        <w:t>¬</w:t>
      </w:r>
      <w:r w:rsidRPr="00A46251">
        <w:t>[</w:t>
      </w:r>
      <w:proofErr w:type="gramEnd"/>
      <w:r w:rsidRPr="00A46251">
        <w:rPr>
          <w:rFonts w:ascii="Calibri" w:hAnsi="Calibri" w:cs="Calibri"/>
        </w:rPr>
        <w:t>φ</w:t>
      </w:r>
      <w:r w:rsidRPr="00A46251">
        <w:t xml:space="preserve"> </w:t>
      </w:r>
      <w:r w:rsidRPr="00A46251">
        <w:rPr>
          <w:rFonts w:ascii="Cambria Math" w:hAnsi="Cambria Math" w:cs="Cambria Math"/>
        </w:rPr>
        <w:t>⇒</w:t>
      </w:r>
      <w:r w:rsidRPr="00A46251">
        <w:t xml:space="preserve"> </w:t>
      </w:r>
      <w:r w:rsidRPr="00A46251">
        <w:rPr>
          <w:rFonts w:ascii="Calibri" w:hAnsi="Calibri" w:cs="Calibri"/>
        </w:rPr>
        <w:t>ψ</w:t>
      </w:r>
      <w:r w:rsidRPr="00A46251">
        <w:t>].)</w:t>
      </w:r>
    </w:p>
    <w:p w:rsidR="00A46251" w:rsidRPr="00A46251" w:rsidRDefault="00A46251" w:rsidP="00A46251">
      <w:proofErr w:type="gramStart"/>
      <w:r w:rsidRPr="00A46251">
        <w:t>φ</w:t>
      </w:r>
      <w:proofErr w:type="gramEnd"/>
      <w:r w:rsidRPr="00A46251">
        <w:t xml:space="preserve"> </w:t>
      </w:r>
      <w:r w:rsidR="0021791E">
        <w:tab/>
      </w:r>
      <w:r w:rsidRPr="00A46251">
        <w:t>ψ</w:t>
      </w:r>
      <w:r w:rsidR="0021791E">
        <w:tab/>
      </w:r>
      <w:r w:rsidRPr="00A46251">
        <w:t xml:space="preserve">¬ψ </w:t>
      </w:r>
      <w:r w:rsidR="0021791E">
        <w:tab/>
      </w:r>
      <w:r w:rsidRPr="00A46251">
        <w:t xml:space="preserve">φ </w:t>
      </w:r>
      <w:r w:rsidRPr="00A46251">
        <w:rPr>
          <w:rFonts w:ascii="Cambria Math" w:hAnsi="Cambria Math" w:cs="Cambria Math"/>
        </w:rPr>
        <w:t>⇒</w:t>
      </w:r>
      <w:r w:rsidRPr="00A46251">
        <w:t xml:space="preserve"> </w:t>
      </w:r>
      <w:r w:rsidRPr="00A46251">
        <w:rPr>
          <w:rFonts w:ascii="Calibri" w:hAnsi="Calibri" w:cs="Calibri"/>
        </w:rPr>
        <w:t>ψ</w:t>
      </w:r>
      <w:r w:rsidR="0021791E">
        <w:rPr>
          <w:rFonts w:ascii="Calibri" w:hAnsi="Calibri" w:cs="Calibri"/>
        </w:rPr>
        <w:tab/>
      </w:r>
      <w:r w:rsidR="0021791E">
        <w:rPr>
          <w:rFonts w:ascii="Calibri" w:hAnsi="Calibri" w:cs="Calibri"/>
        </w:rPr>
        <w:tab/>
      </w:r>
      <w:r w:rsidRPr="00A46251">
        <w:rPr>
          <w:rFonts w:ascii="Calibri" w:hAnsi="Calibri" w:cs="Calibri"/>
        </w:rPr>
        <w:t>φ</w:t>
      </w:r>
      <w:r w:rsidR="0021791E">
        <w:t xml:space="preserve"> </w:t>
      </w:r>
      <w:r w:rsidR="006674EE">
        <w:rPr>
          <w:rFonts w:ascii="Cambria Math" w:hAnsi="Cambria Math" w:cs="Cambria Math"/>
          <w:color w:val="242729"/>
          <w:sz w:val="25"/>
          <w:szCs w:val="25"/>
          <w:shd w:val="clear" w:color="auto" w:fill="FEFEFE"/>
        </w:rPr>
        <w:t>↛</w:t>
      </w:r>
      <w:r w:rsidRPr="00A46251">
        <w:t xml:space="preserve"> </w:t>
      </w:r>
      <w:r w:rsidRPr="00A46251">
        <w:rPr>
          <w:rFonts w:ascii="Calibri" w:hAnsi="Calibri" w:cs="Calibri"/>
        </w:rPr>
        <w:t>ψ</w:t>
      </w:r>
      <w:r w:rsidRPr="00A46251">
        <w:t xml:space="preserve"> </w:t>
      </w:r>
      <w:r w:rsidR="0021791E">
        <w:tab/>
      </w:r>
      <w:r w:rsidRPr="00A46251">
        <w:rPr>
          <w:rFonts w:ascii="Calibri" w:hAnsi="Calibri" w:cs="Calibri"/>
        </w:rPr>
        <w:t>φ</w:t>
      </w:r>
      <w:r w:rsidRPr="00A46251">
        <w:t xml:space="preserve"> </w:t>
      </w:r>
      <w:r w:rsidRPr="00A46251">
        <w:rPr>
          <w:rFonts w:ascii="Cambria Math" w:hAnsi="Cambria Math" w:cs="Cambria Math"/>
        </w:rPr>
        <w:t>∧</w:t>
      </w:r>
      <w:r w:rsidRPr="00A46251">
        <w:t xml:space="preserve"> </w:t>
      </w:r>
      <w:r w:rsidRPr="00A46251">
        <w:rPr>
          <w:rFonts w:ascii="Calibri" w:hAnsi="Calibri" w:cs="Calibri"/>
        </w:rPr>
        <w:t>¬ψ</w:t>
      </w:r>
    </w:p>
    <w:p w:rsidR="00A46251" w:rsidRPr="00A46251" w:rsidRDefault="00A46251" w:rsidP="00A46251">
      <w:r w:rsidRPr="00A46251">
        <w:t xml:space="preserve">T </w:t>
      </w:r>
      <w:r w:rsidR="0021791E">
        <w:tab/>
      </w:r>
      <w:r w:rsidRPr="00A46251">
        <w:t xml:space="preserve">T </w:t>
      </w:r>
      <w:r w:rsidR="0021791E">
        <w:tab/>
      </w:r>
      <w:r w:rsidR="0021791E">
        <w:rPr>
          <w:color w:val="1F4E79" w:themeColor="accent1" w:themeShade="80"/>
          <w:u w:val="single"/>
        </w:rPr>
        <w:t>F</w:t>
      </w:r>
      <w:r w:rsidRPr="00A46251">
        <w:t xml:space="preserve"> </w:t>
      </w:r>
      <w:r w:rsidR="0021791E">
        <w:tab/>
      </w:r>
      <w:r w:rsidR="0021791E" w:rsidRPr="004247B2">
        <w:rPr>
          <w:color w:val="1F4E79" w:themeColor="accent1" w:themeShade="80"/>
          <w:u w:val="single"/>
        </w:rPr>
        <w:t>T</w:t>
      </w:r>
      <w:r w:rsidRPr="00A46251">
        <w:t xml:space="preserve"> </w:t>
      </w:r>
      <w:r w:rsidR="0021791E">
        <w:tab/>
      </w:r>
      <w:r w:rsidR="0021791E">
        <w:tab/>
      </w:r>
      <w:r w:rsidR="006674EE">
        <w:rPr>
          <w:color w:val="1F4E79" w:themeColor="accent1" w:themeShade="80"/>
          <w:u w:val="single"/>
        </w:rPr>
        <w:t>F</w:t>
      </w:r>
      <w:r w:rsidRPr="00A46251">
        <w:t xml:space="preserve"> </w:t>
      </w:r>
      <w:r w:rsidR="0021791E">
        <w:tab/>
      </w:r>
      <w:r w:rsidR="0021791E">
        <w:tab/>
      </w:r>
      <w:proofErr w:type="spellStart"/>
      <w:r w:rsidR="0021791E">
        <w:rPr>
          <w:color w:val="1F4E79" w:themeColor="accent1" w:themeShade="80"/>
          <w:u w:val="single"/>
        </w:rPr>
        <w:t>F</w:t>
      </w:r>
      <w:proofErr w:type="spellEnd"/>
    </w:p>
    <w:p w:rsidR="00A46251" w:rsidRPr="00A46251" w:rsidRDefault="00A46251" w:rsidP="00A46251">
      <w:r w:rsidRPr="00A46251">
        <w:t xml:space="preserve">T </w:t>
      </w:r>
      <w:r w:rsidR="0021791E">
        <w:tab/>
      </w:r>
      <w:r w:rsidRPr="00A46251">
        <w:t xml:space="preserve">F </w:t>
      </w:r>
      <w:r w:rsidR="0021791E">
        <w:tab/>
      </w:r>
      <w:r w:rsidR="0021791E" w:rsidRPr="004247B2">
        <w:rPr>
          <w:color w:val="1F4E79" w:themeColor="accent1" w:themeShade="80"/>
          <w:u w:val="single"/>
        </w:rPr>
        <w:t>T</w:t>
      </w:r>
      <w:r w:rsidRPr="00A46251">
        <w:t xml:space="preserve"> </w:t>
      </w:r>
      <w:r w:rsidR="0021791E">
        <w:tab/>
      </w:r>
      <w:r w:rsidR="0021791E">
        <w:rPr>
          <w:color w:val="1F4E79" w:themeColor="accent1" w:themeShade="80"/>
          <w:u w:val="single"/>
        </w:rPr>
        <w:t>F</w:t>
      </w:r>
      <w:r w:rsidRPr="00A46251">
        <w:t xml:space="preserve"> </w:t>
      </w:r>
      <w:r w:rsidR="0021791E">
        <w:tab/>
      </w:r>
      <w:r w:rsidR="0021791E">
        <w:tab/>
      </w:r>
      <w:r w:rsidR="006674EE" w:rsidRPr="004247B2">
        <w:rPr>
          <w:color w:val="1F4E79" w:themeColor="accent1" w:themeShade="80"/>
          <w:u w:val="single"/>
        </w:rPr>
        <w:t>T</w:t>
      </w:r>
      <w:r w:rsidRPr="00A46251">
        <w:t xml:space="preserve"> </w:t>
      </w:r>
      <w:r w:rsidR="0021791E">
        <w:tab/>
      </w:r>
      <w:r w:rsidR="0021791E">
        <w:tab/>
      </w:r>
      <w:proofErr w:type="spellStart"/>
      <w:r w:rsidR="0021791E" w:rsidRPr="004247B2">
        <w:rPr>
          <w:color w:val="1F4E79" w:themeColor="accent1" w:themeShade="80"/>
          <w:u w:val="single"/>
        </w:rPr>
        <w:t>T</w:t>
      </w:r>
      <w:proofErr w:type="spellEnd"/>
    </w:p>
    <w:p w:rsidR="00A46251" w:rsidRPr="00A46251" w:rsidRDefault="00A46251" w:rsidP="00A46251">
      <w:r w:rsidRPr="00A46251">
        <w:t xml:space="preserve">F </w:t>
      </w:r>
      <w:r w:rsidR="0021791E">
        <w:tab/>
      </w:r>
      <w:r w:rsidRPr="00A46251">
        <w:t xml:space="preserve">T </w:t>
      </w:r>
      <w:r w:rsidR="0021791E">
        <w:tab/>
      </w:r>
      <w:r w:rsidR="0021791E">
        <w:rPr>
          <w:color w:val="1F4E79" w:themeColor="accent1" w:themeShade="80"/>
          <w:u w:val="single"/>
        </w:rPr>
        <w:t>F</w:t>
      </w:r>
      <w:r w:rsidRPr="00A46251">
        <w:t xml:space="preserve"> </w:t>
      </w:r>
      <w:r w:rsidR="0021791E">
        <w:tab/>
      </w:r>
      <w:r w:rsidR="0021791E" w:rsidRPr="004247B2">
        <w:rPr>
          <w:color w:val="1F4E79" w:themeColor="accent1" w:themeShade="80"/>
          <w:u w:val="single"/>
        </w:rPr>
        <w:t>T</w:t>
      </w:r>
      <w:r w:rsidRPr="00A46251">
        <w:t xml:space="preserve"> </w:t>
      </w:r>
      <w:r w:rsidR="0021791E">
        <w:tab/>
      </w:r>
      <w:r w:rsidR="0021791E">
        <w:tab/>
      </w:r>
      <w:r w:rsidR="006674EE">
        <w:rPr>
          <w:color w:val="1F4E79" w:themeColor="accent1" w:themeShade="80"/>
          <w:u w:val="single"/>
        </w:rPr>
        <w:t>F</w:t>
      </w:r>
      <w:r w:rsidRPr="00A46251">
        <w:t xml:space="preserve"> </w:t>
      </w:r>
      <w:r w:rsidR="0021791E">
        <w:tab/>
      </w:r>
      <w:r w:rsidR="0021791E">
        <w:tab/>
      </w:r>
      <w:proofErr w:type="spellStart"/>
      <w:r w:rsidR="0021791E">
        <w:rPr>
          <w:color w:val="1F4E79" w:themeColor="accent1" w:themeShade="80"/>
          <w:u w:val="single"/>
        </w:rPr>
        <w:t>F</w:t>
      </w:r>
      <w:proofErr w:type="spellEnd"/>
    </w:p>
    <w:p w:rsidR="00A46251" w:rsidRPr="00A46251" w:rsidRDefault="00A46251" w:rsidP="00A46251">
      <w:r w:rsidRPr="00A46251">
        <w:t xml:space="preserve">F </w:t>
      </w:r>
      <w:r w:rsidR="0021791E">
        <w:tab/>
      </w:r>
      <w:proofErr w:type="spellStart"/>
      <w:r w:rsidRPr="00A46251">
        <w:t>F</w:t>
      </w:r>
      <w:proofErr w:type="spellEnd"/>
      <w:r w:rsidRPr="00A46251">
        <w:t xml:space="preserve"> </w:t>
      </w:r>
      <w:r w:rsidR="0021791E">
        <w:tab/>
      </w:r>
      <w:r w:rsidR="0021791E" w:rsidRPr="004247B2">
        <w:rPr>
          <w:color w:val="1F4E79" w:themeColor="accent1" w:themeShade="80"/>
          <w:u w:val="single"/>
        </w:rPr>
        <w:t>T</w:t>
      </w:r>
      <w:r w:rsidRPr="00A46251">
        <w:t xml:space="preserve"> </w:t>
      </w:r>
      <w:r w:rsidR="0021791E">
        <w:tab/>
      </w:r>
      <w:proofErr w:type="spellStart"/>
      <w:r w:rsidR="0021791E" w:rsidRPr="004247B2">
        <w:rPr>
          <w:color w:val="1F4E79" w:themeColor="accent1" w:themeShade="80"/>
          <w:u w:val="single"/>
        </w:rPr>
        <w:t>T</w:t>
      </w:r>
      <w:proofErr w:type="spellEnd"/>
      <w:r w:rsidRPr="00A46251">
        <w:t xml:space="preserve"> </w:t>
      </w:r>
      <w:r w:rsidR="0021791E">
        <w:tab/>
      </w:r>
      <w:r w:rsidR="0021791E">
        <w:tab/>
      </w:r>
      <w:r w:rsidR="006674EE">
        <w:rPr>
          <w:color w:val="1F4E79" w:themeColor="accent1" w:themeShade="80"/>
          <w:u w:val="single"/>
        </w:rPr>
        <w:t>F</w:t>
      </w:r>
      <w:bookmarkStart w:id="0" w:name="_GoBack"/>
      <w:bookmarkEnd w:id="0"/>
      <w:r w:rsidRPr="00A46251">
        <w:t xml:space="preserve"> </w:t>
      </w:r>
      <w:r w:rsidR="0021791E">
        <w:tab/>
      </w:r>
      <w:r w:rsidR="0021791E">
        <w:tab/>
      </w:r>
      <w:r w:rsidR="0021791E">
        <w:rPr>
          <w:color w:val="1F4E79" w:themeColor="accent1" w:themeShade="80"/>
          <w:u w:val="single"/>
        </w:rPr>
        <w:t>F</w:t>
      </w:r>
    </w:p>
    <w:p w:rsidR="00EB3B29" w:rsidRPr="00A46251" w:rsidRDefault="00A46251" w:rsidP="00A46251">
      <w:r w:rsidRPr="00A46251">
        <w:t>5. What conclusions can you draw from the above table?</w:t>
      </w:r>
    </w:p>
    <w:sectPr w:rsidR="00EB3B29" w:rsidRPr="00A4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129C2"/>
    <w:multiLevelType w:val="hybridMultilevel"/>
    <w:tmpl w:val="03B6C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9C"/>
    <w:rsid w:val="0021791E"/>
    <w:rsid w:val="00227D55"/>
    <w:rsid w:val="003F346F"/>
    <w:rsid w:val="004247B2"/>
    <w:rsid w:val="00525399"/>
    <w:rsid w:val="006163D8"/>
    <w:rsid w:val="006674EE"/>
    <w:rsid w:val="00736AE1"/>
    <w:rsid w:val="00A03FF8"/>
    <w:rsid w:val="00A46251"/>
    <w:rsid w:val="00DE2879"/>
    <w:rsid w:val="00E229AA"/>
    <w:rsid w:val="00E5209C"/>
    <w:rsid w:val="00E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14D29-7DD7-4583-8A4F-F6DAC16F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Kgotso Koete</dc:creator>
  <cp:keywords/>
  <dc:description/>
  <cp:lastModifiedBy>Kgotso Koete</cp:lastModifiedBy>
  <cp:revision>2</cp:revision>
  <dcterms:created xsi:type="dcterms:W3CDTF">2017-04-23T14:02:00Z</dcterms:created>
  <dcterms:modified xsi:type="dcterms:W3CDTF">2017-04-23T14:02:00Z</dcterms:modified>
</cp:coreProperties>
</file>