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AAD" w:rsidRPr="00E9371E" w:rsidRDefault="00E9371E" w:rsidP="004E0A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371E">
        <w:rPr>
          <w:rFonts w:ascii="Times New Roman" w:hAnsi="Times New Roman" w:cs="Times New Roman"/>
          <w:b/>
          <w:sz w:val="36"/>
          <w:szCs w:val="36"/>
        </w:rPr>
        <w:t xml:space="preserve">Динамика финансирования медицинской помощи в </w:t>
      </w:r>
      <w:r w:rsidR="00417870">
        <w:rPr>
          <w:rFonts w:ascii="Times New Roman" w:hAnsi="Times New Roman" w:cs="Times New Roman"/>
          <w:b/>
          <w:sz w:val="36"/>
          <w:szCs w:val="36"/>
        </w:rPr>
        <w:t>России за 2005</w:t>
      </w:r>
      <w:r w:rsidRPr="00E9371E">
        <w:rPr>
          <w:rFonts w:ascii="Times New Roman" w:hAnsi="Times New Roman" w:cs="Times New Roman"/>
          <w:b/>
          <w:sz w:val="36"/>
          <w:szCs w:val="36"/>
        </w:rPr>
        <w:t>-2021 годы</w:t>
      </w:r>
      <w:r w:rsidRPr="00E9371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E0AAD" w:rsidRDefault="00E9371E" w:rsidP="004E0AA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Карпенко Александр Алексеевич 3</w:t>
      </w:r>
      <w:r w:rsidR="004E0AAD">
        <w:rPr>
          <w:rFonts w:ascii="Times New Roman" w:hAnsi="Times New Roman" w:cs="Times New Roman"/>
          <w:sz w:val="36"/>
          <w:szCs w:val="36"/>
        </w:rPr>
        <w:t>02Б</w:t>
      </w:r>
    </w:p>
    <w:p w:rsidR="004E0AAD" w:rsidRPr="00417870" w:rsidRDefault="00BC267D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b/>
          <w:sz w:val="28"/>
          <w:szCs w:val="28"/>
        </w:rPr>
        <w:t>1.</w:t>
      </w:r>
      <w:r w:rsidR="0041787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E0AAD" w:rsidRPr="00417870">
        <w:rPr>
          <w:rFonts w:ascii="Times New Roman" w:hAnsi="Times New Roman" w:cs="Times New Roman"/>
          <w:sz w:val="28"/>
          <w:szCs w:val="28"/>
        </w:rPr>
        <w:t>Здравствуйте</w:t>
      </w:r>
      <w:r w:rsidRPr="00417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870">
        <w:rPr>
          <w:rFonts w:ascii="Times New Roman" w:hAnsi="Times New Roman" w:cs="Times New Roman"/>
          <w:sz w:val="28"/>
          <w:szCs w:val="28"/>
        </w:rPr>
        <w:t>одногруппники</w:t>
      </w:r>
      <w:proofErr w:type="spellEnd"/>
      <w:r w:rsidRPr="00417870">
        <w:rPr>
          <w:rFonts w:ascii="Times New Roman" w:hAnsi="Times New Roman" w:cs="Times New Roman"/>
          <w:sz w:val="28"/>
          <w:szCs w:val="28"/>
        </w:rPr>
        <w:t>! Тема моего доклада</w:t>
      </w:r>
      <w:r w:rsidR="004E0AAD" w:rsidRPr="00417870">
        <w:rPr>
          <w:rFonts w:ascii="Times New Roman" w:hAnsi="Times New Roman" w:cs="Times New Roman"/>
          <w:sz w:val="28"/>
          <w:szCs w:val="28"/>
        </w:rPr>
        <w:t xml:space="preserve">: </w:t>
      </w:r>
      <w:r w:rsidR="00E9371E" w:rsidRPr="00417870">
        <w:rPr>
          <w:rFonts w:ascii="Times New Roman" w:hAnsi="Times New Roman" w:cs="Times New Roman"/>
          <w:sz w:val="28"/>
          <w:szCs w:val="28"/>
        </w:rPr>
        <w:t xml:space="preserve"> Динамика финансирования медицинской помощи в </w:t>
      </w:r>
      <w:r w:rsidR="00417870" w:rsidRPr="00417870">
        <w:rPr>
          <w:rFonts w:ascii="Times New Roman" w:hAnsi="Times New Roman" w:cs="Times New Roman"/>
          <w:sz w:val="28"/>
          <w:szCs w:val="28"/>
        </w:rPr>
        <w:t>России за 2005</w:t>
      </w:r>
      <w:r w:rsidR="00E9371E" w:rsidRPr="00417870">
        <w:rPr>
          <w:rFonts w:ascii="Times New Roman" w:hAnsi="Times New Roman" w:cs="Times New Roman"/>
          <w:sz w:val="28"/>
          <w:szCs w:val="28"/>
        </w:rPr>
        <w:t>-2021 годы</w:t>
      </w:r>
    </w:p>
    <w:p w:rsidR="00E9371E" w:rsidRPr="00417870" w:rsidRDefault="00E9371E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b/>
          <w:sz w:val="28"/>
          <w:szCs w:val="28"/>
        </w:rPr>
        <w:t>2.</w:t>
      </w:r>
      <w:r w:rsidRPr="00417870">
        <w:rPr>
          <w:rFonts w:ascii="Times New Roman" w:hAnsi="Times New Roman" w:cs="Times New Roman"/>
          <w:sz w:val="28"/>
          <w:szCs w:val="28"/>
        </w:rPr>
        <w:t xml:space="preserve"> </w:t>
      </w:r>
      <w:r w:rsidR="00417870">
        <w:rPr>
          <w:rFonts w:ascii="Times New Roman" w:hAnsi="Times New Roman" w:cs="Times New Roman"/>
          <w:sz w:val="28"/>
          <w:szCs w:val="28"/>
        </w:rPr>
        <w:t xml:space="preserve">  </w:t>
      </w:r>
      <w:r w:rsidRPr="00417870">
        <w:rPr>
          <w:rFonts w:ascii="Times New Roman" w:hAnsi="Times New Roman" w:cs="Times New Roman"/>
          <w:sz w:val="28"/>
          <w:szCs w:val="28"/>
        </w:rPr>
        <w:t xml:space="preserve">Финансирование здравоохранения складывается из </w:t>
      </w:r>
      <w:r w:rsidRPr="00417870">
        <w:rPr>
          <w:rFonts w:ascii="Times New Roman" w:hAnsi="Times New Roman" w:cs="Times New Roman"/>
          <w:sz w:val="28"/>
          <w:szCs w:val="28"/>
          <w:u w:val="single"/>
        </w:rPr>
        <w:t>государственных</w:t>
      </w:r>
      <w:r w:rsidRPr="00417870">
        <w:rPr>
          <w:rFonts w:ascii="Times New Roman" w:hAnsi="Times New Roman" w:cs="Times New Roman"/>
          <w:sz w:val="28"/>
          <w:szCs w:val="28"/>
        </w:rPr>
        <w:t xml:space="preserve"> и </w:t>
      </w:r>
      <w:r w:rsidRPr="00417870">
        <w:rPr>
          <w:rFonts w:ascii="Times New Roman" w:hAnsi="Times New Roman" w:cs="Times New Roman"/>
          <w:sz w:val="28"/>
          <w:szCs w:val="28"/>
          <w:u w:val="single"/>
        </w:rPr>
        <w:t>частных (личных) расходов</w:t>
      </w:r>
      <w:r w:rsidRPr="00417870">
        <w:rPr>
          <w:rFonts w:ascii="Times New Roman" w:hAnsi="Times New Roman" w:cs="Times New Roman"/>
          <w:sz w:val="28"/>
          <w:szCs w:val="28"/>
        </w:rPr>
        <w:t>.</w:t>
      </w:r>
      <w:r w:rsidRPr="00417870">
        <w:rPr>
          <w:rFonts w:ascii="Times New Roman" w:hAnsi="Times New Roman" w:cs="Times New Roman"/>
          <w:sz w:val="28"/>
          <w:szCs w:val="28"/>
        </w:rPr>
        <w:t xml:space="preserve"> </w:t>
      </w:r>
      <w:r w:rsidRPr="00417870">
        <w:rPr>
          <w:rFonts w:ascii="Times New Roman" w:hAnsi="Times New Roman" w:cs="Times New Roman"/>
          <w:sz w:val="28"/>
          <w:szCs w:val="28"/>
        </w:rPr>
        <w:t xml:space="preserve"> Государственные расходы на здравоохранение формируются из средств бюджетов всех уровней: федерального, регионального и муниципального, а также средств обязательного</w:t>
      </w:r>
      <w:r w:rsidR="00417870">
        <w:rPr>
          <w:rFonts w:ascii="Times New Roman" w:hAnsi="Times New Roman" w:cs="Times New Roman"/>
          <w:sz w:val="28"/>
          <w:szCs w:val="28"/>
        </w:rPr>
        <w:t xml:space="preserve"> медицинского страхования</w:t>
      </w:r>
      <w:r w:rsidRPr="00417870">
        <w:rPr>
          <w:rFonts w:ascii="Times New Roman" w:hAnsi="Times New Roman" w:cs="Times New Roman"/>
          <w:sz w:val="28"/>
          <w:szCs w:val="28"/>
        </w:rPr>
        <w:t>. Частные (личные) расходы на здравоохранение складываются из взносов населения и работодателей, уплачиваемых в систему добровольного медицинского страхования</w:t>
      </w:r>
      <w:proofErr w:type="gramStart"/>
      <w:r w:rsidRPr="00417870">
        <w:rPr>
          <w:rFonts w:ascii="Times New Roman" w:hAnsi="Times New Roman" w:cs="Times New Roman"/>
          <w:sz w:val="28"/>
          <w:szCs w:val="28"/>
        </w:rPr>
        <w:t xml:space="preserve"> </w:t>
      </w:r>
      <w:r w:rsidR="004178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17870">
        <w:rPr>
          <w:rFonts w:ascii="Times New Roman" w:hAnsi="Times New Roman" w:cs="Times New Roman"/>
          <w:sz w:val="28"/>
          <w:szCs w:val="28"/>
        </w:rPr>
        <w:t>а также личных средств населения, из которых оплачиваются медицинские и санаторно-курортные усл</w:t>
      </w:r>
      <w:r w:rsidR="00417870">
        <w:rPr>
          <w:rFonts w:ascii="Times New Roman" w:hAnsi="Times New Roman" w:cs="Times New Roman"/>
          <w:sz w:val="28"/>
          <w:szCs w:val="28"/>
        </w:rPr>
        <w:t>уги, лекарственные средства</w:t>
      </w:r>
      <w:r w:rsidRPr="00417870">
        <w:rPr>
          <w:rFonts w:ascii="Times New Roman" w:hAnsi="Times New Roman" w:cs="Times New Roman"/>
          <w:sz w:val="28"/>
          <w:szCs w:val="28"/>
        </w:rPr>
        <w:t xml:space="preserve"> и издел</w:t>
      </w:r>
      <w:r w:rsidR="00417870">
        <w:rPr>
          <w:rFonts w:ascii="Times New Roman" w:hAnsi="Times New Roman" w:cs="Times New Roman"/>
          <w:sz w:val="28"/>
          <w:szCs w:val="28"/>
        </w:rPr>
        <w:t>ия медицинского назначения</w:t>
      </w:r>
      <w:r w:rsidRPr="00417870">
        <w:rPr>
          <w:rFonts w:ascii="Times New Roman" w:hAnsi="Times New Roman" w:cs="Times New Roman"/>
          <w:sz w:val="28"/>
          <w:szCs w:val="28"/>
        </w:rPr>
        <w:t xml:space="preserve"> в амбулаторных условиях.</w:t>
      </w:r>
      <w:r w:rsidRPr="004178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870" w:rsidRDefault="00E9371E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sz w:val="28"/>
          <w:szCs w:val="28"/>
        </w:rPr>
        <w:t xml:space="preserve">Нормативное регулирование финансирования здравоохранения осуществляется в соответствии с требованиями федеральных законов от </w:t>
      </w:r>
      <w:r w:rsidRPr="00417870">
        <w:rPr>
          <w:rFonts w:ascii="Times New Roman" w:hAnsi="Times New Roman" w:cs="Times New Roman"/>
          <w:b/>
          <w:sz w:val="28"/>
          <w:szCs w:val="28"/>
        </w:rPr>
        <w:t>21.11.2011 № 323-ФЗ «Об основах охраны здоровья граждан в Российской Федерации»</w:t>
      </w:r>
      <w:r w:rsidRPr="00417870">
        <w:rPr>
          <w:rFonts w:ascii="Times New Roman" w:hAnsi="Times New Roman" w:cs="Times New Roman"/>
          <w:sz w:val="28"/>
          <w:szCs w:val="28"/>
        </w:rPr>
        <w:t xml:space="preserve"> и от </w:t>
      </w:r>
      <w:r w:rsidRPr="00417870">
        <w:rPr>
          <w:rFonts w:ascii="Times New Roman" w:hAnsi="Times New Roman" w:cs="Times New Roman"/>
          <w:b/>
          <w:sz w:val="28"/>
          <w:szCs w:val="28"/>
        </w:rPr>
        <w:t>29.11.2010 № 326-ФЗ «Об обязательном медицинском страховании в Российской Федерации».</w:t>
      </w:r>
      <w:r w:rsidRPr="004178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371E" w:rsidRPr="00417870" w:rsidRDefault="00417870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9371E" w:rsidRPr="00417870">
        <w:rPr>
          <w:rFonts w:ascii="Times New Roman" w:hAnsi="Times New Roman" w:cs="Times New Roman"/>
          <w:sz w:val="28"/>
          <w:szCs w:val="28"/>
        </w:rPr>
        <w:t xml:space="preserve">Финансирование здравоохранения характеризуется различными показателями. </w:t>
      </w:r>
    </w:p>
    <w:p w:rsidR="00E9371E" w:rsidRPr="00417870" w:rsidRDefault="00E9371E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sz w:val="28"/>
          <w:szCs w:val="28"/>
        </w:rPr>
        <w:t xml:space="preserve">На национальном уровне для оценки динамики, для сравнений между регионами и странами используют следующие показатели: доля расходов на здравоохранение в валовом внутреннем продукте (ВВП) и валовом региональном продукте (ВРП); </w:t>
      </w:r>
      <w:proofErr w:type="spellStart"/>
      <w:r w:rsidRPr="00417870">
        <w:rPr>
          <w:rFonts w:ascii="Times New Roman" w:hAnsi="Times New Roman" w:cs="Times New Roman"/>
          <w:sz w:val="28"/>
          <w:szCs w:val="28"/>
        </w:rPr>
        <w:t>подушевые</w:t>
      </w:r>
      <w:proofErr w:type="spellEnd"/>
      <w:r w:rsidRPr="00417870">
        <w:rPr>
          <w:rFonts w:ascii="Times New Roman" w:hAnsi="Times New Roman" w:cs="Times New Roman"/>
          <w:sz w:val="28"/>
          <w:szCs w:val="28"/>
        </w:rPr>
        <w:t xml:space="preserve"> расходы на здравоохранение, оцененные по паритету покупательной способности доллара ($ППС); </w:t>
      </w:r>
      <w:proofErr w:type="spellStart"/>
      <w:r w:rsidRPr="00417870">
        <w:rPr>
          <w:rFonts w:ascii="Times New Roman" w:hAnsi="Times New Roman" w:cs="Times New Roman"/>
          <w:sz w:val="28"/>
          <w:szCs w:val="28"/>
        </w:rPr>
        <w:t>подушевые</w:t>
      </w:r>
      <w:proofErr w:type="spellEnd"/>
      <w:r w:rsidRPr="00417870">
        <w:rPr>
          <w:rFonts w:ascii="Times New Roman" w:hAnsi="Times New Roman" w:cs="Times New Roman"/>
          <w:sz w:val="28"/>
          <w:szCs w:val="28"/>
        </w:rPr>
        <w:t xml:space="preserve"> расходы в текущих и постоянных ценах.</w:t>
      </w:r>
    </w:p>
    <w:p w:rsidR="00E9371E" w:rsidRPr="00417870" w:rsidRDefault="00417870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9371E" w:rsidRPr="00417870">
        <w:rPr>
          <w:rFonts w:ascii="Times New Roman" w:hAnsi="Times New Roman" w:cs="Times New Roman"/>
          <w:b/>
          <w:sz w:val="28"/>
          <w:szCs w:val="28"/>
        </w:rPr>
        <w:t>Динамика государственных расходов</w:t>
      </w:r>
      <w:r w:rsidR="00E9371E" w:rsidRPr="00417870">
        <w:rPr>
          <w:rFonts w:ascii="Times New Roman" w:hAnsi="Times New Roman" w:cs="Times New Roman"/>
          <w:sz w:val="28"/>
          <w:szCs w:val="28"/>
        </w:rPr>
        <w:t xml:space="preserve"> на здравоохранение</w:t>
      </w:r>
    </w:p>
    <w:p w:rsidR="00E9371E" w:rsidRPr="00417870" w:rsidRDefault="00E9371E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sz w:val="28"/>
          <w:szCs w:val="28"/>
        </w:rPr>
        <w:t xml:space="preserve">    </w:t>
      </w:r>
      <w:r w:rsidRPr="00417870">
        <w:rPr>
          <w:rFonts w:ascii="Times New Roman" w:hAnsi="Times New Roman" w:cs="Times New Roman"/>
          <w:sz w:val="28"/>
          <w:szCs w:val="28"/>
        </w:rPr>
        <w:t xml:space="preserve">С 2012 по 2020 г. государственные расходы на </w:t>
      </w:r>
      <w:r w:rsidRPr="00417870">
        <w:rPr>
          <w:rFonts w:ascii="Times New Roman" w:hAnsi="Times New Roman" w:cs="Times New Roman"/>
          <w:sz w:val="28"/>
          <w:szCs w:val="28"/>
          <w:u w:val="single"/>
        </w:rPr>
        <w:t>здравоохранение возросли</w:t>
      </w:r>
      <w:r w:rsidRPr="00417870">
        <w:rPr>
          <w:rFonts w:ascii="Times New Roman" w:hAnsi="Times New Roman" w:cs="Times New Roman"/>
          <w:sz w:val="28"/>
          <w:szCs w:val="28"/>
        </w:rPr>
        <w:t xml:space="preserve"> в 2,2 раза в текущих ценах, в постоянных – только на 33%. При этом с 2012 по 2018 г. эти расходы сокращались – </w:t>
      </w:r>
      <w:proofErr w:type="gramStart"/>
      <w:r w:rsidRPr="0041787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17870">
        <w:rPr>
          <w:rFonts w:ascii="Times New Roman" w:hAnsi="Times New Roman" w:cs="Times New Roman"/>
          <w:sz w:val="28"/>
          <w:szCs w:val="28"/>
        </w:rPr>
        <w:t xml:space="preserve"> 4% в постоянных ценах. Рост в 2019 г. был обеспечен за счет старта национального проекта (НП) </w:t>
      </w:r>
      <w:r w:rsidRPr="00417870">
        <w:rPr>
          <w:rFonts w:ascii="Times New Roman" w:hAnsi="Times New Roman" w:cs="Times New Roman"/>
          <w:b/>
          <w:sz w:val="28"/>
          <w:szCs w:val="28"/>
        </w:rPr>
        <w:t>«Здравоохранение»</w:t>
      </w:r>
      <w:r w:rsidRPr="00417870">
        <w:rPr>
          <w:rFonts w:ascii="Times New Roman" w:hAnsi="Times New Roman" w:cs="Times New Roman"/>
          <w:sz w:val="28"/>
          <w:szCs w:val="28"/>
        </w:rPr>
        <w:t xml:space="preserve"> (дополнительно было выделено 474 </w:t>
      </w:r>
      <w:proofErr w:type="gramStart"/>
      <w:r w:rsidRPr="00417870">
        <w:rPr>
          <w:rFonts w:ascii="Times New Roman" w:hAnsi="Times New Roman" w:cs="Times New Roman"/>
          <w:sz w:val="28"/>
          <w:szCs w:val="28"/>
        </w:rPr>
        <w:t>млрд</w:t>
      </w:r>
      <w:proofErr w:type="gramEnd"/>
      <w:r w:rsidRPr="00417870">
        <w:rPr>
          <w:rFonts w:ascii="Times New Roman" w:hAnsi="Times New Roman" w:cs="Times New Roman"/>
          <w:sz w:val="28"/>
          <w:szCs w:val="28"/>
        </w:rPr>
        <w:t xml:space="preserve"> руб.), а в 2020 </w:t>
      </w:r>
      <w:r w:rsidRPr="00417870">
        <w:rPr>
          <w:rFonts w:ascii="Times New Roman" w:hAnsi="Times New Roman" w:cs="Times New Roman"/>
          <w:sz w:val="28"/>
          <w:szCs w:val="28"/>
        </w:rPr>
        <w:lastRenderedPageBreak/>
        <w:t xml:space="preserve">г. – еще и за счет средств, направленных на борьбу с пандемией COVID-19 (1150 млрд руб.). Следует учесть, что средства НП «Здравоохранение» предназначались преимущественно на обновление инфраструктуры медицинских организаций и на увеличение объемов медицинской помощи только по одному профилю – «Онкология», а дополнительные средства в 2020 г. – на оказание медицинской помощи дополнительному потоку больных с новой </w:t>
      </w:r>
      <w:proofErr w:type="spellStart"/>
      <w:r w:rsidRPr="00417870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Pr="00417870">
        <w:rPr>
          <w:rFonts w:ascii="Times New Roman" w:hAnsi="Times New Roman" w:cs="Times New Roman"/>
          <w:sz w:val="28"/>
          <w:szCs w:val="28"/>
        </w:rPr>
        <w:t xml:space="preserve"> инфекцией. Из этого следует, что в 2020 г. по сравнению с 2018 г. реального увеличения объемов бесплатной медицинской помощи и тарифов на ее оказание для большинства пациентов не произошло. К 2020 г. по сравнению с 2012 г., как в текущих, так и в постоянных ценах 2012 г., самым высоким был темп прироста расходов на здравоохранение </w:t>
      </w:r>
      <w:r w:rsidRPr="00417870">
        <w:rPr>
          <w:rFonts w:ascii="Times New Roman" w:hAnsi="Times New Roman" w:cs="Times New Roman"/>
          <w:sz w:val="28"/>
          <w:szCs w:val="28"/>
          <w:u w:val="single"/>
        </w:rPr>
        <w:t>за счет средств ОМС</w:t>
      </w:r>
      <w:r w:rsidRPr="00417870">
        <w:rPr>
          <w:rFonts w:ascii="Times New Roman" w:hAnsi="Times New Roman" w:cs="Times New Roman"/>
          <w:sz w:val="28"/>
          <w:szCs w:val="28"/>
        </w:rPr>
        <w:t xml:space="preserve"> – в 2,5 раза (на 55% – в ценах 2012 г.). </w:t>
      </w:r>
    </w:p>
    <w:p w:rsidR="00E9371E" w:rsidRPr="00417870" w:rsidRDefault="00417870" w:rsidP="004E0A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4,5     </w:t>
      </w:r>
      <w:r w:rsidR="00E9371E" w:rsidRPr="00417870">
        <w:rPr>
          <w:rFonts w:ascii="Times New Roman" w:hAnsi="Times New Roman" w:cs="Times New Roman"/>
          <w:b/>
          <w:sz w:val="28"/>
          <w:szCs w:val="28"/>
        </w:rPr>
        <w:t xml:space="preserve">Структура государственных расходов на здравоохранение. </w:t>
      </w:r>
    </w:p>
    <w:p w:rsidR="00E9371E" w:rsidRPr="00417870" w:rsidRDefault="00E9371E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sz w:val="28"/>
          <w:szCs w:val="28"/>
        </w:rPr>
        <w:t>На оказание медицинской помощи расходуется около 85% средств, из них 70% идут в фонд оплаты труда, 30% используются по другим статьям финансирования, в том числе на приобретение лекарств, медицинских</w:t>
      </w:r>
      <w:r w:rsidRPr="00417870">
        <w:rPr>
          <w:rFonts w:ascii="Times New Roman" w:hAnsi="Times New Roman" w:cs="Times New Roman"/>
          <w:sz w:val="28"/>
          <w:szCs w:val="28"/>
        </w:rPr>
        <w:t xml:space="preserve"> </w:t>
      </w:r>
      <w:r w:rsidRPr="00417870">
        <w:rPr>
          <w:rFonts w:ascii="Times New Roman" w:hAnsi="Times New Roman" w:cs="Times New Roman"/>
          <w:sz w:val="28"/>
          <w:szCs w:val="28"/>
        </w:rPr>
        <w:t>изделий, лечебное питание, обслуживание медицинского оборудования, содержание зданий, транспортные расходы, услуги связи, админис</w:t>
      </w:r>
      <w:r w:rsidR="00417870">
        <w:rPr>
          <w:rFonts w:ascii="Times New Roman" w:hAnsi="Times New Roman" w:cs="Times New Roman"/>
          <w:sz w:val="28"/>
          <w:szCs w:val="28"/>
        </w:rPr>
        <w:t>тративные расходы и др.</w:t>
      </w:r>
      <w:proofErr w:type="gramStart"/>
      <w:r w:rsidR="00417870">
        <w:rPr>
          <w:rFonts w:ascii="Times New Roman" w:hAnsi="Times New Roman" w:cs="Times New Roman"/>
          <w:sz w:val="28"/>
          <w:szCs w:val="28"/>
        </w:rPr>
        <w:t xml:space="preserve"> </w:t>
      </w:r>
      <w:r w:rsidRPr="0041787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17870">
        <w:rPr>
          <w:rFonts w:ascii="Times New Roman" w:hAnsi="Times New Roman" w:cs="Times New Roman"/>
          <w:sz w:val="28"/>
          <w:szCs w:val="28"/>
        </w:rPr>
        <w:t xml:space="preserve"> В разрезе видов медицинской помощи указанная структура расходов, однако, отличается. </w:t>
      </w:r>
      <w:proofErr w:type="gramStart"/>
      <w:r w:rsidRPr="00417870">
        <w:rPr>
          <w:rFonts w:ascii="Times New Roman" w:hAnsi="Times New Roman" w:cs="Times New Roman"/>
          <w:sz w:val="28"/>
          <w:szCs w:val="28"/>
        </w:rPr>
        <w:t>Так, доля расходов на оплату труда при оказании амбулаторной медицинской помощи составляет почти 80%. В структуре расходов стационарной медицинской помощи она меньше: в условиях круглосуточного стационара – 65,1%, дневного стационара – 44,3%. Расходы на медикаменты при оказании медицинской помощи в амбулаторных условиях составляют только 5%, в то время как в круглосуточном стационаре их доля достигает 14%, а в условиях дневного стационара – 37</w:t>
      </w:r>
      <w:proofErr w:type="gramEnd"/>
      <w:r w:rsidRPr="00417870">
        <w:rPr>
          <w:rFonts w:ascii="Times New Roman" w:hAnsi="Times New Roman" w:cs="Times New Roman"/>
          <w:sz w:val="28"/>
          <w:szCs w:val="28"/>
        </w:rPr>
        <w:t>%2 .</w:t>
      </w:r>
    </w:p>
    <w:p w:rsidR="00417870" w:rsidRPr="00417870" w:rsidRDefault="00417870" w:rsidP="004E0AAD">
      <w:pPr>
        <w:rPr>
          <w:rFonts w:ascii="Times New Roman" w:hAnsi="Times New Roman" w:cs="Times New Roman"/>
          <w:b/>
          <w:sz w:val="28"/>
          <w:szCs w:val="28"/>
        </w:rPr>
      </w:pPr>
      <w:r w:rsidRPr="00417870">
        <w:rPr>
          <w:rFonts w:ascii="Times New Roman" w:hAnsi="Times New Roman" w:cs="Times New Roman"/>
          <w:b/>
          <w:sz w:val="28"/>
          <w:szCs w:val="28"/>
        </w:rPr>
        <w:t xml:space="preserve">5.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17870">
        <w:rPr>
          <w:rFonts w:ascii="Times New Roman" w:hAnsi="Times New Roman" w:cs="Times New Roman"/>
          <w:b/>
          <w:sz w:val="28"/>
          <w:szCs w:val="28"/>
        </w:rPr>
        <w:t>Частные (личные) расходы на здравоохранение</w:t>
      </w:r>
    </w:p>
    <w:p w:rsidR="00E9371E" w:rsidRPr="00417870" w:rsidRDefault="00E9371E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sz w:val="28"/>
          <w:szCs w:val="28"/>
        </w:rPr>
        <w:t>В РФ в структуре частных расходов преобладают расходы населения на ЛС в амбулаторных условиях и ИМН. В 2019 г. доля указанных расходов в объеме частных расходов на здравоохранение составляла 58%. Расходы на платные медицинские услуги по договорам с организациями и населением составляли 36%, расходы на платные санаторно-курортные услуги – 6%</w:t>
      </w:r>
      <w:r w:rsidRPr="00417870">
        <w:rPr>
          <w:rFonts w:ascii="Times New Roman" w:hAnsi="Times New Roman" w:cs="Times New Roman"/>
          <w:sz w:val="28"/>
          <w:szCs w:val="28"/>
        </w:rPr>
        <w:t>.</w:t>
      </w:r>
    </w:p>
    <w:p w:rsidR="00E9371E" w:rsidRPr="00417870" w:rsidRDefault="00E9371E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sz w:val="28"/>
          <w:szCs w:val="28"/>
        </w:rPr>
        <w:t xml:space="preserve">Начиная с 2005 г. частные расходы на здравоохранение в текущих ценах </w:t>
      </w:r>
      <w:r w:rsidRPr="00771B49">
        <w:rPr>
          <w:rFonts w:ascii="Times New Roman" w:hAnsi="Times New Roman" w:cs="Times New Roman"/>
          <w:sz w:val="28"/>
          <w:szCs w:val="28"/>
          <w:u w:val="single"/>
        </w:rPr>
        <w:t>возросли в 6,4 раза</w:t>
      </w:r>
      <w:r w:rsidRPr="00417870">
        <w:rPr>
          <w:rFonts w:ascii="Times New Roman" w:hAnsi="Times New Roman" w:cs="Times New Roman"/>
          <w:sz w:val="28"/>
          <w:szCs w:val="28"/>
        </w:rPr>
        <w:t xml:space="preserve">, </w:t>
      </w:r>
      <w:r w:rsidRPr="00771B49">
        <w:rPr>
          <w:rFonts w:ascii="Times New Roman" w:hAnsi="Times New Roman" w:cs="Times New Roman"/>
          <w:sz w:val="28"/>
          <w:szCs w:val="28"/>
          <w:u w:val="single"/>
        </w:rPr>
        <w:t xml:space="preserve">в постоянных ценах – в 2,2 раза </w:t>
      </w:r>
      <w:r w:rsidRPr="00417870">
        <w:rPr>
          <w:rFonts w:ascii="Times New Roman" w:hAnsi="Times New Roman" w:cs="Times New Roman"/>
          <w:sz w:val="28"/>
          <w:szCs w:val="28"/>
        </w:rPr>
        <w:t xml:space="preserve">(2005 г. – 100%), при </w:t>
      </w:r>
      <w:r w:rsidRPr="00417870">
        <w:rPr>
          <w:rFonts w:ascii="Times New Roman" w:hAnsi="Times New Roman" w:cs="Times New Roman"/>
          <w:sz w:val="28"/>
          <w:szCs w:val="28"/>
        </w:rPr>
        <w:lastRenderedPageBreak/>
        <w:t>этом расходы на ЛС в амбулаторных условиях возросли в постоянных ценах в 2,4 раза</w:t>
      </w:r>
      <w:proofErr w:type="gramStart"/>
      <w:r w:rsidRPr="00417870">
        <w:rPr>
          <w:rFonts w:ascii="Times New Roman" w:hAnsi="Times New Roman" w:cs="Times New Roman"/>
          <w:sz w:val="28"/>
          <w:szCs w:val="28"/>
        </w:rPr>
        <w:t xml:space="preserve"> </w:t>
      </w:r>
      <w:r w:rsidR="00771B4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9371E" w:rsidRPr="00417870" w:rsidRDefault="00E9371E" w:rsidP="004E0AAD">
      <w:pPr>
        <w:rPr>
          <w:rFonts w:ascii="Times New Roman" w:hAnsi="Times New Roman" w:cs="Times New Roman"/>
          <w:sz w:val="28"/>
          <w:szCs w:val="28"/>
        </w:rPr>
      </w:pPr>
    </w:p>
    <w:p w:rsidR="00E9371E" w:rsidRPr="00771B49" w:rsidRDefault="00771B49" w:rsidP="004E0AAD">
      <w:pPr>
        <w:rPr>
          <w:rFonts w:ascii="Times New Roman" w:hAnsi="Times New Roman" w:cs="Times New Roman"/>
          <w:b/>
          <w:sz w:val="28"/>
          <w:szCs w:val="28"/>
        </w:rPr>
      </w:pPr>
      <w:r w:rsidRPr="00771B49">
        <w:rPr>
          <w:rFonts w:ascii="Times New Roman" w:hAnsi="Times New Roman" w:cs="Times New Roman"/>
          <w:b/>
          <w:sz w:val="28"/>
          <w:szCs w:val="28"/>
        </w:rPr>
        <w:t xml:space="preserve">6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371E" w:rsidRPr="00771B49">
        <w:rPr>
          <w:rFonts w:ascii="Times New Roman" w:hAnsi="Times New Roman" w:cs="Times New Roman"/>
          <w:b/>
          <w:sz w:val="28"/>
          <w:szCs w:val="28"/>
        </w:rPr>
        <w:t>Выводы.</w:t>
      </w:r>
    </w:p>
    <w:p w:rsidR="00E9371E" w:rsidRPr="00417870" w:rsidRDefault="00E9371E" w:rsidP="004E0AAD">
      <w:pPr>
        <w:rPr>
          <w:rFonts w:ascii="Times New Roman" w:hAnsi="Times New Roman" w:cs="Times New Roman"/>
          <w:sz w:val="28"/>
          <w:szCs w:val="28"/>
        </w:rPr>
      </w:pPr>
      <w:r w:rsidRPr="00417870">
        <w:rPr>
          <w:rFonts w:ascii="Times New Roman" w:hAnsi="Times New Roman" w:cs="Times New Roman"/>
          <w:sz w:val="28"/>
          <w:szCs w:val="28"/>
        </w:rPr>
        <w:t xml:space="preserve">С 2012 по 2020 г. государственные расходы на здравоохранение возросли только на 33% в ценах 2012 г., при этом рост был обеспечен в последние 2 года за счет НП «Здравоохранение» (преимущественно расходы на инфраструктуру здравоохранения и увеличение тарифов по профилю «Онкология») и за счет выделенных средств на борьбу с пандемией. </w:t>
      </w:r>
      <w:proofErr w:type="gramStart"/>
      <w:r w:rsidRPr="00417870">
        <w:rPr>
          <w:rFonts w:ascii="Times New Roman" w:hAnsi="Times New Roman" w:cs="Times New Roman"/>
          <w:sz w:val="28"/>
          <w:szCs w:val="28"/>
        </w:rPr>
        <w:t>Это означает, что реального роста объемов бесплатной медицинской помощи и увеличения финансирования медицинской помощи по другим профилям ее оказания в последние 8 лет не было</w:t>
      </w:r>
      <w:r w:rsidR="00771B4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71B49">
        <w:rPr>
          <w:rFonts w:ascii="Times New Roman" w:hAnsi="Times New Roman" w:cs="Times New Roman"/>
          <w:sz w:val="28"/>
          <w:szCs w:val="28"/>
        </w:rPr>
        <w:t xml:space="preserve"> Н</w:t>
      </w:r>
      <w:r w:rsidR="00771B49" w:rsidRPr="00417870">
        <w:rPr>
          <w:rFonts w:ascii="Times New Roman" w:hAnsi="Times New Roman" w:cs="Times New Roman"/>
          <w:sz w:val="28"/>
          <w:szCs w:val="28"/>
        </w:rPr>
        <w:t>аселение РФ</w:t>
      </w:r>
      <w:r w:rsidR="00771B49">
        <w:rPr>
          <w:rFonts w:ascii="Times New Roman" w:hAnsi="Times New Roman" w:cs="Times New Roman"/>
          <w:sz w:val="28"/>
          <w:szCs w:val="28"/>
        </w:rPr>
        <w:t xml:space="preserve"> вынуждено</w:t>
      </w:r>
      <w:r w:rsidR="00771B49" w:rsidRPr="00417870">
        <w:rPr>
          <w:rFonts w:ascii="Times New Roman" w:hAnsi="Times New Roman" w:cs="Times New Roman"/>
          <w:sz w:val="28"/>
          <w:szCs w:val="28"/>
        </w:rPr>
        <w:t xml:space="preserve"> оплачивать значитель</w:t>
      </w:r>
      <w:r w:rsidR="00771B49">
        <w:rPr>
          <w:rFonts w:ascii="Times New Roman" w:hAnsi="Times New Roman" w:cs="Times New Roman"/>
          <w:sz w:val="28"/>
          <w:szCs w:val="28"/>
        </w:rPr>
        <w:t xml:space="preserve">ную </w:t>
      </w:r>
      <w:r w:rsidR="00771B49" w:rsidRPr="00417870">
        <w:rPr>
          <w:rFonts w:ascii="Times New Roman" w:hAnsi="Times New Roman" w:cs="Times New Roman"/>
          <w:sz w:val="28"/>
          <w:szCs w:val="28"/>
        </w:rPr>
        <w:t>долю средств</w:t>
      </w:r>
      <w:r w:rsidR="00771B49">
        <w:rPr>
          <w:rFonts w:ascii="Times New Roman" w:hAnsi="Times New Roman" w:cs="Times New Roman"/>
          <w:sz w:val="28"/>
          <w:szCs w:val="28"/>
        </w:rPr>
        <w:t xml:space="preserve"> (</w:t>
      </w:r>
      <w:r w:rsidR="00771B49" w:rsidRPr="00417870">
        <w:rPr>
          <w:rFonts w:ascii="Times New Roman" w:hAnsi="Times New Roman" w:cs="Times New Roman"/>
          <w:sz w:val="28"/>
          <w:szCs w:val="28"/>
        </w:rPr>
        <w:t>35 и 27%</w:t>
      </w:r>
      <w:r w:rsidR="00771B49">
        <w:rPr>
          <w:rFonts w:ascii="Times New Roman" w:hAnsi="Times New Roman" w:cs="Times New Roman"/>
          <w:sz w:val="28"/>
          <w:szCs w:val="28"/>
        </w:rPr>
        <w:t xml:space="preserve">) </w:t>
      </w:r>
      <w:r w:rsidR="00771B49" w:rsidRPr="00417870">
        <w:rPr>
          <w:rFonts w:ascii="Times New Roman" w:hAnsi="Times New Roman" w:cs="Times New Roman"/>
          <w:sz w:val="28"/>
          <w:szCs w:val="28"/>
        </w:rPr>
        <w:t xml:space="preserve"> общих расходов на здравоохранение из «своего кармана»</w:t>
      </w:r>
      <w:r w:rsidR="00771B4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9371E" w:rsidRPr="00417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AD"/>
    <w:rsid w:val="000E0850"/>
    <w:rsid w:val="00177482"/>
    <w:rsid w:val="001C6EA0"/>
    <w:rsid w:val="00417870"/>
    <w:rsid w:val="004E0AAD"/>
    <w:rsid w:val="006011A8"/>
    <w:rsid w:val="0063663E"/>
    <w:rsid w:val="006F19B2"/>
    <w:rsid w:val="00771B49"/>
    <w:rsid w:val="007C1D8F"/>
    <w:rsid w:val="00904FE4"/>
    <w:rsid w:val="00A000A5"/>
    <w:rsid w:val="00AD1977"/>
    <w:rsid w:val="00BB2F94"/>
    <w:rsid w:val="00BB3780"/>
    <w:rsid w:val="00BC267D"/>
    <w:rsid w:val="00E9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2023-03-01T20:46:00Z</dcterms:created>
  <dcterms:modified xsi:type="dcterms:W3CDTF">2023-03-01T20:46:00Z</dcterms:modified>
</cp:coreProperties>
</file>