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6A230" w14:textId="7FA4FC4F" w:rsidR="008111D6" w:rsidRDefault="008111D6">
      <w:r w:rsidRPr="008111D6">
        <w:t>https://towardsdev.com/mastering-unit-testing-in-spring-boot-applications-the-service-controller-layer-ef4cc2343d25</w:t>
      </w:r>
    </w:p>
    <w:sectPr w:rsidR="0081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D6"/>
    <w:rsid w:val="00352CDC"/>
    <w:rsid w:val="0081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C08"/>
  <w15:chartTrackingRefBased/>
  <w15:docId w15:val="{ACE382FE-22C5-4A4A-9268-AEB38BCA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 Minh</dc:creator>
  <cp:keywords/>
  <dc:description/>
  <cp:lastModifiedBy>Nguyễn Khả Minh</cp:lastModifiedBy>
  <cp:revision>1</cp:revision>
  <dcterms:created xsi:type="dcterms:W3CDTF">2024-10-11T17:09:00Z</dcterms:created>
  <dcterms:modified xsi:type="dcterms:W3CDTF">2024-10-11T17:10:00Z</dcterms:modified>
</cp:coreProperties>
</file>