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4 À INSÉRER]</w:t>
      </w:r>
      <w:r>
        <w:br/>
        <w:t xml:space="preserve">L'arborescence générée, vue dans l'explorateur de VS Code</w:t>
      </w:r>
      <w:r>
        <w:rPr>
          <w:rFonts w:ascii="Consolas" w:cs="Consolas" w:eastAsia="Consolas" w:hAnsi="Consolas"/>
          <w:color w:val="5B6474"/>
          <w:sz w:val="18"/>
          <w:szCs w:val="18"/>
        </w:rPr>
        <w:br/>
        <w:t xml:space="preserve">Fichier : docs/rapport/captures/p001-04-arborescence.png</w:t>
      </w:r>
    </w:p>
    <w:p>
      <w:pPr>
        <w:spacing w:after="240"/>
        <w:jc w:val="center"/>
      </w:pPr>
      <w:r>
        <w:rPr>
          <w:i/>
          <w:iCs/>
          <w:color w:val="5B6474"/>
          <w:sz w:val="19"/>
          <w:szCs w:val="19"/>
        </w:rPr>
        <w:t xml:space="preserve">Figure 5 — L'arborescence générée, vue dans l'explorateur de VS Code</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5 À INSÉRER]</w:t>
      </w:r>
      <w:r>
        <w:br/>
        <w:t xml:space="preserve">Exécution des tests automatisés (npm test)</w:t>
      </w:r>
      <w:r>
        <w:rPr>
          <w:rFonts w:ascii="Consolas" w:cs="Consolas" w:eastAsia="Consolas" w:hAnsi="Consolas"/>
          <w:color w:val="5B6474"/>
          <w:sz w:val="18"/>
          <w:szCs w:val="18"/>
        </w:rPr>
        <w:br/>
        <w:t xml:space="preserve">Fichier : docs/rapport/captures/p001-05-tests.png</w:t>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7 À INSÉRER]</w:t>
      </w:r>
      <w:r>
        <w:br/>
        <w:t xml:space="preserve">Le dépôt GitHub après le premier push (branches main et develop)</w:t>
      </w:r>
      <w:r>
        <w:rPr>
          <w:rFonts w:ascii="Consolas" w:cs="Consolas" w:eastAsia="Consolas" w:hAnsi="Consolas"/>
          <w:color w:val="5B6474"/>
          <w:sz w:val="18"/>
          <w:szCs w:val="18"/>
        </w:rPr>
        <w:br/>
        <w:t xml:space="preserve">Fichier : docs/rapport/captures/p001-07-github.png</w:t>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6819900"/>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819900"/>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complète la section de son module au fur et à mesure de son travail, en suivant la même structure. Les tâches de départ sont listées dans le fichier </w:t>
      </w:r>
      <w:r>
        <w:rPr>
          <w:rFonts w:ascii="Consolas" w:cs="Consolas" w:eastAsia="Consolas" w:hAnsi="Consolas"/>
          <w:color w:val="8C1D18"/>
          <w:sz w:val="19"/>
          <w:szCs w:val="19"/>
        </w:rPr>
        <w:t xml:space="preserve">README.md</w:t>
      </w:r>
      <w:r>
        <w:t xml:space="preserve"> de chaque module.</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13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05"/>
            <w:tcMar>
              <w:top w:type="dxa" w:w="60"/>
              <w:left w:type="dxa" w:w="100"/>
              <w:bottom w:type="dxa" w:w="60"/>
              <w:right w:type="dxa" w:w="100"/>
            </w:tcMar>
            <w:vAlign w:val="center"/>
          </w:tcPr>
          <w:p>
            <w:pPr>
              <w:spacing w:after="0"/>
            </w:pPr>
            <w:r>
              <w:rPr>
                <w:sz w:val="19"/>
                <w:szCs w:val="19"/>
              </w:rPr>
              <w:t xml:space="preserve">Choix du domaine</w:t>
            </w:r>
          </w:p>
        </w:tc>
        <w:tc>
          <w:tcPr>
            <w:tcW w:type="dxa" w:w="7133"/>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505"/>
            <w:tcMar>
              <w:top w:type="dxa" w:w="60"/>
              <w:left w:type="dxa" w:w="100"/>
              <w:bottom w:type="dxa" w:w="60"/>
              <w:right w:type="dxa" w:w="100"/>
            </w:tcMar>
            <w:vAlign w:val="center"/>
          </w:tcPr>
          <w:p>
            <w:pPr>
              <w:spacing w:after="0"/>
            </w:pPr>
            <w:r>
              <w:rPr>
                <w:sz w:val="19"/>
                <w:szCs w:val="19"/>
              </w:rPr>
              <w:t xml:space="preserve">Choix du niveau</w:t>
            </w:r>
          </w:p>
        </w:tc>
        <w:tc>
          <w:tcPr>
            <w:tcW w:type="dxa" w:w="7133"/>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505"/>
            <w:tcMar>
              <w:top w:type="dxa" w:w="60"/>
              <w:left w:type="dxa" w:w="100"/>
              <w:bottom w:type="dxa" w:w="60"/>
              <w:right w:type="dxa" w:w="100"/>
            </w:tcMar>
            <w:vAlign w:val="center"/>
          </w:tcPr>
          <w:p>
            <w:pPr>
              <w:spacing w:after="0"/>
            </w:pPr>
            <w:r>
              <w:rPr>
                <w:sz w:val="19"/>
                <w:szCs w:val="19"/>
              </w:rPr>
              <w:t xml:space="preserve">Choix de la personnalité</w:t>
            </w:r>
          </w:p>
        </w:tc>
        <w:tc>
          <w:tcPr>
            <w:tcW w:type="dxa" w:w="7133"/>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505"/>
            <w:tcMar>
              <w:top w:type="dxa" w:w="60"/>
              <w:left w:type="dxa" w:w="100"/>
              <w:bottom w:type="dxa" w:w="60"/>
              <w:right w:type="dxa" w:w="100"/>
            </w:tcMar>
            <w:vAlign w:val="center"/>
          </w:tcPr>
          <w:p>
            <w:pPr>
              <w:spacing w:after="0"/>
            </w:pPr>
            <w:r>
              <w:rPr>
                <w:sz w:val="19"/>
                <w:szCs w:val="19"/>
              </w:rPr>
              <w:t xml:space="preserve">Génération par l'IA</w:t>
            </w:r>
          </w:p>
        </w:tc>
        <w:tc>
          <w:tcPr>
            <w:tcW w:type="dxa" w:w="7133"/>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505"/>
            <w:tcMar>
              <w:top w:type="dxa" w:w="60"/>
              <w:left w:type="dxa" w:w="100"/>
              <w:bottom w:type="dxa" w:w="60"/>
              <w:right w:type="dxa" w:w="100"/>
            </w:tcMar>
            <w:vAlign w:val="center"/>
          </w:tcPr>
          <w:p>
            <w:pPr>
              <w:spacing w:after="0"/>
            </w:pPr>
            <w:r>
              <w:rPr>
                <w:sz w:val="19"/>
                <w:szCs w:val="19"/>
              </w:rPr>
              <w:t xml:space="preserve">Stockage et consultation</w:t>
            </w:r>
          </w:p>
        </w:tc>
        <w:tc>
          <w:tcPr>
            <w:tcW w:type="dxa" w:w="7133"/>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505"/>
            <w:tcMar>
              <w:top w:type="dxa" w:w="60"/>
              <w:left w:type="dxa" w:w="100"/>
              <w:bottom w:type="dxa" w:w="60"/>
              <w:right w:type="dxa" w:w="100"/>
            </w:tcMar>
            <w:vAlign w:val="center"/>
          </w:tcPr>
          <w:p>
            <w:pPr>
              <w:spacing w:after="0"/>
            </w:pPr>
            <w:r>
              <w:rPr>
                <w:sz w:val="19"/>
                <w:szCs w:val="19"/>
              </w:rPr>
              <w:t xml:space="preserve">Suppression</w:t>
            </w:r>
          </w:p>
        </w:tc>
        <w:tc>
          <w:tcPr>
            <w:tcW w:type="dxa" w:w="7133"/>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505"/>
            <w:tcMar>
              <w:top w:type="dxa" w:w="60"/>
              <w:left w:type="dxa" w:w="100"/>
              <w:bottom w:type="dxa" w:w="60"/>
              <w:right w:type="dxa" w:w="100"/>
            </w:tcMar>
            <w:vAlign w:val="center"/>
          </w:tcPr>
          <w:p>
            <w:pPr>
              <w:spacing w:after="0"/>
            </w:pPr>
            <w:r>
              <w:rPr>
                <w:sz w:val="19"/>
                <w:szCs w:val="19"/>
              </w:rPr>
              <w:t xml:space="preserve">Mode sans clé API</w:t>
            </w:r>
          </w:p>
        </w:tc>
        <w:tc>
          <w:tcPr>
            <w:tcW w:type="dxa" w:w="7133"/>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3469"/>
        <w:gridCol w:w="1252"/>
        <w:gridCol w:w="3954"/>
      </w:tblGrid>
      <w:tr>
        <w:trPr>
          <w:tblHeader/>
        </w:trPr>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25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9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/api/client-generator/options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963"/>
            <w:tcMar>
              <w:top w:type="dxa" w:w="60"/>
              <w:left w:type="dxa" w:w="100"/>
              <w:bottom w:type="dxa" w:w="60"/>
              <w:right w:type="dxa" w:w="100"/>
            </w:tcMar>
            <w:vAlign w:val="center"/>
          </w:tcPr>
          <w:p>
            <w:pPr>
              <w:spacing w:after="0"/>
            </w:pPr>
            <w:r>
              <w:rPr>
                <w:sz w:val="19"/>
                <w:szCs w:val="19"/>
              </w:rPr>
              <w:t xml:space="preserve">POST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/api/client-generator/scenarios/:id</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963"/>
            <w:tcMar>
              <w:top w:type="dxa" w:w="60"/>
              <w:left w:type="dxa" w:w="100"/>
              <w:bottom w:type="dxa" w:w="60"/>
              <w:right w:type="dxa" w:w="100"/>
            </w:tcMar>
            <w:vAlign w:val="center"/>
          </w:tcPr>
          <w:p>
            <w:pPr>
              <w:spacing w:after="0"/>
            </w:pPr>
            <w:r>
              <w:rPr>
                <w:sz w:val="19"/>
                <w:szCs w:val="19"/>
              </w:rPr>
              <w:t xml:space="preserve">DELETE</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/api/client-generator/scenarios/:id</w:t>
            </w:r>
          </w:p>
        </w:tc>
        <w:tc>
          <w:tcPr>
            <w:tcW w:type="dxa" w:w="1252"/>
            <w:tcMar>
              <w:top w:type="dxa" w:w="60"/>
              <w:left w:type="dxa" w:w="100"/>
              <w:bottom w:type="dxa" w:w="60"/>
              <w:right w:type="dxa" w:w="100"/>
            </w:tcMar>
            <w:vAlign w:val="center"/>
          </w:tcPr>
          <w:p>
            <w:pPr>
              <w:spacing w:after="0"/>
            </w:pPr>
            <w:r>
              <w:rPr>
                <w:sz w:val="19"/>
                <w:szCs w:val="19"/>
              </w:rPr>
              <w:t xml:space="preserve">enseignant</w:t>
            </w:r>
          </w:p>
        </w:tc>
        <w:tc>
          <w:tcPr>
            <w:tcW w:type="dxa" w:w="3954"/>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5205"/>
      </w:tblGrid>
      <w:tr>
        <w:trPr>
          <w:tblHeader/>
        </w:trPr>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20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313"/>
            <w:tcMar>
              <w:top w:type="dxa" w:w="60"/>
              <w:left w:type="dxa" w:w="100"/>
              <w:bottom w:type="dxa" w:w="60"/>
              <w:right w:type="dxa" w:w="100"/>
            </w:tcMar>
            <w:vAlign w:val="center"/>
          </w:tcPr>
          <w:p>
            <w:pPr>
              <w:spacing w:after="0"/>
            </w:pPr>
            <w:r>
              <w:rPr>
                <w:sz w:val="19"/>
                <w:szCs w:val="19"/>
              </w:rPr>
              <w:t xml:space="preserve">P-001</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2313"/>
            <w:tcMar>
              <w:top w:type="dxa" w:w="60"/>
              <w:left w:type="dxa" w:w="100"/>
              <w:bottom w:type="dxa" w:w="60"/>
              <w:right w:type="dxa" w:w="100"/>
            </w:tcMar>
            <w:vAlign w:val="center"/>
          </w:tcPr>
          <w:p>
            <w:pPr>
              <w:spacing w:after="0"/>
            </w:pPr>
            <w:r>
              <w:rPr>
                <w:sz w:val="19"/>
                <w:szCs w:val="19"/>
              </w:rPr>
              <w:t xml:space="preserve">P-004</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2313"/>
            <w:tcMar>
              <w:top w:type="dxa" w:w="60"/>
              <w:left w:type="dxa" w:w="100"/>
              <w:bottom w:type="dxa" w:w="60"/>
              <w:right w:type="dxa" w:w="100"/>
            </w:tcMar>
            <w:vAlign w:val="center"/>
          </w:tcPr>
          <w:p>
            <w:pPr>
              <w:spacing w:after="0"/>
            </w:pPr>
            <w:r>
              <w:rPr>
                <w:sz w:val="19"/>
                <w:szCs w:val="19"/>
              </w:rPr>
              <w:t xml:space="preserve">P-005</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2313"/>
            <w:tcMar>
              <w:top w:type="dxa" w:w="60"/>
              <w:left w:type="dxa" w:w="100"/>
              <w:bottom w:type="dxa" w:w="60"/>
              <w:right w:type="dxa" w:w="100"/>
            </w:tcMar>
            <w:vAlign w:val="center"/>
          </w:tcPr>
          <w:p>
            <w:pPr>
              <w:spacing w:after="0"/>
            </w:pPr>
            <w:r>
              <w:rPr>
                <w:sz w:val="19"/>
                <w:szCs w:val="19"/>
              </w:rPr>
              <w:t xml:space="preserve">generate-scenario.md</w:t>
            </w:r>
          </w:p>
        </w:tc>
        <w:tc>
          <w:tcPr>
            <w:tcW w:type="dxa" w:w="2120"/>
            <w:tcMar>
              <w:top w:type="dxa" w:w="60"/>
              <w:left w:type="dxa" w:w="100"/>
              <w:bottom w:type="dxa" w:w="60"/>
              <w:right w:type="dxa" w:w="100"/>
            </w:tcMar>
            <w:vAlign w:val="center"/>
          </w:tcPr>
          <w:p>
            <w:pPr>
              <w:spacing w:after="0"/>
            </w:pPr>
            <w:r>
              <w:rPr>
                <w:sz w:val="19"/>
                <w:szCs w:val="19"/>
              </w:rPr>
              <w:t xml:space="preserve">Système (application)</w:t>
            </w:r>
          </w:p>
        </w:tc>
        <w:tc>
          <w:tcPr>
            <w:tcW w:type="dxa" w:w="5205"/>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2313"/>
            <w:tcMar>
              <w:top w:type="dxa" w:w="60"/>
              <w:left w:type="dxa" w:w="100"/>
              <w:bottom w:type="dxa" w:w="60"/>
              <w:right w:type="dxa" w:w="100"/>
            </w:tcMar>
            <w:vAlign w:val="center"/>
          </w:tcPr>
          <w:p>
            <w:pPr>
              <w:spacing w:after="0"/>
            </w:pPr>
            <w:r>
              <w:rPr>
                <w:sz w:val="19"/>
                <w:szCs w:val="19"/>
              </w:rPr>
              <w:t xml:space="preserve">level-*.md (3 fichiers)</w:t>
            </w:r>
          </w:p>
        </w:tc>
        <w:tc>
          <w:tcPr>
            <w:tcW w:type="dxa" w:w="2120"/>
            <w:tcMar>
              <w:top w:type="dxa" w:w="60"/>
              <w:left w:type="dxa" w:w="100"/>
              <w:bottom w:type="dxa" w:w="60"/>
              <w:right w:type="dxa" w:w="100"/>
            </w:tcMar>
            <w:vAlign w:val="center"/>
          </w:tcPr>
          <w:p>
            <w:pPr>
              <w:spacing w:after="0"/>
            </w:pPr>
            <w:r>
              <w:rPr>
                <w:sz w:val="19"/>
                <w:szCs w:val="19"/>
              </w:rPr>
              <w:t xml:space="preserve">Système (fragments)</w:t>
            </w:r>
          </w:p>
        </w:tc>
        <w:tc>
          <w:tcPr>
            <w:tcW w:type="dxa" w:w="5205"/>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4435"/>
      </w:tblGrid>
      <w:tr>
        <w:trPr>
          <w:tblHeader/>
        </w:trPr>
        <w:tc>
          <w:tcPr>
            <w:tcW w:type="dxa" w:w="1734"/>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4435"/>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734"/>
            <w:tcMar>
              <w:top w:type="dxa" w:w="60"/>
              <w:left w:type="dxa" w:w="100"/>
              <w:bottom w:type="dxa" w:w="60"/>
              <w:right w:type="dxa" w:w="100"/>
            </w:tcMar>
            <w:vAlign w:val="center"/>
          </w:tcPr>
          <w:p>
            <w:pPr>
              <w:spacing w:after="0"/>
            </w:pPr>
            <w:r>
              <w:rPr>
                <w:sz w:val="19"/>
                <w:szCs w:val="19"/>
              </w:rPr>
              <w:t xml:space="preserve">Personnalité</w:t>
            </w:r>
          </w:p>
        </w:tc>
        <w:tc>
          <w:tcPr>
            <w:tcW w:type="dxa" w:w="3469"/>
            <w:tcMar>
              <w:top w:type="dxa" w:w="60"/>
              <w:left w:type="dxa" w:w="100"/>
              <w:bottom w:type="dxa" w:w="60"/>
              <w:right w:type="dxa" w:w="100"/>
            </w:tcMar>
            <w:vAlign w:val="center"/>
          </w:tcPr>
          <w:p>
            <w:pPr>
              <w:spacing w:after="0"/>
            </w:pPr>
            <w:r>
              <w:rPr>
                <w:sz w:val="19"/>
                <w:szCs w:val="19"/>
              </w:rPr>
              <w:t xml:space="preserve">Inventée librement par le LLM</w:t>
            </w:r>
          </w:p>
        </w:tc>
        <w:tc>
          <w:tcPr>
            <w:tcW w:type="dxa" w:w="4435"/>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734"/>
            <w:tcMar>
              <w:top w:type="dxa" w:w="60"/>
              <w:left w:type="dxa" w:w="100"/>
              <w:bottom w:type="dxa" w:w="60"/>
              <w:right w:type="dxa" w:w="100"/>
            </w:tcMar>
            <w:vAlign w:val="center"/>
          </w:tcPr>
          <w:p>
            <w:pPr>
              <w:spacing w:after="0"/>
            </w:pPr>
            <w:r>
              <w:rPr>
                <w:sz w:val="19"/>
                <w:szCs w:val="19"/>
              </w:rPr>
              <w:t xml:space="preserve">Difficulté</w:t>
            </w:r>
          </w:p>
        </w:tc>
        <w:tc>
          <w:tcPr>
            <w:tcW w:type="dxa" w:w="3469"/>
            <w:tcMar>
              <w:top w:type="dxa" w:w="60"/>
              <w:left w:type="dxa" w:w="100"/>
              <w:bottom w:type="dxa" w:w="60"/>
              <w:right w:type="dxa" w:w="100"/>
            </w:tcMar>
            <w:vAlign w:val="center"/>
          </w:tcPr>
          <w:p>
            <w:pPr>
              <w:spacing w:after="0"/>
            </w:pPr>
            <w:r>
              <w:rPr>
                <w:sz w:val="19"/>
                <w:szCs w:val="19"/>
              </w:rPr>
              <w:t xml:space="preserve">Trois lignes génériques</w:t>
            </w:r>
          </w:p>
        </w:tc>
        <w:tc>
          <w:tcPr>
            <w:tcW w:type="dxa" w:w="4435"/>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734"/>
            <w:tcMar>
              <w:top w:type="dxa" w:w="60"/>
              <w:left w:type="dxa" w:w="100"/>
              <w:bottom w:type="dxa" w:w="60"/>
              <w:right w:type="dxa" w:w="100"/>
            </w:tcMar>
            <w:vAlign w:val="center"/>
          </w:tcPr>
          <w:p>
            <w:pPr>
              <w:spacing w:after="0"/>
            </w:pPr>
            <w:r>
              <w:rPr>
                <w:sz w:val="19"/>
                <w:szCs w:val="19"/>
              </w:rPr>
              <w:t xml:space="preserve">Besoin caché</w:t>
            </w:r>
          </w:p>
        </w:tc>
        <w:tc>
          <w:tcPr>
            <w:tcW w:type="dxa" w:w="3469"/>
            <w:tcMar>
              <w:top w:type="dxa" w:w="60"/>
              <w:left w:type="dxa" w:w="100"/>
              <w:bottom w:type="dxa" w:w="60"/>
              <w:right w:type="dxa" w:w="100"/>
            </w:tcMar>
            <w:vAlign w:val="center"/>
          </w:tcPr>
          <w:p>
            <w:pPr>
              <w:spacing w:after="0"/>
            </w:pPr>
            <w:r>
              <w:rPr>
                <w:sz w:val="19"/>
                <w:szCs w:val="19"/>
              </w:rPr>
              <w:t xml:space="preserve">Doit être découvrable</w:t>
            </w:r>
          </w:p>
        </w:tc>
        <w:tc>
          <w:tcPr>
            <w:tcW w:type="dxa" w:w="4435"/>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734"/>
            <w:tcMar>
              <w:top w:type="dxa" w:w="60"/>
              <w:left w:type="dxa" w:w="100"/>
              <w:bottom w:type="dxa" w:w="60"/>
              <w:right w:type="dxa" w:w="100"/>
            </w:tcMar>
            <w:vAlign w:val="center"/>
          </w:tcPr>
          <w:p>
            <w:pPr>
              <w:spacing w:after="0"/>
            </w:pPr>
            <w:r>
              <w:rPr>
                <w:sz w:val="19"/>
                <w:szCs w:val="19"/>
              </w:rPr>
              <w:t xml:space="preserve">Doublons</w:t>
            </w:r>
          </w:p>
        </w:tc>
        <w:tc>
          <w:tcPr>
            <w:tcW w:type="dxa" w:w="3469"/>
            <w:tcMar>
              <w:top w:type="dxa" w:w="60"/>
              <w:left w:type="dxa" w:w="100"/>
              <w:bottom w:type="dxa" w:w="60"/>
              <w:right w:type="dxa" w:w="100"/>
            </w:tcMar>
            <w:vAlign w:val="center"/>
          </w:tcPr>
          <w:p>
            <w:pPr>
              <w:spacing w:after="0"/>
            </w:pPr>
            <w:r>
              <w:rPr>
                <w:sz w:val="19"/>
                <w:szCs w:val="19"/>
              </w:rPr>
              <w:t xml:space="preserve">Non gérés</w:t>
            </w:r>
          </w:p>
        </w:tc>
        <w:tc>
          <w:tcPr>
            <w:tcW w:type="dxa" w:w="4435"/>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734"/>
            <w:tcMar>
              <w:top w:type="dxa" w:w="60"/>
              <w:left w:type="dxa" w:w="100"/>
              <w:bottom w:type="dxa" w:w="60"/>
              <w:right w:type="dxa" w:w="100"/>
            </w:tcMar>
            <w:vAlign w:val="center"/>
          </w:tcPr>
          <w:p>
            <w:pPr>
              <w:spacing w:after="0"/>
            </w:pPr>
            <w:r>
              <w:rPr>
                <w:sz w:val="19"/>
                <w:szCs w:val="19"/>
              </w:rPr>
              <w:t xml:space="preserve">Validation Zod</w:t>
            </w:r>
          </w:p>
        </w:tc>
        <w:tc>
          <w:tcPr>
            <w:tcW w:type="dxa" w:w="3469"/>
            <w:tcMar>
              <w:top w:type="dxa" w:w="60"/>
              <w:left w:type="dxa" w:w="100"/>
              <w:bottom w:type="dxa" w:w="60"/>
              <w:right w:type="dxa" w:w="100"/>
            </w:tcMar>
            <w:vAlign w:val="center"/>
          </w:tcPr>
          <w:p>
            <w:pPr>
              <w:spacing w:after="0"/>
            </w:pPr>
            <w:r>
              <w:rPr>
                <w:sz w:val="19"/>
                <w:szCs w:val="19"/>
              </w:rPr>
              <w:t xml:space="preserve">Format seul</w:t>
            </w:r>
          </w:p>
        </w:tc>
        <w:tc>
          <w:tcPr>
            <w:tcW w:type="dxa" w:w="4435"/>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31 tests automatisés</w:t>
      </w:r>
      <w:r>
        <w:t xml:space="preserve">, tous réussis (</w:t>
      </w:r>
      <w:r>
        <w:rPr>
          <w:rFonts w:ascii="Consolas" w:cs="Consolas" w:eastAsia="Consolas" w:hAnsi="Consolas"/>
          <w:color w:val="8C1D18"/>
          <w:sz w:val="19"/>
          <w:szCs w:val="19"/>
        </w:rPr>
        <w:t xml:space="preserve">npm test</w:t>
      </w:r>
      <w:r>
        <w:t xml:space="preserve">) : 13 pour la base commune et 18 pour le module 1.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Le module 1 ajoute ses propres tests d'intégration, qui démarrent l'application, s'exécutent sur la base de démonstration et sont ignorés automatiquement si la base n'est pas lancée (détail en section 5.1).</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des modules 2 à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régénérer le rapport, ou de l'insérer à la main dans 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3540"/>
        <w:gridCol w:w="4327"/>
        <w:gridCol w:w="1181"/>
      </w:tblGrid>
      <w:tr>
        <w:trPr>
          <w:tblHeader/>
        </w:trPr>
        <w:tc>
          <w:tcPr>
            <w:tcW w:type="dxa" w:w="590"/>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540"/>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327"/>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81"/>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90"/>
            <w:tcMar>
              <w:top w:type="dxa" w:w="60"/>
              <w:left w:type="dxa" w:w="100"/>
              <w:bottom w:type="dxa" w:w="60"/>
              <w:right w:type="dxa" w:w="100"/>
            </w:tcMar>
            <w:vAlign w:val="center"/>
          </w:tcPr>
          <w:p>
            <w:pPr>
              <w:spacing w:after="0"/>
            </w:pPr>
            <w:r>
              <w:rPr>
                <w:sz w:val="19"/>
                <w:szCs w:val="19"/>
              </w:rPr>
              <w:t xml:space="preserve">1</w:t>
            </w:r>
          </w:p>
        </w:tc>
        <w:tc>
          <w:tcPr>
            <w:tcW w:type="dxa" w:w="3540"/>
            <w:tcMar>
              <w:top w:type="dxa" w:w="60"/>
              <w:left w:type="dxa" w:w="100"/>
              <w:bottom w:type="dxa" w:w="60"/>
              <w:right w:type="dxa" w:w="100"/>
            </w:tcMar>
            <w:vAlign w:val="center"/>
          </w:tcPr>
          <w:p>
            <w:pPr>
              <w:spacing w:after="0"/>
            </w:pPr>
            <w:r>
              <w:rPr>
                <w:sz w:val="19"/>
                <w:szCs w:val="19"/>
              </w:rPr>
              <w:t xml:space="preserve">p001-01-prompt-1 à 4</w:t>
            </w:r>
          </w:p>
        </w:tc>
        <w:tc>
          <w:tcPr>
            <w:tcW w:type="dxa" w:w="4327"/>
            <w:tcMar>
              <w:top w:type="dxa" w:w="60"/>
              <w:left w:type="dxa" w:w="100"/>
              <w:bottom w:type="dxa" w:w="60"/>
              <w:right w:type="dxa" w:w="100"/>
            </w:tcMar>
            <w:vAlign w:val="center"/>
          </w:tcPr>
          <w:p>
            <w:pPr>
              <w:spacing w:after="0"/>
            </w:pPr>
            <w:r>
              <w:rPr>
                <w:sz w:val="19"/>
                <w:szCs w:val="19"/>
              </w:rPr>
              <w:t xml:space="preserve">Prompt P-001 dans Claude Code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2</w:t>
            </w:r>
          </w:p>
        </w:tc>
        <w:tc>
          <w:tcPr>
            <w:tcW w:type="dxa" w:w="3540"/>
            <w:tcMar>
              <w:top w:type="dxa" w:w="60"/>
              <w:left w:type="dxa" w:w="100"/>
              <w:bottom w:type="dxa" w:w="60"/>
              <w:right w:type="dxa" w:w="100"/>
            </w:tcMar>
            <w:vAlign w:val="center"/>
          </w:tcPr>
          <w:p>
            <w:pPr>
              <w:spacing w:after="0"/>
            </w:pPr>
            <w:r>
              <w:rPr>
                <w:sz w:val="19"/>
                <w:szCs w:val="19"/>
              </w:rPr>
              <w:t xml:space="preserve">p001-02-plan-1 à 4</w:t>
            </w:r>
          </w:p>
        </w:tc>
        <w:tc>
          <w:tcPr>
            <w:tcW w:type="dxa" w:w="4327"/>
            <w:tcMar>
              <w:top w:type="dxa" w:w="60"/>
              <w:left w:type="dxa" w:w="100"/>
              <w:bottom w:type="dxa" w:w="60"/>
              <w:right w:type="dxa" w:w="100"/>
            </w:tcMar>
            <w:vAlign w:val="center"/>
          </w:tcPr>
          <w:p>
            <w:pPr>
              <w:spacing w:after="0"/>
            </w:pPr>
            <w:r>
              <w:rPr>
                <w:sz w:val="19"/>
                <w:szCs w:val="19"/>
              </w:rPr>
              <w:t xml:space="preserve">Plan proposé par l'IA</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3</w:t>
            </w:r>
          </w:p>
        </w:tc>
        <w:tc>
          <w:tcPr>
            <w:tcW w:type="dxa" w:w="3540"/>
            <w:tcMar>
              <w:top w:type="dxa" w:w="60"/>
              <w:left w:type="dxa" w:w="100"/>
              <w:bottom w:type="dxa" w:w="60"/>
              <w:right w:type="dxa" w:w="100"/>
            </w:tcMar>
            <w:vAlign w:val="center"/>
          </w:tcPr>
          <w:p>
            <w:pPr>
              <w:spacing w:after="0"/>
            </w:pPr>
            <w:r>
              <w:rPr>
                <w:sz w:val="19"/>
                <w:szCs w:val="19"/>
              </w:rPr>
              <w:t xml:space="preserve">p001-03-questions</w:t>
            </w:r>
          </w:p>
        </w:tc>
        <w:tc>
          <w:tcPr>
            <w:tcW w:type="dxa" w:w="4327"/>
            <w:tcMar>
              <w:top w:type="dxa" w:w="60"/>
              <w:left w:type="dxa" w:w="100"/>
              <w:bottom w:type="dxa" w:w="60"/>
              <w:right w:type="dxa" w:w="100"/>
            </w:tcMar>
            <w:vAlign w:val="center"/>
          </w:tcPr>
          <w:p>
            <w:pPr>
              <w:spacing w:after="0"/>
            </w:pPr>
            <w:r>
              <w:rPr>
                <w:sz w:val="19"/>
                <w:szCs w:val="19"/>
              </w:rPr>
              <w:t xml:space="preserve">Questions de l'IA et réponses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4</w:t>
            </w:r>
          </w:p>
        </w:tc>
        <w:tc>
          <w:tcPr>
            <w:tcW w:type="dxa" w:w="3540"/>
            <w:tcMar>
              <w:top w:type="dxa" w:w="60"/>
              <w:left w:type="dxa" w:w="100"/>
              <w:bottom w:type="dxa" w:w="60"/>
              <w:right w:type="dxa" w:w="100"/>
            </w:tcMar>
            <w:vAlign w:val="center"/>
          </w:tcPr>
          <w:p>
            <w:pPr>
              <w:spacing w:after="0"/>
            </w:pPr>
            <w:r>
              <w:rPr>
                <w:sz w:val="19"/>
                <w:szCs w:val="19"/>
              </w:rPr>
              <w:t xml:space="preserve">p001-04-arborescence</w:t>
            </w:r>
          </w:p>
        </w:tc>
        <w:tc>
          <w:tcPr>
            <w:tcW w:type="dxa" w:w="4327"/>
            <w:tcMar>
              <w:top w:type="dxa" w:w="60"/>
              <w:left w:type="dxa" w:w="100"/>
              <w:bottom w:type="dxa" w:w="60"/>
              <w:right w:type="dxa" w:w="100"/>
            </w:tcMar>
            <w:vAlign w:val="center"/>
          </w:tcPr>
          <w:p>
            <w:pPr>
              <w:spacing w:after="0"/>
            </w:pPr>
            <w:r>
              <w:rPr>
                <w:sz w:val="19"/>
                <w:szCs w:val="19"/>
              </w:rPr>
              <w:t xml:space="preserve">Arborescence dans l'explorateur de VS Code</w:t>
            </w:r>
          </w:p>
        </w:tc>
        <w:tc>
          <w:tcPr>
            <w:tcW w:type="dxa" w:w="1181"/>
            <w:tcMar>
              <w:top w:type="dxa" w:w="60"/>
              <w:left w:type="dxa" w:w="100"/>
              <w:bottom w:type="dxa" w:w="60"/>
              <w:right w:type="dxa" w:w="100"/>
            </w:tcMar>
            <w:vAlign w:val="center"/>
          </w:tcPr>
          <w:p>
            <w:pPr>
              <w:spacing w:after="0"/>
            </w:pPr>
            <w:r>
              <w:rPr>
                <w:sz w:val="19"/>
                <w:szCs w:val="19"/>
              </w:rPr>
              <w:t xml:space="preserve">À fournir</w:t>
            </w:r>
          </w:p>
        </w:tc>
      </w:tr>
      <w:tr>
        <w:tc>
          <w:tcPr>
            <w:tcW w:type="dxa" w:w="590"/>
            <w:tcMar>
              <w:top w:type="dxa" w:w="60"/>
              <w:left w:type="dxa" w:w="100"/>
              <w:bottom w:type="dxa" w:w="60"/>
              <w:right w:type="dxa" w:w="100"/>
            </w:tcMar>
            <w:vAlign w:val="center"/>
          </w:tcPr>
          <w:p>
            <w:pPr>
              <w:spacing w:after="0"/>
            </w:pPr>
            <w:r>
              <w:rPr>
                <w:sz w:val="19"/>
                <w:szCs w:val="19"/>
              </w:rPr>
              <w:t xml:space="preserve">5</w:t>
            </w:r>
          </w:p>
        </w:tc>
        <w:tc>
          <w:tcPr>
            <w:tcW w:type="dxa" w:w="3540"/>
            <w:tcMar>
              <w:top w:type="dxa" w:w="60"/>
              <w:left w:type="dxa" w:w="100"/>
              <w:bottom w:type="dxa" w:w="60"/>
              <w:right w:type="dxa" w:w="100"/>
            </w:tcMar>
            <w:vAlign w:val="center"/>
          </w:tcPr>
          <w:p>
            <w:pPr>
              <w:spacing w:after="0"/>
            </w:pPr>
            <w:r>
              <w:rPr>
                <w:sz w:val="19"/>
                <w:szCs w:val="19"/>
              </w:rPr>
              <w:t xml:space="preserve">p001-05-tests</w:t>
            </w:r>
          </w:p>
        </w:tc>
        <w:tc>
          <w:tcPr>
            <w:tcW w:type="dxa" w:w="4327"/>
            <w:tcMar>
              <w:top w:type="dxa" w:w="60"/>
              <w:left w:type="dxa" w:w="100"/>
              <w:bottom w:type="dxa" w:w="60"/>
              <w:right w:type="dxa" w:w="100"/>
            </w:tcMar>
            <w:vAlign w:val="center"/>
          </w:tcPr>
          <w:p>
            <w:pPr>
              <w:spacing w:after="0"/>
            </w:pPr>
            <w:r>
              <w:rPr>
                <w:sz w:val="19"/>
                <w:szCs w:val="19"/>
              </w:rPr>
              <w:t xml:space="preserve">Terminal : npm test (31 tests réussis)</w:t>
            </w:r>
          </w:p>
        </w:tc>
        <w:tc>
          <w:tcPr>
            <w:tcW w:type="dxa" w:w="1181"/>
            <w:tcMar>
              <w:top w:type="dxa" w:w="60"/>
              <w:left w:type="dxa" w:w="100"/>
              <w:bottom w:type="dxa" w:w="60"/>
              <w:right w:type="dxa" w:w="100"/>
            </w:tcMar>
            <w:vAlign w:val="center"/>
          </w:tcPr>
          <w:p>
            <w:pPr>
              <w:spacing w:after="0"/>
            </w:pPr>
            <w:r>
              <w:rPr>
                <w:sz w:val="19"/>
                <w:szCs w:val="19"/>
              </w:rPr>
              <w:t xml:space="preserve">À fournir</w:t>
            </w:r>
          </w:p>
        </w:tc>
      </w:tr>
      <w:tr>
        <w:tc>
          <w:tcPr>
            <w:tcW w:type="dxa" w:w="590"/>
            <w:tcMar>
              <w:top w:type="dxa" w:w="60"/>
              <w:left w:type="dxa" w:w="100"/>
              <w:bottom w:type="dxa" w:w="60"/>
              <w:right w:type="dxa" w:w="100"/>
            </w:tcMar>
            <w:vAlign w:val="center"/>
          </w:tcPr>
          <w:p>
            <w:pPr>
              <w:spacing w:after="0"/>
            </w:pPr>
            <w:r>
              <w:rPr>
                <w:sz w:val="19"/>
                <w:szCs w:val="19"/>
              </w:rPr>
              <w:t xml:space="preserve">6</w:t>
            </w:r>
          </w:p>
        </w:tc>
        <w:tc>
          <w:tcPr>
            <w:tcW w:type="dxa" w:w="3540"/>
            <w:tcMar>
              <w:top w:type="dxa" w:w="60"/>
              <w:left w:type="dxa" w:w="100"/>
              <w:bottom w:type="dxa" w:w="60"/>
              <w:right w:type="dxa" w:w="100"/>
            </w:tcMar>
            <w:vAlign w:val="center"/>
          </w:tcPr>
          <w:p>
            <w:pPr>
              <w:spacing w:after="0"/>
            </w:pPr>
            <w:r>
              <w:rPr>
                <w:sz w:val="19"/>
                <w:szCs w:val="19"/>
              </w:rPr>
              <w:t xml:space="preserve">p001-06-application-connexion, -accueil</w:t>
            </w:r>
          </w:p>
        </w:tc>
        <w:tc>
          <w:tcPr>
            <w:tcW w:type="dxa" w:w="4327"/>
            <w:tcMar>
              <w:top w:type="dxa" w:w="60"/>
              <w:left w:type="dxa" w:w="100"/>
              <w:bottom w:type="dxa" w:w="60"/>
              <w:right w:type="dxa" w:w="100"/>
            </w:tcMar>
            <w:vAlign w:val="center"/>
          </w:tcPr>
          <w:p>
            <w:pPr>
              <w:spacing w:after="0"/>
            </w:pPr>
            <w:r>
              <w:rPr>
                <w:sz w:val="19"/>
                <w:szCs w:val="19"/>
              </w:rPr>
              <w:t xml:space="preserve">Application dans le navigateur</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7</w:t>
            </w:r>
          </w:p>
        </w:tc>
        <w:tc>
          <w:tcPr>
            <w:tcW w:type="dxa" w:w="3540"/>
            <w:tcMar>
              <w:top w:type="dxa" w:w="60"/>
              <w:left w:type="dxa" w:w="100"/>
              <w:bottom w:type="dxa" w:w="60"/>
              <w:right w:type="dxa" w:w="100"/>
            </w:tcMar>
            <w:vAlign w:val="center"/>
          </w:tcPr>
          <w:p>
            <w:pPr>
              <w:spacing w:after="0"/>
            </w:pPr>
            <w:r>
              <w:rPr>
                <w:sz w:val="19"/>
                <w:szCs w:val="19"/>
              </w:rPr>
              <w:t xml:space="preserve">p001-07-github</w:t>
            </w:r>
          </w:p>
        </w:tc>
        <w:tc>
          <w:tcPr>
            <w:tcW w:type="dxa" w:w="4327"/>
            <w:tcMar>
              <w:top w:type="dxa" w:w="60"/>
              <w:left w:type="dxa" w:w="100"/>
              <w:bottom w:type="dxa" w:w="60"/>
              <w:right w:type="dxa" w:w="100"/>
            </w:tcMar>
            <w:vAlign w:val="center"/>
          </w:tcPr>
          <w:p>
            <w:pPr>
              <w:spacing w:after="0"/>
            </w:pPr>
            <w:r>
              <w:rPr>
                <w:sz w:val="19"/>
                <w:szCs w:val="19"/>
              </w:rPr>
              <w:t xml:space="preserve">Dépôt GitHub et ses branches</w:t>
            </w:r>
          </w:p>
        </w:tc>
        <w:tc>
          <w:tcPr>
            <w:tcW w:type="dxa" w:w="1181"/>
            <w:tcMar>
              <w:top w:type="dxa" w:w="60"/>
              <w:left w:type="dxa" w:w="100"/>
              <w:bottom w:type="dxa" w:w="60"/>
              <w:right w:type="dxa" w:w="100"/>
            </w:tcMar>
            <w:vAlign w:val="center"/>
          </w:tcPr>
          <w:p>
            <w:pPr>
              <w:spacing w:after="0"/>
            </w:pPr>
            <w:r>
              <w:rPr>
                <w:sz w:val="19"/>
                <w:szCs w:val="19"/>
              </w:rPr>
              <w:t xml:space="preserve">À fournir</w:t>
            </w:r>
          </w:p>
        </w:tc>
      </w:tr>
      <w:tr>
        <w:tc>
          <w:tcPr>
            <w:tcW w:type="dxa" w:w="590"/>
            <w:tcMar>
              <w:top w:type="dxa" w:w="60"/>
              <w:left w:type="dxa" w:w="100"/>
              <w:bottom w:type="dxa" w:w="60"/>
              <w:right w:type="dxa" w:w="100"/>
            </w:tcMar>
            <w:vAlign w:val="center"/>
          </w:tcPr>
          <w:p>
            <w:pPr>
              <w:spacing w:after="0"/>
            </w:pPr>
            <w:r>
              <w:rPr>
                <w:sz w:val="19"/>
                <w:szCs w:val="19"/>
              </w:rPr>
              <w:t xml:space="preserve">8</w:t>
            </w:r>
          </w:p>
        </w:tc>
        <w:tc>
          <w:tcPr>
            <w:tcW w:type="dxa" w:w="3540"/>
            <w:tcMar>
              <w:top w:type="dxa" w:w="60"/>
              <w:left w:type="dxa" w:w="100"/>
              <w:bottom w:type="dxa" w:w="60"/>
              <w:right w:type="dxa" w:w="100"/>
            </w:tcMar>
            <w:vAlign w:val="center"/>
          </w:tcPr>
          <w:p>
            <w:pPr>
              <w:spacing w:after="0"/>
            </w:pPr>
            <w:r>
              <w:rPr>
                <w:sz w:val="19"/>
                <w:szCs w:val="19"/>
              </w:rPr>
              <w:t xml:space="preserve">p003-01-prompt-1 et 2</w:t>
            </w:r>
          </w:p>
        </w:tc>
        <w:tc>
          <w:tcPr>
            <w:tcW w:type="dxa" w:w="4327"/>
            <w:tcMar>
              <w:top w:type="dxa" w:w="60"/>
              <w:left w:type="dxa" w:w="100"/>
              <w:bottom w:type="dxa" w:w="60"/>
              <w:right w:type="dxa" w:w="100"/>
            </w:tcMar>
            <w:vAlign w:val="center"/>
          </w:tcPr>
          <w:p>
            <w:pPr>
              <w:spacing w:after="0"/>
            </w:pPr>
            <w:r>
              <w:rPr>
                <w:sz w:val="19"/>
                <w:szCs w:val="19"/>
              </w:rPr>
              <w:t xml:space="preserve">Messages du prompt P-003</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9</w:t>
            </w:r>
          </w:p>
        </w:tc>
        <w:tc>
          <w:tcPr>
            <w:tcW w:type="dxa" w:w="3540"/>
            <w:tcMar>
              <w:top w:type="dxa" w:w="60"/>
              <w:left w:type="dxa" w:w="100"/>
              <w:bottom w:type="dxa" w:w="60"/>
              <w:right w:type="dxa" w:w="100"/>
            </w:tcMar>
            <w:vAlign w:val="center"/>
          </w:tcPr>
          <w:p>
            <w:pPr>
              <w:spacing w:after="0"/>
            </w:pPr>
            <w:r>
              <w:rPr>
                <w:sz w:val="19"/>
                <w:szCs w:val="19"/>
              </w:rPr>
              <w:t xml:space="preserve">p003-02-maquettes-navigateur</w:t>
            </w:r>
          </w:p>
        </w:tc>
        <w:tc>
          <w:tcPr>
            <w:tcW w:type="dxa" w:w="4327"/>
            <w:tcMar>
              <w:top w:type="dxa" w:w="60"/>
              <w:left w:type="dxa" w:w="100"/>
              <w:bottom w:type="dxa" w:w="60"/>
              <w:right w:type="dxa" w:w="100"/>
            </w:tcMar>
            <w:vAlign w:val="center"/>
          </w:tcPr>
          <w:p>
            <w:pPr>
              <w:spacing w:after="0"/>
            </w:pPr>
            <w:r>
              <w:rPr>
                <w:sz w:val="19"/>
                <w:szCs w:val="19"/>
              </w:rPr>
              <w:t xml:space="preserve">Maquette ouverte dans le navigateur</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10</w:t>
            </w:r>
          </w:p>
        </w:tc>
        <w:tc>
          <w:tcPr>
            <w:tcW w:type="dxa" w:w="3540"/>
            <w:tcMar>
              <w:top w:type="dxa" w:w="60"/>
              <w:left w:type="dxa" w:w="100"/>
              <w:bottom w:type="dxa" w:w="60"/>
              <w:right w:type="dxa" w:w="100"/>
            </w:tcMar>
            <w:vAlign w:val="center"/>
          </w:tcPr>
          <w:p>
            <w:pPr>
              <w:spacing w:after="0"/>
            </w:pPr>
            <w:r>
              <w:rPr>
                <w:sz w:val="19"/>
                <w:szCs w:val="19"/>
              </w:rPr>
              <w:t xml:space="preserve">p005-01-prompt-1 et 2</w:t>
            </w:r>
          </w:p>
        </w:tc>
        <w:tc>
          <w:tcPr>
            <w:tcW w:type="dxa" w:w="4327"/>
            <w:tcMar>
              <w:top w:type="dxa" w:w="60"/>
              <w:left w:type="dxa" w:w="100"/>
              <w:bottom w:type="dxa" w:w="60"/>
              <w:right w:type="dxa" w:w="100"/>
            </w:tcMar>
            <w:vAlign w:val="center"/>
          </w:tcPr>
          <w:p>
            <w:pPr>
              <w:spacing w:after="0"/>
            </w:pPr>
            <w:r>
              <w:rPr>
                <w:sz w:val="19"/>
                <w:szCs w:val="19"/>
              </w:rPr>
              <w:t xml:space="preserve">Prompt P-005</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11</w:t>
            </w:r>
          </w:p>
        </w:tc>
        <w:tc>
          <w:tcPr>
            <w:tcW w:type="dxa" w:w="3540"/>
            <w:tcMar>
              <w:top w:type="dxa" w:w="60"/>
              <w:left w:type="dxa" w:w="100"/>
              <w:bottom w:type="dxa" w:w="60"/>
              <w:right w:type="dxa" w:w="100"/>
            </w:tcMar>
            <w:vAlign w:val="center"/>
          </w:tcPr>
          <w:p>
            <w:pPr>
              <w:spacing w:after="0"/>
            </w:pPr>
            <w:r>
              <w:rPr>
                <w:sz w:val="19"/>
                <w:szCs w:val="19"/>
              </w:rPr>
              <w:t xml:space="preserve">p005-02-plan-1 à 3</w:t>
            </w:r>
          </w:p>
        </w:tc>
        <w:tc>
          <w:tcPr>
            <w:tcW w:type="dxa" w:w="4327"/>
            <w:tcMar>
              <w:top w:type="dxa" w:w="60"/>
              <w:left w:type="dxa" w:w="100"/>
              <w:bottom w:type="dxa" w:w="60"/>
              <w:right w:type="dxa" w:w="100"/>
            </w:tcMar>
            <w:vAlign w:val="center"/>
          </w:tcPr>
          <w:p>
            <w:pPr>
              <w:spacing w:after="0"/>
            </w:pPr>
            <w:r>
              <w:rPr>
                <w:sz w:val="19"/>
                <w:szCs w:val="19"/>
              </w:rPr>
              <w:t xml:space="preserve">Plan du module 1</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12</w:t>
            </w:r>
          </w:p>
        </w:tc>
        <w:tc>
          <w:tcPr>
            <w:tcW w:type="dxa" w:w="3540"/>
            <w:tcMar>
              <w:top w:type="dxa" w:w="60"/>
              <w:left w:type="dxa" w:w="100"/>
              <w:bottom w:type="dxa" w:w="60"/>
              <w:right w:type="dxa" w:w="100"/>
            </w:tcMar>
            <w:vAlign w:val="center"/>
          </w:tcPr>
          <w:p>
            <w:pPr>
              <w:spacing w:after="0"/>
            </w:pPr>
            <w:r>
              <w:rPr>
                <w:sz w:val="19"/>
                <w:szCs w:val="19"/>
              </w:rPr>
              <w:t xml:space="preserve">p005-03-question-base-commune</w:t>
            </w:r>
          </w:p>
        </w:tc>
        <w:tc>
          <w:tcPr>
            <w:tcW w:type="dxa" w:w="4327"/>
            <w:tcMar>
              <w:top w:type="dxa" w:w="60"/>
              <w:left w:type="dxa" w:w="100"/>
              <w:bottom w:type="dxa" w:w="60"/>
              <w:right w:type="dxa" w:w="100"/>
            </w:tcMar>
            <w:vAlign w:val="center"/>
          </w:tcPr>
          <w:p>
            <w:pPr>
              <w:spacing w:after="0"/>
            </w:pPr>
            <w:r>
              <w:rPr>
                <w:sz w:val="19"/>
                <w:szCs w:val="19"/>
              </w:rPr>
              <w:t xml:space="preserve">Question avant modification de la base commune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13</w:t>
            </w:r>
          </w:p>
        </w:tc>
        <w:tc>
          <w:tcPr>
            <w:tcW w:type="dxa" w:w="3540"/>
            <w:tcMar>
              <w:top w:type="dxa" w:w="60"/>
              <w:left w:type="dxa" w:w="100"/>
              <w:bottom w:type="dxa" w:w="60"/>
              <w:right w:type="dxa" w:w="100"/>
            </w:tcMar>
            <w:vAlign w:val="center"/>
          </w:tcPr>
          <w:p>
            <w:pPr>
              <w:spacing w:after="0"/>
            </w:pPr>
            <w:r>
              <w:rPr>
                <w:sz w:val="19"/>
                <w:szCs w:val="19"/>
              </w:rPr>
              <w:t xml:space="preserve">p005-05-ecran-generateur</w:t>
            </w:r>
          </w:p>
        </w:tc>
        <w:tc>
          <w:tcPr>
            <w:tcW w:type="dxa" w:w="4327"/>
            <w:tcMar>
              <w:top w:type="dxa" w:w="60"/>
              <w:left w:type="dxa" w:w="100"/>
              <w:bottom w:type="dxa" w:w="60"/>
              <w:right w:type="dxa" w:w="100"/>
            </w:tcMar>
            <w:vAlign w:val="center"/>
          </w:tcPr>
          <w:p>
            <w:pPr>
              <w:spacing w:after="0"/>
            </w:pPr>
            <w:r>
              <w:rPr>
                <w:sz w:val="19"/>
                <w:szCs w:val="19"/>
              </w:rPr>
              <w:t xml:space="preserve">Écran réalisé : génération et liste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14</w:t>
            </w:r>
          </w:p>
        </w:tc>
        <w:tc>
          <w:tcPr>
            <w:tcW w:type="dxa" w:w="3540"/>
            <w:tcMar>
              <w:top w:type="dxa" w:w="60"/>
              <w:left w:type="dxa" w:w="100"/>
              <w:bottom w:type="dxa" w:w="60"/>
              <w:right w:type="dxa" w:w="100"/>
            </w:tcMar>
            <w:vAlign w:val="center"/>
          </w:tcPr>
          <w:p>
            <w:pPr>
              <w:spacing w:after="0"/>
            </w:pPr>
            <w:r>
              <w:rPr>
                <w:sz w:val="19"/>
                <w:szCs w:val="19"/>
              </w:rPr>
              <w:t xml:space="preserve">p005-06-ecran-detail-scenario</w:t>
            </w:r>
          </w:p>
        </w:tc>
        <w:tc>
          <w:tcPr>
            <w:tcW w:type="dxa" w:w="4327"/>
            <w:tcMar>
              <w:top w:type="dxa" w:w="60"/>
              <w:left w:type="dxa" w:w="100"/>
              <w:bottom w:type="dxa" w:w="60"/>
              <w:right w:type="dxa" w:w="100"/>
            </w:tcMar>
            <w:vAlign w:val="center"/>
          </w:tcPr>
          <w:p>
            <w:pPr>
              <w:spacing w:after="0"/>
            </w:pPr>
            <w:r>
              <w:rPr>
                <w:sz w:val="19"/>
                <w:szCs w:val="19"/>
              </w:rPr>
              <w:t xml:space="preserve">Écran réalisé : fiche d'un scénario</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15</w:t>
            </w:r>
          </w:p>
        </w:tc>
        <w:tc>
          <w:tcPr>
            <w:tcW w:type="dxa" w:w="3540"/>
            <w:tcMar>
              <w:top w:type="dxa" w:w="60"/>
              <w:left w:type="dxa" w:w="100"/>
              <w:bottom w:type="dxa" w:w="60"/>
              <w:right w:type="dxa" w:w="100"/>
            </w:tcMar>
            <w:vAlign w:val="center"/>
          </w:tcPr>
          <w:p>
            <w:pPr>
              <w:spacing w:after="0"/>
            </w:pPr>
            <w:r>
              <w:rPr>
                <w:sz w:val="19"/>
                <w:szCs w:val="19"/>
              </w:rPr>
              <w:t xml:space="preserve">p005-04-resume-1 et 2</w:t>
            </w:r>
          </w:p>
        </w:tc>
        <w:tc>
          <w:tcPr>
            <w:tcW w:type="dxa" w:w="4327"/>
            <w:tcMar>
              <w:top w:type="dxa" w:w="60"/>
              <w:left w:type="dxa" w:w="100"/>
              <w:bottom w:type="dxa" w:w="60"/>
              <w:right w:type="dxa" w:w="100"/>
            </w:tcMar>
            <w:vAlign w:val="center"/>
          </w:tcPr>
          <w:p>
            <w:pPr>
              <w:spacing w:after="0"/>
            </w:pPr>
            <w:r>
              <w:rPr>
                <w:sz w:val="19"/>
                <w:szCs w:val="19"/>
              </w:rPr>
              <w:t xml:space="preserve">Résumé final de P-005</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15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f14232966f42143e175e94e59a0b9ac5870b293e.png"/><Relationship Id="rId21" Type="http://schemas.openxmlformats.org/officeDocument/2006/relationships/image" Target="media/6e0d84aafa41d4dc79c0eab492a84566aa244062.png"/><Relationship Id="rId22" Type="http://schemas.openxmlformats.org/officeDocument/2006/relationships/image" Target="media/edbe0b41da668b245330ca1fddeb517e2ba93320.png"/><Relationship Id="rId23" Type="http://schemas.openxmlformats.org/officeDocument/2006/relationships/image" Target="media/db46e7ae677b642a1a45d2c9f740884e3c8f4e21.png"/><Relationship Id="rId24" Type="http://schemas.openxmlformats.org/officeDocument/2006/relationships/image" Target="media/a68620f9804de954db3d4fb48a54965e34a350ec.png"/><Relationship Id="rId25" Type="http://schemas.openxmlformats.org/officeDocument/2006/relationships/image" Target="media/98b922488ffe51f1ecbed43ab96337c6c06add6f.png"/><Relationship Id="rId26" Type="http://schemas.openxmlformats.org/officeDocument/2006/relationships/image" Target="media/edbe210b11e999eb7960e84cec93849c840a1db3.png"/><Relationship Id="rId27" Type="http://schemas.openxmlformats.org/officeDocument/2006/relationships/image" Target="media/7063c17eaa523131bc128ec3ed074210e9d58981.png"/><Relationship Id="rId28" Type="http://schemas.openxmlformats.org/officeDocument/2006/relationships/image" Target="media/c40edf47cf64e49af1de47a9b6e0d7b8cae2e3ff.png"/><Relationship Id="rId29" Type="http://schemas.openxmlformats.org/officeDocument/2006/relationships/image" Target="media/527ef32ca928203667e5b91a43da802fedac036e.png"/><Relationship Id="rId30" Type="http://schemas.openxmlformats.org/officeDocument/2006/relationships/image" Target="media/353e55a4457e74d79cd739222b1106ee134bbc55.png"/><Relationship Id="rId31" Type="http://schemas.openxmlformats.org/officeDocument/2006/relationships/image" Target="media/843daa0040c07ed60347b8163a69e18a5806825e.png"/><Relationship Id="rId32" Type="http://schemas.openxmlformats.org/officeDocument/2006/relationships/image" Target="media/f0f42a98f3b637c42112f56e80c080b51b98f177.png"/><Relationship Id="rId33" Type="http://schemas.openxmlformats.org/officeDocument/2006/relationships/image" Target="media/33a021f9ac155bab651097969075f3e7a5dce606.png"/><Relationship Id="rId34" Type="http://schemas.openxmlformats.org/officeDocument/2006/relationships/image" Target="media/4dcb56ad3ff377487d68d0716fbb547255b1bc94.png"/><Relationship Id="rId35" Type="http://schemas.openxmlformats.org/officeDocument/2006/relationships/image" Target="media/3dde32eedc9c74b084967641a06e2714ca2aff7d.png"/><Relationship Id="rId36" Type="http://schemas.openxmlformats.org/officeDocument/2006/relationships/image" Target="media/5262ad801fab6fd04bc39d5204d734688cbeba92.png"/><Relationship Id="rId37" Type="http://schemas.openxmlformats.org/officeDocument/2006/relationships/image" Target="media/b20773f71782bc15ba0893fad5b45458bd8bdf5d.png"/><Relationship Id="rId38" Type="http://schemas.openxmlformats.org/officeDocument/2006/relationships/image" Target="media/03c9ea8361162bcf99e5cad7241385d4a1b86f1c.png"/><Relationship Id="rId39" Type="http://schemas.openxmlformats.org/officeDocument/2006/relationships/image" Target="media/1ef9351f6d5f6d5072e5a81b4d1e43245d0b8014.png"/><Relationship Id="rId40" Type="http://schemas.openxmlformats.org/officeDocument/2006/relationships/image" Target="media/10314ea3606d64a99071aae0878e3b4234ecf4d4.png"/><Relationship Id="rId41" Type="http://schemas.openxmlformats.org/officeDocument/2006/relationships/image" Target="media/47f19bbd526c19bd0a01c2fd30aa976f4c43ec67.png"/><Relationship Id="rId42" Type="http://schemas.openxmlformats.org/officeDocument/2006/relationships/image" Target="media/0338d8a7c47e4b51c7b9428c56770fa8e2c5d370.png"/><Relationship Id="rId43" Type="http://schemas.openxmlformats.org/officeDocument/2006/relationships/image" Target="media/cbbea260d9ab4e09d5f29f53d27947cd0e104a2e.png"/><Relationship Id="rId44" Type="http://schemas.openxmlformats.org/officeDocument/2006/relationships/image" Target="media/dd7c0bd9eed8b6d31200784a26777bd7b81019be.png"/><Relationship Id="rId45" Type="http://schemas.openxmlformats.org/officeDocument/2006/relationships/image" Target="media/248feefe488a371be904fd0100c99e6f8df82288.png"/><Relationship Id="rId46" Type="http://schemas.openxmlformats.org/officeDocument/2006/relationships/image" Target="media/12355cede53b438fc1df0f31b69ce76d01845889.png"/><Relationship Id="rId47" Type="http://schemas.openxmlformats.org/officeDocument/2006/relationships/image" Target="media/1d287f5f50946224fa4cd092534ce93969121e43.png"/><Relationship Id="rId48" Type="http://schemas.openxmlformats.org/officeDocument/2006/relationships/image" Target="media/7fcc32b703d22afdc050e5f299fbeae5391f848a.png"/><Relationship Id="rId49" Type="http://schemas.openxmlformats.org/officeDocument/2006/relationships/image" Target="media/dda126a13e5bf3a3882c346ff8e1f190ab446948.png"/><Relationship Id="rId5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2026-10-18T12:22:19.930Z</dcterms:created>
  <dcterms:modified xsi:type="dcterms:W3CDTF">2026-10-18T12:22:19.958Z</dcterms:modified>
</cp:coreProperties>
</file>

<file path=docProps/custom.xml><?xml version="1.0" encoding="utf-8"?>
<Properties xmlns="http://schemas.openxmlformats.org/officeDocument/2006/custom-properties" xmlns:vt="http://schemas.openxmlformats.org/officeDocument/2006/docPropsVTypes"/>
</file>