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bl>
    <w:p>
      <w:pPr>
        <w:spacing w:before="80" w:after="240"/>
        <w:jc w:val="center"/>
      </w:pPr>
      <w:r>
        <w:rPr>
          <w:i/>
          <w:iCs/>
          <w:color w:val="5B6474"/>
          <w:sz w:val="19"/>
          <w:szCs w:val="19"/>
        </w:rPr>
        <w:t xml:space="preserve">Tableau 3 — Prompts tracés à ce stade</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dans la rubrique « Modifications de l'équipe » du journal ce que l'équipe a modifié à la main après P-001.</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5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51911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51911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6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7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8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9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10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76"/>
        <w:gridCol w:w="7362"/>
      </w:tblGrid>
      <w:tr>
        <w:trPr>
          <w:tblHeader/>
        </w:trPr>
        <w:tc>
          <w:tcPr>
            <w:tcW w:type="dxa" w:w="2276"/>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62"/>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76"/>
            <w:tcMar>
              <w:top w:type="dxa" w:w="60"/>
              <w:left w:type="dxa" w:w="100"/>
              <w:bottom w:type="dxa" w:w="60"/>
              <w:right w:type="dxa" w:w="100"/>
            </w:tcMar>
            <w:vAlign w:val="center"/>
          </w:tcPr>
          <w:p>
            <w:pPr>
              <w:spacing w:after="0"/>
            </w:pPr>
            <w:r>
              <w:rPr>
                <w:sz w:val="19"/>
                <w:szCs w:val="19"/>
              </w:rPr>
              <w:t xml:space="preserve">Choix du domaine</w:t>
            </w:r>
          </w:p>
        </w:tc>
        <w:tc>
          <w:tcPr>
            <w:tcW w:type="dxa" w:w="7362"/>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76"/>
            <w:tcMar>
              <w:top w:type="dxa" w:w="60"/>
              <w:left w:type="dxa" w:w="100"/>
              <w:bottom w:type="dxa" w:w="60"/>
              <w:right w:type="dxa" w:w="100"/>
            </w:tcMar>
            <w:vAlign w:val="center"/>
          </w:tcPr>
          <w:p>
            <w:pPr>
              <w:spacing w:after="0"/>
            </w:pPr>
            <w:r>
              <w:rPr>
                <w:sz w:val="19"/>
                <w:szCs w:val="19"/>
              </w:rPr>
              <w:t xml:space="preserve">Choix du niveau</w:t>
            </w:r>
          </w:p>
        </w:tc>
        <w:tc>
          <w:tcPr>
            <w:tcW w:type="dxa" w:w="7362"/>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76"/>
            <w:tcMar>
              <w:top w:type="dxa" w:w="60"/>
              <w:left w:type="dxa" w:w="100"/>
              <w:bottom w:type="dxa" w:w="60"/>
              <w:right w:type="dxa" w:w="100"/>
            </w:tcMar>
            <w:vAlign w:val="center"/>
          </w:tcPr>
          <w:p>
            <w:pPr>
              <w:spacing w:after="0"/>
            </w:pPr>
            <w:r>
              <w:rPr>
                <w:sz w:val="19"/>
                <w:szCs w:val="19"/>
              </w:rPr>
              <w:t xml:space="preserve">Choix de la personnalité</w:t>
            </w:r>
          </w:p>
        </w:tc>
        <w:tc>
          <w:tcPr>
            <w:tcW w:type="dxa" w:w="7362"/>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76"/>
            <w:tcMar>
              <w:top w:type="dxa" w:w="60"/>
              <w:left w:type="dxa" w:w="100"/>
              <w:bottom w:type="dxa" w:w="60"/>
              <w:right w:type="dxa" w:w="100"/>
            </w:tcMar>
            <w:vAlign w:val="center"/>
          </w:tcPr>
          <w:p>
            <w:pPr>
              <w:spacing w:after="0"/>
            </w:pPr>
            <w:r>
              <w:rPr>
                <w:sz w:val="19"/>
                <w:szCs w:val="19"/>
              </w:rPr>
              <w:t xml:space="preserve">Base de connaissances (RAG)</w:t>
            </w:r>
          </w:p>
        </w:tc>
        <w:tc>
          <w:tcPr>
            <w:tcW w:type="dxa" w:w="7362"/>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76"/>
            <w:tcMar>
              <w:top w:type="dxa" w:w="60"/>
              <w:left w:type="dxa" w:w="100"/>
              <w:bottom w:type="dxa" w:w="60"/>
              <w:right w:type="dxa" w:w="100"/>
            </w:tcMar>
            <w:vAlign w:val="center"/>
          </w:tcPr>
          <w:p>
            <w:pPr>
              <w:spacing w:after="0"/>
            </w:pPr>
            <w:r>
              <w:rPr>
                <w:sz w:val="19"/>
                <w:szCs w:val="19"/>
              </w:rPr>
              <w:t xml:space="preserve">Génération par l'IA</w:t>
            </w:r>
          </w:p>
        </w:tc>
        <w:tc>
          <w:tcPr>
            <w:tcW w:type="dxa" w:w="7362"/>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76"/>
            <w:tcMar>
              <w:top w:type="dxa" w:w="60"/>
              <w:left w:type="dxa" w:w="100"/>
              <w:bottom w:type="dxa" w:w="60"/>
              <w:right w:type="dxa" w:w="100"/>
            </w:tcMar>
            <w:vAlign w:val="center"/>
          </w:tcPr>
          <w:p>
            <w:pPr>
              <w:spacing w:after="0"/>
            </w:pPr>
            <w:r>
              <w:rPr>
                <w:sz w:val="19"/>
                <w:szCs w:val="19"/>
              </w:rPr>
              <w:t xml:space="preserve">Stockage et consultation</w:t>
            </w:r>
          </w:p>
        </w:tc>
        <w:tc>
          <w:tcPr>
            <w:tcW w:type="dxa" w:w="7362"/>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76"/>
            <w:tcMar>
              <w:top w:type="dxa" w:w="60"/>
              <w:left w:type="dxa" w:w="100"/>
              <w:bottom w:type="dxa" w:w="60"/>
              <w:right w:type="dxa" w:w="100"/>
            </w:tcMar>
            <w:vAlign w:val="center"/>
          </w:tcPr>
          <w:p>
            <w:pPr>
              <w:spacing w:after="0"/>
            </w:pPr>
            <w:r>
              <w:rPr>
                <w:sz w:val="19"/>
                <w:szCs w:val="19"/>
              </w:rPr>
              <w:t xml:space="preserve">Suppression</w:t>
            </w:r>
          </w:p>
        </w:tc>
        <w:tc>
          <w:tcPr>
            <w:tcW w:type="dxa" w:w="7362"/>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76"/>
            <w:tcMar>
              <w:top w:type="dxa" w:w="60"/>
              <w:left w:type="dxa" w:w="100"/>
              <w:bottom w:type="dxa" w:w="60"/>
              <w:right w:type="dxa" w:w="100"/>
            </w:tcMar>
            <w:vAlign w:val="center"/>
          </w:tcPr>
          <w:p>
            <w:pPr>
              <w:spacing w:after="0"/>
            </w:pPr>
            <w:r>
              <w:rPr>
                <w:sz w:val="19"/>
                <w:szCs w:val="19"/>
              </w:rPr>
              <w:t xml:space="preserve">Mode sans clé API</w:t>
            </w:r>
          </w:p>
        </w:tc>
        <w:tc>
          <w:tcPr>
            <w:tcW w:type="dxa" w:w="7362"/>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11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12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4"/>
        <w:gridCol w:w="1577"/>
        <w:gridCol w:w="6947"/>
      </w:tblGrid>
      <w:tr>
        <w:trPr>
          <w:tblHeader/>
        </w:trPr>
        <w:tc>
          <w:tcPr>
            <w:tcW w:type="dxa" w:w="1114"/>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4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4"/>
            <w:tcMar>
              <w:top w:type="dxa" w:w="60"/>
              <w:left w:type="dxa" w:w="100"/>
              <w:bottom w:type="dxa" w:w="60"/>
              <w:right w:type="dxa" w:w="100"/>
            </w:tcMar>
            <w:vAlign w:val="center"/>
          </w:tcPr>
          <w:p>
            <w:pPr>
              <w:spacing w:after="0"/>
            </w:pPr>
            <w:r>
              <w:rPr>
                <w:sz w:val="19"/>
                <w:szCs w:val="19"/>
              </w:rPr>
              <w:t xml:space="preserve">P-001</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114"/>
            <w:tcMar>
              <w:top w:type="dxa" w:w="60"/>
              <w:left w:type="dxa" w:w="100"/>
              <w:bottom w:type="dxa" w:w="60"/>
              <w:right w:type="dxa" w:w="100"/>
            </w:tcMar>
            <w:vAlign w:val="center"/>
          </w:tcPr>
          <w:p>
            <w:pPr>
              <w:spacing w:after="0"/>
            </w:pPr>
            <w:r>
              <w:rPr>
                <w:sz w:val="19"/>
                <w:szCs w:val="19"/>
              </w:rPr>
              <w:t xml:space="preserve">P-004</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114"/>
            <w:tcMar>
              <w:top w:type="dxa" w:w="60"/>
              <w:left w:type="dxa" w:w="100"/>
              <w:bottom w:type="dxa" w:w="60"/>
              <w:right w:type="dxa" w:w="100"/>
            </w:tcMar>
            <w:vAlign w:val="center"/>
          </w:tcPr>
          <w:p>
            <w:pPr>
              <w:spacing w:after="0"/>
            </w:pPr>
            <w:r>
              <w:rPr>
                <w:sz w:val="19"/>
                <w:szCs w:val="19"/>
              </w:rPr>
              <w:t xml:space="preserve">P-005</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114"/>
            <w:tcMar>
              <w:top w:type="dxa" w:w="60"/>
              <w:left w:type="dxa" w:w="100"/>
              <w:bottom w:type="dxa" w:w="60"/>
              <w:right w:type="dxa" w:w="100"/>
            </w:tcMar>
            <w:vAlign w:val="center"/>
          </w:tcPr>
          <w:p>
            <w:pPr>
              <w:spacing w:after="0"/>
            </w:pPr>
            <w:r>
              <w:rPr>
                <w:sz w:val="19"/>
                <w:szCs w:val="19"/>
              </w:rPr>
              <w:t xml:space="preserve">P-014</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114"/>
            <w:tcMar>
              <w:top w:type="dxa" w:w="60"/>
              <w:left w:type="dxa" w:w="100"/>
              <w:bottom w:type="dxa" w:w="60"/>
              <w:right w:type="dxa" w:w="100"/>
            </w:tcMar>
            <w:vAlign w:val="center"/>
          </w:tcPr>
          <w:p>
            <w:pPr>
              <w:spacing w:after="0"/>
            </w:pPr>
            <w:r>
              <w:rPr>
                <w:sz w:val="19"/>
                <w:szCs w:val="19"/>
              </w:rPr>
              <w:t xml:space="preserve">P-M1-001</w:t>
            </w:r>
          </w:p>
        </w:tc>
        <w:tc>
          <w:tcPr>
            <w:tcW w:type="dxa" w:w="1577"/>
            <w:tcMar>
              <w:top w:type="dxa" w:w="60"/>
              <w:left w:type="dxa" w:w="100"/>
              <w:bottom w:type="dxa" w:w="60"/>
              <w:right w:type="dxa" w:w="100"/>
            </w:tcMar>
            <w:vAlign w:val="center"/>
          </w:tcPr>
          <w:p>
            <w:pPr>
              <w:spacing w:after="0"/>
            </w:pPr>
            <w:r>
              <w:rPr>
                <w:sz w:val="19"/>
                <w:szCs w:val="19"/>
              </w:rPr>
              <w:t xml:space="preserve">Développement</w:t>
            </w:r>
          </w:p>
        </w:tc>
        <w:tc>
          <w:tcPr>
            <w:tcW w:type="dxa" w:w="6947"/>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114"/>
            <w:tcMar>
              <w:top w:type="dxa" w:w="60"/>
              <w:left w:type="dxa" w:w="100"/>
              <w:bottom w:type="dxa" w:w="60"/>
              <w:right w:type="dxa" w:w="100"/>
            </w:tcMar>
            <w:vAlign w:val="center"/>
          </w:tcPr>
          <w:p>
            <w:pPr>
              <w:spacing w:after="0"/>
            </w:pPr>
            <w:r>
              <w:rPr>
                <w:sz w:val="19"/>
                <w:szCs w:val="19"/>
              </w:rPr>
              <w:t xml:space="preserve">generate-scenario.md</w:t>
            </w:r>
          </w:p>
        </w:tc>
        <w:tc>
          <w:tcPr>
            <w:tcW w:type="dxa" w:w="1577"/>
            <w:tcMar>
              <w:top w:type="dxa" w:w="60"/>
              <w:left w:type="dxa" w:w="100"/>
              <w:bottom w:type="dxa" w:w="60"/>
              <w:right w:type="dxa" w:w="100"/>
            </w:tcMar>
            <w:vAlign w:val="center"/>
          </w:tcPr>
          <w:p>
            <w:pPr>
              <w:spacing w:after="0"/>
            </w:pPr>
            <w:r>
              <w:rPr>
                <w:sz w:val="19"/>
                <w:szCs w:val="19"/>
              </w:rPr>
              <w:t xml:space="preserve">Système (application)</w:t>
            </w:r>
          </w:p>
        </w:tc>
        <w:tc>
          <w:tcPr>
            <w:tcW w:type="dxa" w:w="6947"/>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114"/>
            <w:tcMar>
              <w:top w:type="dxa" w:w="60"/>
              <w:left w:type="dxa" w:w="100"/>
              <w:bottom w:type="dxa" w:w="60"/>
              <w:right w:type="dxa" w:w="100"/>
            </w:tcMar>
            <w:vAlign w:val="center"/>
          </w:tcPr>
          <w:p>
            <w:pPr>
              <w:spacing w:after="0"/>
            </w:pPr>
            <w:r>
              <w:rPr>
                <w:sz w:val="19"/>
                <w:szCs w:val="19"/>
              </w:rPr>
              <w:t xml:space="preserve">level-*.md (3 fichiers)</w:t>
            </w:r>
          </w:p>
        </w:tc>
        <w:tc>
          <w:tcPr>
            <w:tcW w:type="dxa" w:w="1577"/>
            <w:tcMar>
              <w:top w:type="dxa" w:w="60"/>
              <w:left w:type="dxa" w:w="100"/>
              <w:bottom w:type="dxa" w:w="60"/>
              <w:right w:type="dxa" w:w="100"/>
            </w:tcMar>
            <w:vAlign w:val="center"/>
          </w:tcPr>
          <w:p>
            <w:pPr>
              <w:spacing w:after="0"/>
            </w:pPr>
            <w:r>
              <w:rPr>
                <w:sz w:val="19"/>
                <w:szCs w:val="19"/>
              </w:rPr>
              <w:t xml:space="preserve">Système (fragments)</w:t>
            </w:r>
          </w:p>
        </w:tc>
        <w:tc>
          <w:tcPr>
            <w:tcW w:type="dxa" w:w="6947"/>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13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14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15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16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35 tests automatisés</w:t>
      </w:r>
      <w:r>
        <w:t xml:space="preserve"> (18 avant le RAG), exécutés avec les 24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 du prompt P-M1-001 et du résumé final de l'IA (p-m1-001-01-prompt.png).</w:t>
      </w:r>
    </w:p>
    <w:p>
      <w:pPr>
        <w:pStyle w:val="Heading3"/>
      </w:pPr>
      <w:r>
        <w:t xml:space="preserve">Limites et perspectives</w:t>
      </w:r>
    </w:p>
    <w:p>
      <w:pPr>
        <w:pStyle w:val="ListParagraph"/>
        <w:numPr>
          <w:ilvl w:val="0"/>
          <w:numId w:val="2"/>
        </w:numPr>
        <w:spacing w:after="60" w:line="280"/>
      </w:pPr>
      <w:r>
        <w:t xml:space="preserve">Le prompt système v0.3 n'a pas encore été évalué avec un vrai fournisseur (Claude ou OpenAI), faute de clé API. Les seuils de pertinence des embeddings (0,3 et 85 % du meilleur score) sont à recalibrer avec le modèle choisi.</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 un vrai LLM le reformule.</w:t>
      </w:r>
    </w:p>
    <w:p>
      <w:pPr>
        <w:pStyle w:val="ListParagraph"/>
        <w:numPr>
          <w:ilvl w:val="0"/>
          <w:numId w:val="2"/>
        </w:numPr>
        <w:spacing w:after="60" w:line="280"/>
      </w:pPr>
      <w:r>
        <w:t xml:space="preserve">La liste n'est pas paginée.</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ajouter un exemple de scénario généré avec les embeddings et comparer sa qualité à celle du mode simulé.</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2"/>
        <w:gridCol w:w="7336"/>
      </w:tblGrid>
      <w:tr>
        <w:trPr>
          <w:tblHeader/>
        </w:trPr>
        <w:tc>
          <w:tcPr>
            <w:tcW w:type="dxa" w:w="2302"/>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3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302"/>
            <w:tcMar>
              <w:top w:type="dxa" w:w="60"/>
              <w:left w:type="dxa" w:w="100"/>
              <w:bottom w:type="dxa" w:w="60"/>
              <w:right w:type="dxa" w:w="100"/>
            </w:tcMar>
            <w:vAlign w:val="center"/>
          </w:tcPr>
          <w:p>
            <w:pPr>
              <w:spacing w:after="0"/>
            </w:pPr>
            <w:r>
              <w:rPr>
                <w:sz w:val="19"/>
                <w:szCs w:val="19"/>
              </w:rPr>
              <w:t xml:space="preserve">Chat en temps réel</w:t>
            </w:r>
          </w:p>
        </w:tc>
        <w:tc>
          <w:tcPr>
            <w:tcW w:type="dxa" w:w="7336"/>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302"/>
            <w:tcMar>
              <w:top w:type="dxa" w:w="60"/>
              <w:left w:type="dxa" w:w="100"/>
              <w:bottom w:type="dxa" w:w="60"/>
              <w:right w:type="dxa" w:w="100"/>
            </w:tcMar>
            <w:vAlign w:val="center"/>
          </w:tcPr>
          <w:p>
            <w:pPr>
              <w:spacing w:after="0"/>
            </w:pPr>
            <w:r>
              <w:rPr>
                <w:sz w:val="19"/>
                <w:szCs w:val="19"/>
              </w:rPr>
              <w:t xml:space="preserve">Révélation progressive</w:t>
            </w:r>
          </w:p>
        </w:tc>
        <w:tc>
          <w:tcPr>
            <w:tcW w:type="dxa" w:w="7336"/>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302"/>
            <w:tcMar>
              <w:top w:type="dxa" w:w="60"/>
              <w:left w:type="dxa" w:w="100"/>
              <w:bottom w:type="dxa" w:w="60"/>
              <w:right w:type="dxa" w:w="100"/>
            </w:tcMar>
            <w:vAlign w:val="center"/>
          </w:tcPr>
          <w:p>
            <w:pPr>
              <w:spacing w:after="0"/>
            </w:pPr>
            <w:r>
              <w:rPr>
                <w:sz w:val="19"/>
                <w:szCs w:val="19"/>
              </w:rPr>
              <w:t xml:space="preserve">Profils de personnalité</w:t>
            </w:r>
          </w:p>
        </w:tc>
        <w:tc>
          <w:tcPr>
            <w:tcW w:type="dxa" w:w="7336"/>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302"/>
            <w:tcMar>
              <w:top w:type="dxa" w:w="60"/>
              <w:left w:type="dxa" w:w="100"/>
              <w:bottom w:type="dxa" w:w="60"/>
              <w:right w:type="dxa" w:w="100"/>
            </w:tcMar>
            <w:vAlign w:val="center"/>
          </w:tcPr>
          <w:p>
            <w:pPr>
              <w:spacing w:after="0"/>
            </w:pPr>
            <w:r>
              <w:rPr>
                <w:sz w:val="19"/>
                <w:szCs w:val="19"/>
              </w:rPr>
              <w:t xml:space="preserve">Adaptation au niveau</w:t>
            </w:r>
          </w:p>
        </w:tc>
        <w:tc>
          <w:tcPr>
            <w:tcW w:type="dxa" w:w="7336"/>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302"/>
            <w:tcMar>
              <w:top w:type="dxa" w:w="60"/>
              <w:left w:type="dxa" w:w="100"/>
              <w:bottom w:type="dxa" w:w="60"/>
              <w:right w:type="dxa" w:w="100"/>
            </w:tcMar>
            <w:vAlign w:val="center"/>
          </w:tcPr>
          <w:p>
            <w:pPr>
              <w:spacing w:after="0"/>
            </w:pPr>
            <w:r>
              <w:rPr>
                <w:sz w:val="19"/>
                <w:szCs w:val="19"/>
              </w:rPr>
              <w:t xml:space="preserve">Limitation de l'historique</w:t>
            </w:r>
          </w:p>
        </w:tc>
        <w:tc>
          <w:tcPr>
            <w:tcW w:type="dxa" w:w="7336"/>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302"/>
            <w:tcMar>
              <w:top w:type="dxa" w:w="60"/>
              <w:left w:type="dxa" w:w="100"/>
              <w:bottom w:type="dxa" w:w="60"/>
              <w:right w:type="dxa" w:w="100"/>
            </w:tcMar>
            <w:vAlign w:val="center"/>
          </w:tcPr>
          <w:p>
            <w:pPr>
              <w:spacing w:after="0"/>
            </w:pPr>
            <w:r>
              <w:rPr>
                <w:sz w:val="19"/>
                <w:szCs w:val="19"/>
              </w:rPr>
              <w:t xml:space="preserve">Fin d'entretien</w:t>
            </w:r>
          </w:p>
        </w:tc>
        <w:tc>
          <w:tcPr>
            <w:tcW w:type="dxa" w:w="7336"/>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302"/>
            <w:tcMar>
              <w:top w:type="dxa" w:w="60"/>
              <w:left w:type="dxa" w:w="100"/>
              <w:bottom w:type="dxa" w:w="60"/>
              <w:right w:type="dxa" w:w="100"/>
            </w:tcMar>
            <w:vAlign w:val="center"/>
          </w:tcPr>
          <w:p>
            <w:pPr>
              <w:spacing w:after="0"/>
            </w:pPr>
            <w:r>
              <w:rPr>
                <w:sz w:val="19"/>
                <w:szCs w:val="19"/>
              </w:rPr>
              <w:t xml:space="preserve">Indicateur de progression</w:t>
            </w:r>
          </w:p>
        </w:tc>
        <w:tc>
          <w:tcPr>
            <w:tcW w:type="dxa" w:w="7336"/>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w:t>
            </w:r>
          </w:p>
        </w:tc>
      </w:tr>
      <w:tr>
        <w:tc>
          <w:tcPr>
            <w:tcW w:type="dxa" w:w="2302"/>
            <w:tcMar>
              <w:top w:type="dxa" w:w="60"/>
              <w:left w:type="dxa" w:w="100"/>
              <w:bottom w:type="dxa" w:w="60"/>
              <w:right w:type="dxa" w:w="100"/>
            </w:tcMar>
            <w:vAlign w:val="center"/>
          </w:tcPr>
          <w:p>
            <w:pPr>
              <w:spacing w:after="0"/>
            </w:pPr>
            <w:r>
              <w:rPr>
                <w:sz w:val="19"/>
                <w:szCs w:val="19"/>
              </w:rPr>
              <w:t xml:space="preserve">Fiche du client</w:t>
            </w:r>
          </w:p>
        </w:tc>
        <w:tc>
          <w:tcPr>
            <w:tcW w:type="dxa" w:w="7336"/>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302"/>
            <w:tcMar>
              <w:top w:type="dxa" w:w="60"/>
              <w:left w:type="dxa" w:w="100"/>
              <w:bottom w:type="dxa" w:w="60"/>
              <w:right w:type="dxa" w:w="100"/>
            </w:tcMar>
            <w:vAlign w:val="center"/>
          </w:tcPr>
          <w:p>
            <w:pPr>
              <w:spacing w:after="0"/>
            </w:pPr>
            <w:r>
              <w:rPr>
                <w:sz w:val="19"/>
                <w:szCs w:val="19"/>
              </w:rPr>
              <w:t xml:space="preserve">Protection du besoin caché</w:t>
            </w:r>
          </w:p>
        </w:tc>
        <w:tc>
          <w:tcPr>
            <w:tcW w:type="dxa" w:w="7336"/>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302"/>
            <w:tcMar>
              <w:top w:type="dxa" w:w="60"/>
              <w:left w:type="dxa" w:w="100"/>
              <w:bottom w:type="dxa" w:w="60"/>
              <w:right w:type="dxa" w:w="100"/>
            </w:tcMar>
            <w:vAlign w:val="center"/>
          </w:tcPr>
          <w:p>
            <w:pPr>
              <w:spacing w:after="0"/>
            </w:pPr>
            <w:r>
              <w:rPr>
                <w:sz w:val="19"/>
                <w:szCs w:val="19"/>
              </w:rPr>
              <w:t xml:space="preserve">Rôles</w:t>
            </w:r>
          </w:p>
        </w:tc>
        <w:tc>
          <w:tcPr>
            <w:tcW w:type="dxa" w:w="7336"/>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302"/>
            <w:tcMar>
              <w:top w:type="dxa" w:w="60"/>
              <w:left w:type="dxa" w:w="100"/>
              <w:bottom w:type="dxa" w:w="60"/>
              <w:right w:type="dxa" w:w="100"/>
            </w:tcMar>
            <w:vAlign w:val="center"/>
          </w:tcPr>
          <w:p>
            <w:pPr>
              <w:spacing w:after="0"/>
            </w:pPr>
            <w:r>
              <w:rPr>
                <w:sz w:val="19"/>
                <w:szCs w:val="19"/>
              </w:rPr>
              <w:t xml:space="preserve">Mode sans clé API</w:t>
            </w:r>
          </w:p>
        </w:tc>
        <w:tc>
          <w:tcPr>
            <w:tcW w:type="dxa" w:w="7336"/>
            <w:tcMar>
              <w:top w:type="dxa" w:w="60"/>
              <w:left w:type="dxa" w:w="100"/>
              <w:bottom w:type="dxa" w:w="60"/>
              <w:right w:type="dxa" w:w="100"/>
            </w:tcMar>
            <w:vAlign w:val="center"/>
          </w:tcPr>
          <w:p>
            <w:pPr>
              <w:spacing w:after="0"/>
            </w:pPr>
            <w:r>
              <w:rPr>
                <w:sz w:val="19"/>
                <w:szCs w:val="19"/>
              </w:rPr>
              <w:t xml:space="preserve">Le mock adapte sa réponse au profil de personnalité et à la qualité de la question</w:t>
            </w:r>
          </w:p>
        </w:tc>
      </w:tr>
    </w:tbl>
    <w:p>
      <w:pPr>
        <w:spacing w:before="80" w:after="240"/>
        <w:jc w:val="center"/>
      </w:pPr>
      <w:r>
        <w:rPr>
          <w:i/>
          <w:iCs/>
          <w:color w:val="5B6474"/>
          <w:sz w:val="19"/>
          <w:szCs w:val="19"/>
        </w:rPr>
        <w:t xml:space="preserve">Tableau 17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et l'objectif conseillé</w:t>
            </w:r>
          </w:p>
        </w:tc>
      </w:tr>
    </w:tbl>
    <w:p>
      <w:pPr>
        <w:spacing w:before="80" w:after="240"/>
        <w:jc w:val="center"/>
      </w:pPr>
      <w:r>
        <w:rPr>
          <w:i/>
          <w:iCs/>
          <w:color w:val="5B6474"/>
          <w:sz w:val="19"/>
          <w:szCs w:val="19"/>
        </w:rPr>
        <w:t xml:space="preserve">Tableau 18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12"/>
        <w:gridCol w:w="1682"/>
        <w:gridCol w:w="6844"/>
      </w:tblGrid>
      <w:tr>
        <w:trPr>
          <w:tblHeader/>
        </w:trPr>
        <w:tc>
          <w:tcPr>
            <w:tcW w:type="dxa" w:w="111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8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4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12"/>
            <w:tcMar>
              <w:top w:type="dxa" w:w="60"/>
              <w:left w:type="dxa" w:w="100"/>
              <w:bottom w:type="dxa" w:w="60"/>
              <w:right w:type="dxa" w:w="100"/>
            </w:tcMar>
            <w:vAlign w:val="center"/>
          </w:tcPr>
          <w:p>
            <w:pPr>
              <w:spacing w:after="0"/>
            </w:pPr>
            <w:r>
              <w:rPr>
                <w:sz w:val="19"/>
                <w:szCs w:val="19"/>
              </w:rPr>
              <w:t xml:space="preserve">P-M2-001</w:t>
            </w:r>
          </w:p>
        </w:tc>
        <w:tc>
          <w:tcPr>
            <w:tcW w:type="dxa" w:w="1682"/>
            <w:tcMar>
              <w:top w:type="dxa" w:w="60"/>
              <w:left w:type="dxa" w:w="100"/>
              <w:bottom w:type="dxa" w:w="60"/>
              <w:right w:type="dxa" w:w="100"/>
            </w:tcMar>
            <w:vAlign w:val="center"/>
          </w:tcPr>
          <w:p>
            <w:pPr>
              <w:spacing w:after="0"/>
            </w:pPr>
            <w:r>
              <w:rPr>
                <w:sz w:val="19"/>
                <w:szCs w:val="19"/>
              </w:rPr>
              <w:t xml:space="preserve">Développement</w:t>
            </w:r>
          </w:p>
        </w:tc>
        <w:tc>
          <w:tcPr>
            <w:tcW w:type="dxa" w:w="6844"/>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112"/>
            <w:tcMar>
              <w:top w:type="dxa" w:w="60"/>
              <w:left w:type="dxa" w:w="100"/>
              <w:bottom w:type="dxa" w:w="60"/>
              <w:right w:type="dxa" w:w="100"/>
            </w:tcMar>
            <w:vAlign w:val="center"/>
          </w:tcPr>
          <w:p>
            <w:pPr>
              <w:spacing w:after="0"/>
            </w:pPr>
            <w:r>
              <w:rPr>
                <w:sz w:val="19"/>
                <w:szCs w:val="19"/>
              </w:rPr>
              <w:t xml:space="preserve">client-reply.md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Le client simulé répond aux questions de l'étudiant ; v0.1 (squelette) puis v0.2 (personnalité, révélation progressive, niveau)</w:t>
            </w:r>
          </w:p>
        </w:tc>
      </w:tr>
      <w:tr>
        <w:tc>
          <w:tcPr>
            <w:tcW w:type="dxa" w:w="1112"/>
            <w:tcMar>
              <w:top w:type="dxa" w:w="60"/>
              <w:left w:type="dxa" w:w="100"/>
              <w:bottom w:type="dxa" w:w="60"/>
              <w:right w:type="dxa" w:w="100"/>
            </w:tcMar>
            <w:vAlign w:val="center"/>
          </w:tcPr>
          <w:p>
            <w:pPr>
              <w:spacing w:after="0"/>
            </w:pPr>
            <w:r>
              <w:rPr>
                <w:sz w:val="19"/>
                <w:szCs w:val="19"/>
              </w:rPr>
              <w:t xml:space="preserve">summary.md</w:t>
            </w:r>
          </w:p>
        </w:tc>
        <w:tc>
          <w:tcPr>
            <w:tcW w:type="dxa" w:w="1682"/>
            <w:tcMar>
              <w:top w:type="dxa" w:w="60"/>
              <w:left w:type="dxa" w:w="100"/>
              <w:bottom w:type="dxa" w:w="60"/>
              <w:right w:type="dxa" w:w="100"/>
            </w:tcMar>
            <w:vAlign w:val="center"/>
          </w:tcPr>
          <w:p>
            <w:pPr>
              <w:spacing w:after="0"/>
            </w:pPr>
            <w:r>
              <w:rPr>
                <w:sz w:val="19"/>
                <w:szCs w:val="19"/>
              </w:rPr>
              <w:t xml:space="preserve">Système (application)</w:t>
            </w:r>
          </w:p>
        </w:tc>
        <w:tc>
          <w:tcPr>
            <w:tcW w:type="dxa" w:w="6844"/>
            <w:tcMar>
              <w:top w:type="dxa" w:w="60"/>
              <w:left w:type="dxa" w:w="100"/>
              <w:bottom w:type="dxa" w:w="60"/>
              <w:right w:type="dxa" w:w="100"/>
            </w:tcMar>
            <w:vAlign w:val="center"/>
          </w:tcPr>
          <w:p>
            <w:pPr>
              <w:spacing w:after="0"/>
            </w:pPr>
            <w:r>
              <w:rPr>
                <w:sz w:val="19"/>
                <w:szCs w:val="19"/>
              </w:rPr>
              <w:t xml:space="preserve">Synthèse de fin d'entretien ; v0.1</w:t>
            </w:r>
          </w:p>
        </w:tc>
      </w:tr>
    </w:tbl>
    <w:p>
      <w:pPr>
        <w:spacing w:before="80" w:after="240"/>
        <w:jc w:val="center"/>
      </w:pPr>
      <w:r>
        <w:rPr>
          <w:i/>
          <w:iCs/>
          <w:color w:val="5B6474"/>
          <w:sz w:val="19"/>
          <w:szCs w:val="19"/>
        </w:rPr>
        <w:t xml:space="preserve">Tableau 19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22"/>
        <w:gridCol w:w="5726"/>
      </w:tblGrid>
      <w:tr>
        <w:trPr>
          <w:tblHeader/>
        </w:trPr>
        <w:tc>
          <w:tcPr>
            <w:tcW w:type="dxa" w:w="159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32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7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(P-M2-001)</w:t>
            </w:r>
          </w:p>
        </w:tc>
      </w:tr>
      <w:tr>
        <w:tc>
          <w:tcPr>
            <w:tcW w:type="dxa" w:w="1590"/>
            <w:tcMar>
              <w:top w:type="dxa" w:w="60"/>
              <w:left w:type="dxa" w:w="100"/>
              <w:bottom w:type="dxa" w:w="60"/>
              <w:right w:type="dxa" w:w="100"/>
            </w:tcMar>
            <w:vAlign w:val="center"/>
          </w:tcPr>
          <w:p>
            <w:pPr>
              <w:spacing w:after="0"/>
            </w:pPr>
            <w:r>
              <w:rPr>
                <w:sz w:val="19"/>
                <w:szCs w:val="19"/>
              </w:rPr>
              <w:t xml:space="preserve">Personnalité</w:t>
            </w:r>
          </w:p>
        </w:tc>
        <w:tc>
          <w:tcPr>
            <w:tcW w:type="dxa" w:w="2322"/>
            <w:tcMar>
              <w:top w:type="dxa" w:w="60"/>
              <w:left w:type="dxa" w:w="100"/>
              <w:bottom w:type="dxa" w:w="60"/>
              <w:right w:type="dxa" w:w="100"/>
            </w:tcMar>
            <w:vAlign w:val="center"/>
          </w:tcPr>
          <w:p>
            <w:pPr>
              <w:spacing w:after="0"/>
            </w:pPr>
            <w:r>
              <w:rPr>
                <w:sz w:val="19"/>
                <w:szCs w:val="19"/>
              </w:rPr>
              <w:t xml:space="preserve">Traits génériques</w:t>
            </w:r>
          </w:p>
        </w:tc>
        <w:tc>
          <w:tcPr>
            <w:tcW w:type="dxa" w:w="5726"/>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r>
      <w:tr>
        <w:tc>
          <w:tcPr>
            <w:tcW w:type="dxa" w:w="1590"/>
            <w:tcMar>
              <w:top w:type="dxa" w:w="60"/>
              <w:left w:type="dxa" w:w="100"/>
              <w:bottom w:type="dxa" w:w="60"/>
              <w:right w:type="dxa" w:w="100"/>
            </w:tcMar>
            <w:vAlign w:val="center"/>
          </w:tcPr>
          <w:p>
            <w:pPr>
              <w:spacing w:after="0"/>
            </w:pPr>
            <w:r>
              <w:rPr>
                <w:sz w:val="19"/>
                <w:szCs w:val="19"/>
              </w:rPr>
              <w:t xml:space="preserve">Révélation progressive</w:t>
            </w:r>
          </w:p>
        </w:tc>
        <w:tc>
          <w:tcPr>
            <w:tcW w:type="dxa" w:w="2322"/>
            <w:tcMar>
              <w:top w:type="dxa" w:w="60"/>
              <w:left w:type="dxa" w:w="100"/>
              <w:bottom w:type="dxa" w:w="60"/>
              <w:right w:type="dxa" w:w="100"/>
            </w:tcMar>
            <w:vAlign w:val="center"/>
          </w:tcPr>
          <w:p>
            <w:pPr>
              <w:spacing w:after="0"/>
            </w:pPr>
            <w:r>
              <w:rPr>
                <w:sz w:val="19"/>
                <w:szCs w:val="19"/>
              </w:rPr>
              <w:t xml:space="preserve">Consigne générale</w:t>
            </w:r>
          </w:p>
        </w:tc>
        <w:tc>
          <w:tcPr>
            <w:tcW w:type="dxa" w:w="5726"/>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r>
      <w:tr>
        <w:tc>
          <w:tcPr>
            <w:tcW w:type="dxa" w:w="1590"/>
            <w:tcMar>
              <w:top w:type="dxa" w:w="60"/>
              <w:left w:type="dxa" w:w="100"/>
              <w:bottom w:type="dxa" w:w="60"/>
              <w:right w:type="dxa" w:w="100"/>
            </w:tcMar>
            <w:vAlign w:val="center"/>
          </w:tcPr>
          <w:p>
            <w:pPr>
              <w:spacing w:after="0"/>
            </w:pPr>
            <w:r>
              <w:rPr>
                <w:sz w:val="19"/>
                <w:szCs w:val="19"/>
              </w:rPr>
              <w:t xml:space="preserve">Niveau du scénario</w:t>
            </w:r>
          </w:p>
        </w:tc>
        <w:tc>
          <w:tcPr>
            <w:tcW w:type="dxa" w:w="2322"/>
            <w:tcMar>
              <w:top w:type="dxa" w:w="60"/>
              <w:left w:type="dxa" w:w="100"/>
              <w:bottom w:type="dxa" w:w="60"/>
              <w:right w:type="dxa" w:w="100"/>
            </w:tcMar>
            <w:vAlign w:val="center"/>
          </w:tcPr>
          <w:p>
            <w:pPr>
              <w:spacing w:after="0"/>
            </w:pPr>
            <w:r>
              <w:rPr>
                <w:sz w:val="19"/>
                <w:szCs w:val="19"/>
              </w:rPr>
              <w:t xml:space="preserve">Non pris en compte</w:t>
            </w:r>
          </w:p>
        </w:tc>
        <w:tc>
          <w:tcPr>
            <w:tcW w:type="dxa" w:w="5726"/>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r>
      <w:tr>
        <w:tc>
          <w:tcPr>
            <w:tcW w:type="dxa" w:w="1590"/>
            <w:tcMar>
              <w:top w:type="dxa" w:w="60"/>
              <w:left w:type="dxa" w:w="100"/>
              <w:bottom w:type="dxa" w:w="60"/>
              <w:right w:type="dxa" w:w="100"/>
            </w:tcMar>
            <w:vAlign w:val="center"/>
          </w:tcPr>
          <w:p>
            <w:pPr>
              <w:spacing w:after="0"/>
            </w:pPr>
            <w:r>
              <w:rPr>
                <w:sz w:val="19"/>
                <w:szCs w:val="19"/>
              </w:rPr>
              <w:t xml:space="preserve">Protection du besoin caché</w:t>
            </w:r>
          </w:p>
        </w:tc>
        <w:tc>
          <w:tcPr>
            <w:tcW w:type="dxa" w:w="2322"/>
            <w:tcMar>
              <w:top w:type="dxa" w:w="60"/>
              <w:left w:type="dxa" w:w="100"/>
              <w:bottom w:type="dxa" w:w="60"/>
              <w:right w:type="dxa" w:w="100"/>
            </w:tcMar>
            <w:vAlign w:val="center"/>
          </w:tcPr>
          <w:p>
            <w:pPr>
              <w:spacing w:after="0"/>
            </w:pPr>
            <w:r>
              <w:rPr>
                <w:sz w:val="19"/>
                <w:szCs w:val="19"/>
              </w:rPr>
              <w:t xml:space="preserve">Consigne « ne révèle jamais »</w:t>
            </w:r>
          </w:p>
        </w:tc>
        <w:tc>
          <w:tcPr>
            <w:tcW w:type="dxa" w:w="5726"/>
            <w:tcMar>
              <w:top w:type="dxa" w:w="60"/>
              <w:left w:type="dxa" w:w="100"/>
              <w:bottom w:type="dxa" w:w="60"/>
              <w:right w:type="dxa" w:w="100"/>
            </w:tcMar>
            <w:vAlign w:val="center"/>
          </w:tcPr>
          <w:p>
            <w:pPr>
              <w:spacing w:after="0"/>
            </w:pPr>
            <w:r>
              <w:rPr>
                <w:sz w:val="19"/>
                <w:szCs w:val="19"/>
              </w:rPr>
              <w:t xml:space="preserve">Interdiction de recopier mot pour mot, exemples d'interdictions, vérification Zod côté serveur</w:t>
            </w:r>
          </w:p>
        </w:tc>
      </w:tr>
      <w:tr>
        <w:tc>
          <w:tcPr>
            <w:tcW w:type="dxa" w:w="1590"/>
            <w:tcMar>
              <w:top w:type="dxa" w:w="60"/>
              <w:left w:type="dxa" w:w="100"/>
              <w:bottom w:type="dxa" w:w="60"/>
              <w:right w:type="dxa" w:w="100"/>
            </w:tcMar>
            <w:vAlign w:val="center"/>
          </w:tcPr>
          <w:p>
            <w:pPr>
              <w:spacing w:after="0"/>
            </w:pPr>
            <w:r>
              <w:rPr>
                <w:sz w:val="19"/>
                <w:szCs w:val="19"/>
              </w:rPr>
              <w:t xml:space="preserve">Format de sortie</w:t>
            </w:r>
          </w:p>
        </w:tc>
        <w:tc>
          <w:tcPr>
            <w:tcW w:type="dxa" w:w="2322"/>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5726"/>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r>
    </w:tbl>
    <w:p>
      <w:pPr>
        <w:spacing w:before="80" w:after="240"/>
        <w:jc w:val="center"/>
      </w:pPr>
      <w:r>
        <w:rPr>
          <w:i/>
          <w:iCs/>
          <w:color w:val="5B6474"/>
          <w:sz w:val="19"/>
          <w:szCs w:val="19"/>
        </w:rPr>
        <w:t xml:space="preserve">Tableau 20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34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35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36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37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38 — Réponses de Kenza Baccar aux 6 questions</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39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40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41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42 — Indicateur de progression : questions, niveau de découverte et objectif</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43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44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45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13 tests unitaires automatisés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v0.2 sans variables manquantes ni commentaires résiduels</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et </w:t>
      </w:r>
      <w:r>
        <w:rPr>
          <w:rFonts w:ascii="Consolas" w:cs="Consolas" w:eastAsia="Consolas" w:hAnsi="Consolas"/>
          <w:color w:val="8C1D18"/>
          <w:sz w:val="19"/>
          <w:szCs w:val="19"/>
        </w:rPr>
        <w:t xml:space="preserve">proximity</w:t>
      </w:r>
      <w:r>
        <w:t xml:space="preserve"> n'est pas exposé au front-end</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13 tests passés, 1 test skipped (test d'intégration nécessitant la base de données). Tous les tests unitaires (schémas, mocks, prompts) et les tests de protection du besoin caché sont validés.</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46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47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48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49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v0.2 n'a pas encore été testé avec un vrai fournisseur (Claude ou OpenAI), seulement avec le mock.</w:t>
      </w:r>
    </w:p>
    <w:p>
      <w:pPr>
        <w:pStyle w:val="ListParagraph"/>
        <w:numPr>
          <w:ilvl w:val="0"/>
          <w:numId w:val="2"/>
        </w:numPr>
        <w:spacing w:after="60" w:line="280"/>
      </w:pPr>
      <w:r>
        <w:t xml:space="preserve">Le mode simulé adapte sa réponse au profil de personnalité mais reste basique : il ne connaît pas le besoin caché réel du scénario.</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3"/>
        <w:gridCol w:w="7565"/>
      </w:tblGrid>
      <w:tr>
        <w:trPr>
          <w:tblHeader/>
        </w:trPr>
        <w:tc>
          <w:tcPr>
            <w:tcW w:type="dxa" w:w="207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56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073"/>
            <w:tcMar>
              <w:top w:type="dxa" w:w="60"/>
              <w:left w:type="dxa" w:w="100"/>
              <w:bottom w:type="dxa" w:w="60"/>
              <w:right w:type="dxa" w:w="100"/>
            </w:tcMar>
            <w:vAlign w:val="center"/>
          </w:tcPr>
          <w:p>
            <w:pPr>
              <w:spacing w:after="0"/>
            </w:pPr>
            <w:r>
              <w:rPr>
                <w:sz w:val="19"/>
                <w:szCs w:val="19"/>
              </w:rPr>
              <w:t xml:space="preserve">Génération des demandes</w:t>
            </w:r>
          </w:p>
        </w:tc>
        <w:tc>
          <w:tcPr>
            <w:tcW w:type="dxa" w:w="756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073"/>
            <w:tcMar>
              <w:top w:type="dxa" w:w="60"/>
              <w:left w:type="dxa" w:w="100"/>
              <w:bottom w:type="dxa" w:w="60"/>
              <w:right w:type="dxa" w:w="100"/>
            </w:tcMar>
            <w:vAlign w:val="center"/>
          </w:tcPr>
          <w:p>
            <w:pPr>
              <w:spacing w:after="0"/>
            </w:pPr>
            <w:r>
              <w:rPr>
                <w:sz w:val="19"/>
                <w:szCs w:val="19"/>
              </w:rPr>
              <w:t xml:space="preserve">Limite</w:t>
            </w:r>
          </w:p>
        </w:tc>
        <w:tc>
          <w:tcPr>
            <w:tcW w:type="dxa" w:w="756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073"/>
            <w:tcMar>
              <w:top w:type="dxa" w:w="60"/>
              <w:left w:type="dxa" w:w="100"/>
              <w:bottom w:type="dxa" w:w="60"/>
              <w:right w:type="dxa" w:w="100"/>
            </w:tcMar>
            <w:vAlign w:val="center"/>
          </w:tcPr>
          <w:p>
            <w:pPr>
              <w:spacing w:after="0"/>
            </w:pPr>
            <w:r>
              <w:rPr>
                <w:sz w:val="19"/>
                <w:szCs w:val="19"/>
              </w:rPr>
              <w:t xml:space="preserve">Notifications</w:t>
            </w:r>
          </w:p>
        </w:tc>
        <w:tc>
          <w:tcPr>
            <w:tcW w:type="dxa" w:w="756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073"/>
            <w:tcMar>
              <w:top w:type="dxa" w:w="60"/>
              <w:left w:type="dxa" w:w="100"/>
              <w:bottom w:type="dxa" w:w="60"/>
              <w:right w:type="dxa" w:w="100"/>
            </w:tcMar>
            <w:vAlign w:val="center"/>
          </w:tcPr>
          <w:p>
            <w:pPr>
              <w:spacing w:after="0"/>
            </w:pPr>
            <w:r>
              <w:rPr>
                <w:sz w:val="19"/>
                <w:szCs w:val="19"/>
              </w:rPr>
              <w:t xml:space="preserve">Réponse de l'étudiant</w:t>
            </w:r>
          </w:p>
        </w:tc>
        <w:tc>
          <w:tcPr>
            <w:tcW w:type="dxa" w:w="756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073"/>
            <w:tcMar>
              <w:top w:type="dxa" w:w="60"/>
              <w:left w:type="dxa" w:w="100"/>
              <w:bottom w:type="dxa" w:w="60"/>
              <w:right w:type="dxa" w:w="100"/>
            </w:tcMar>
            <w:vAlign w:val="center"/>
          </w:tcPr>
          <w:p>
            <w:pPr>
              <w:spacing w:after="0"/>
            </w:pPr>
            <w:r>
              <w:rPr>
                <w:sz w:val="19"/>
                <w:szCs w:val="19"/>
              </w:rPr>
              <w:t xml:space="preserve">Évaluation par l'IA</w:t>
            </w:r>
          </w:p>
        </w:tc>
        <w:tc>
          <w:tcPr>
            <w:tcW w:type="dxa" w:w="756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07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56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073"/>
            <w:tcMar>
              <w:top w:type="dxa" w:w="60"/>
              <w:left w:type="dxa" w:w="100"/>
              <w:bottom w:type="dxa" w:w="60"/>
              <w:right w:type="dxa" w:w="100"/>
            </w:tcMar>
            <w:vAlign w:val="center"/>
          </w:tcPr>
          <w:p>
            <w:pPr>
              <w:spacing w:after="0"/>
            </w:pPr>
            <w:r>
              <w:rPr>
                <w:sz w:val="19"/>
                <w:szCs w:val="19"/>
              </w:rPr>
              <w:t xml:space="preserve">Rôles</w:t>
            </w:r>
          </w:p>
        </w:tc>
        <w:tc>
          <w:tcPr>
            <w:tcW w:type="dxa" w:w="756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073"/>
            <w:tcMar>
              <w:top w:type="dxa" w:w="60"/>
              <w:left w:type="dxa" w:w="100"/>
              <w:bottom w:type="dxa" w:w="60"/>
              <w:right w:type="dxa" w:w="100"/>
            </w:tcMar>
            <w:vAlign w:val="center"/>
          </w:tcPr>
          <w:p>
            <w:pPr>
              <w:spacing w:after="0"/>
            </w:pPr>
            <w:r>
              <w:rPr>
                <w:sz w:val="19"/>
                <w:szCs w:val="19"/>
              </w:rPr>
              <w:t xml:space="preserve">Mode sans clé API</w:t>
            </w:r>
          </w:p>
        </w:tc>
        <w:tc>
          <w:tcPr>
            <w:tcW w:type="dxa" w:w="756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21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7"/>
        <w:gridCol w:w="2881"/>
        <w:gridCol w:w="1492"/>
        <w:gridCol w:w="4768"/>
      </w:tblGrid>
      <w:tr>
        <w:trPr>
          <w:tblHeader/>
        </w:trPr>
        <w:tc>
          <w:tcPr>
            <w:tcW w:type="dxa" w:w="497"/>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8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9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7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97"/>
            <w:tcMar>
              <w:top w:type="dxa" w:w="60"/>
              <w:left w:type="dxa" w:w="100"/>
              <w:bottom w:type="dxa" w:w="60"/>
              <w:right w:type="dxa" w:w="100"/>
            </w:tcMar>
            <w:vAlign w:val="center"/>
          </w:tcPr>
          <w:p>
            <w:pPr>
              <w:spacing w:after="0"/>
            </w:pPr>
            <w:r>
              <w:rPr>
                <w:sz w:val="19"/>
                <w:szCs w:val="19"/>
              </w:rPr>
              <w:t xml:space="preserve">GET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92"/>
            <w:tcMar>
              <w:top w:type="dxa" w:w="60"/>
              <w:left w:type="dxa" w:w="100"/>
              <w:bottom w:type="dxa" w:w="60"/>
              <w:right w:type="dxa" w:w="100"/>
            </w:tcMar>
            <w:vAlign w:val="center"/>
          </w:tcPr>
          <w:p>
            <w:pPr>
              <w:spacing w:after="0"/>
            </w:pPr>
            <w:r>
              <w:rPr>
                <w:sz w:val="19"/>
                <w:szCs w:val="19"/>
              </w:rPr>
              <w:t xml:space="preserve">propriétaire ou enseignant</w:t>
            </w:r>
          </w:p>
        </w:tc>
        <w:tc>
          <w:tcPr>
            <w:tcW w:type="dxa" w:w="4768"/>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97"/>
            <w:tcMar>
              <w:top w:type="dxa" w:w="60"/>
              <w:left w:type="dxa" w:w="100"/>
              <w:bottom w:type="dxa" w:w="60"/>
              <w:right w:type="dxa" w:w="100"/>
            </w:tcMar>
            <w:vAlign w:val="center"/>
          </w:tcPr>
          <w:p>
            <w:pPr>
              <w:spacing w:after="0"/>
            </w:pPr>
            <w:r>
              <w:rPr>
                <w:sz w:val="19"/>
                <w:szCs w:val="19"/>
              </w:rPr>
              <w:t xml:space="preserve">POST</w:t>
            </w:r>
          </w:p>
        </w:tc>
        <w:tc>
          <w:tcPr>
            <w:tcW w:type="dxa" w:w="2881"/>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92"/>
            <w:tcMar>
              <w:top w:type="dxa" w:w="60"/>
              <w:left w:type="dxa" w:w="100"/>
              <w:bottom w:type="dxa" w:w="60"/>
              <w:right w:type="dxa" w:w="100"/>
            </w:tcMar>
            <w:vAlign w:val="center"/>
          </w:tcPr>
          <w:p>
            <w:pPr>
              <w:spacing w:after="0"/>
            </w:pPr>
            <w:r>
              <w:rPr>
                <w:sz w:val="19"/>
                <w:szCs w:val="19"/>
              </w:rPr>
              <w:t xml:space="preserve">étudiant propriétaire</w:t>
            </w:r>
          </w:p>
        </w:tc>
        <w:tc>
          <w:tcPr>
            <w:tcW w:type="dxa" w:w="4768"/>
            <w:tcMar>
              <w:top w:type="dxa" w:w="60"/>
              <w:left w:type="dxa" w:w="100"/>
              <w:bottom w:type="dxa" w:w="60"/>
              <w:right w:type="dxa" w:w="100"/>
            </w:tcMar>
            <w:vAlign w:val="center"/>
          </w:tcPr>
          <w:p>
            <w:pPr>
              <w:spacing w:after="0"/>
            </w:pPr>
            <w:r>
              <w:rPr>
                <w:sz w:val="19"/>
                <w:szCs w:val="19"/>
              </w:rPr>
              <w:t xml:space="preserve">Enregistre la décision, la fait évaluer par le LLM ; 409 si la demande a déjà reçu une réponse</w:t>
            </w:r>
          </w:p>
        </w:tc>
      </w:tr>
    </w:tbl>
    <w:p>
      <w:pPr>
        <w:spacing w:before="80" w:after="240"/>
        <w:jc w:val="center"/>
      </w:pPr>
      <w:r>
        <w:rPr>
          <w:i/>
          <w:iCs/>
          <w:color w:val="5B6474"/>
          <w:sz w:val="19"/>
          <w:szCs w:val="19"/>
        </w:rPr>
        <w:t xml:space="preserve">Tableau 22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0"/>
        <w:gridCol w:w="2614"/>
        <w:gridCol w:w="5854"/>
      </w:tblGrid>
      <w:tr>
        <w:trPr>
          <w:tblHeader/>
        </w:trPr>
        <w:tc>
          <w:tcPr>
            <w:tcW w:type="dxa" w:w="117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61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85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70"/>
            <w:tcMar>
              <w:top w:type="dxa" w:w="60"/>
              <w:left w:type="dxa" w:w="100"/>
              <w:bottom w:type="dxa" w:w="60"/>
              <w:right w:type="dxa" w:w="100"/>
            </w:tcMar>
            <w:vAlign w:val="center"/>
          </w:tcPr>
          <w:p>
            <w:pPr>
              <w:spacing w:after="0"/>
            </w:pPr>
            <w:r>
              <w:rPr>
                <w:sz w:val="19"/>
                <w:szCs w:val="19"/>
              </w:rPr>
              <w:t xml:space="preserve">P-M3-001</w:t>
            </w:r>
          </w:p>
        </w:tc>
        <w:tc>
          <w:tcPr>
            <w:tcW w:type="dxa" w:w="2614"/>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854"/>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170"/>
            <w:tcMar>
              <w:top w:type="dxa" w:w="60"/>
              <w:left w:type="dxa" w:w="100"/>
              <w:bottom w:type="dxa" w:w="60"/>
              <w:right w:type="dxa" w:w="100"/>
            </w:tcMar>
            <w:vAlign w:val="center"/>
          </w:tcPr>
          <w:p>
            <w:pPr>
              <w:spacing w:after="0"/>
            </w:pPr>
            <w:r>
              <w:rPr>
                <w:sz w:val="19"/>
                <w:szCs w:val="19"/>
              </w:rPr>
              <w:t xml:space="preserve">P-M3-002</w:t>
            </w:r>
          </w:p>
        </w:tc>
        <w:tc>
          <w:tcPr>
            <w:tcW w:type="dxa" w:w="2614"/>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854"/>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170"/>
            <w:tcMar>
              <w:top w:type="dxa" w:w="60"/>
              <w:left w:type="dxa" w:w="100"/>
              <w:bottom w:type="dxa" w:w="60"/>
              <w:right w:type="dxa" w:w="100"/>
            </w:tcMar>
            <w:vAlign w:val="center"/>
          </w:tcPr>
          <w:p>
            <w:pPr>
              <w:spacing w:after="0"/>
            </w:pPr>
            <w:r>
              <w:rPr>
                <w:sz w:val="19"/>
                <w:szCs w:val="19"/>
              </w:rPr>
              <w:t xml:space="preserve">generate-change.md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170"/>
            <w:tcMar>
              <w:top w:type="dxa" w:w="60"/>
              <w:left w:type="dxa" w:w="100"/>
              <w:bottom w:type="dxa" w:w="60"/>
              <w:right w:type="dxa" w:w="100"/>
            </w:tcMar>
            <w:vAlign w:val="center"/>
          </w:tcPr>
          <w:p>
            <w:pPr>
              <w:spacing w:after="0"/>
            </w:pPr>
            <w:r>
              <w:rPr>
                <w:sz w:val="19"/>
                <w:szCs w:val="19"/>
              </w:rPr>
              <w:t xml:space="preserve">evaluate-response.md</w:t>
            </w:r>
          </w:p>
        </w:tc>
        <w:tc>
          <w:tcPr>
            <w:tcW w:type="dxa" w:w="2614"/>
            <w:tcMar>
              <w:top w:type="dxa" w:w="60"/>
              <w:left w:type="dxa" w:w="100"/>
              <w:bottom w:type="dxa" w:w="60"/>
              <w:right w:type="dxa" w:w="100"/>
            </w:tcMar>
            <w:vAlign w:val="center"/>
          </w:tcPr>
          <w:p>
            <w:pPr>
              <w:spacing w:after="0"/>
            </w:pPr>
            <w:r>
              <w:rPr>
                <w:sz w:val="19"/>
                <w:szCs w:val="19"/>
              </w:rPr>
              <w:t xml:space="preserve">Système (application)</w:t>
            </w:r>
          </w:p>
        </w:tc>
        <w:tc>
          <w:tcPr>
            <w:tcW w:type="dxa" w:w="5854"/>
            <w:tcMar>
              <w:top w:type="dxa" w:w="60"/>
              <w:left w:type="dxa" w:w="100"/>
              <w:bottom w:type="dxa" w:w="60"/>
              <w:right w:type="dxa" w:w="100"/>
            </w:tcMar>
            <w:vAlign w:val="center"/>
          </w:tcPr>
          <w:p>
            <w:pPr>
              <w:spacing w:after="0"/>
            </w:pPr>
            <w:r>
              <w:rPr>
                <w:sz w:val="19"/>
                <w:szCs w:val="19"/>
              </w:rPr>
              <w:t xml:space="preserve">Évaluation de la réponse de l'étudiant et réaction du client ; v0.1 puis v0.2</w:t>
            </w:r>
          </w:p>
        </w:tc>
      </w:tr>
    </w:tbl>
    <w:p>
      <w:pPr>
        <w:spacing w:before="80" w:after="240"/>
        <w:jc w:val="center"/>
      </w:pPr>
      <w:r>
        <w:rPr>
          <w:i/>
          <w:iCs/>
          <w:color w:val="5B6474"/>
          <w:sz w:val="19"/>
          <w:szCs w:val="19"/>
        </w:rPr>
        <w:t xml:space="preserve">Tableau 23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2730"/>
        <w:gridCol w:w="5426"/>
      </w:tblGrid>
      <w:tr>
        <w:trPr>
          <w:tblHeader/>
        </w:trPr>
        <w:tc>
          <w:tcPr>
            <w:tcW w:type="dxa" w:w="1482"/>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3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v0.1</w:t>
            </w:r>
          </w:p>
        </w:tc>
        <w:tc>
          <w:tcPr>
            <w:tcW w:type="dxa" w:w="542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Prompts système v0.2 (P-M3-001)</w:t>
            </w:r>
          </w:p>
        </w:tc>
      </w:tr>
      <w:tr>
        <w:tc>
          <w:tcPr>
            <w:tcW w:type="dxa" w:w="1482"/>
            <w:tcMar>
              <w:top w:type="dxa" w:w="60"/>
              <w:left w:type="dxa" w:w="100"/>
              <w:bottom w:type="dxa" w:w="60"/>
              <w:right w:type="dxa" w:w="100"/>
            </w:tcMar>
            <w:vAlign w:val="center"/>
          </w:tcPr>
          <w:p>
            <w:pPr>
              <w:spacing w:after="0"/>
            </w:pPr>
            <w:r>
              <w:rPr>
                <w:sz w:val="19"/>
                <w:szCs w:val="19"/>
              </w:rPr>
              <w:t xml:space="preserve">Contexte de la génération</w:t>
            </w:r>
          </w:p>
        </w:tc>
        <w:tc>
          <w:tcPr>
            <w:tcW w:type="dxa" w:w="2730"/>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5426"/>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r>
      <w:tr>
        <w:tc>
          <w:tcPr>
            <w:tcW w:type="dxa" w:w="1482"/>
            <w:tcMar>
              <w:top w:type="dxa" w:w="60"/>
              <w:left w:type="dxa" w:w="100"/>
              <w:bottom w:type="dxa" w:w="60"/>
              <w:right w:type="dxa" w:w="100"/>
            </w:tcMar>
            <w:vAlign w:val="center"/>
          </w:tcPr>
          <w:p>
            <w:pPr>
              <w:spacing w:after="0"/>
            </w:pPr>
            <w:r>
              <w:rPr>
                <w:sz w:val="19"/>
                <w:szCs w:val="19"/>
              </w:rPr>
              <w:t xml:space="preserve">Grille d'évaluation</w:t>
            </w:r>
          </w:p>
        </w:tc>
        <w:tc>
          <w:tcPr>
            <w:tcW w:type="dxa" w:w="2730"/>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5426"/>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r>
      <w:tr>
        <w:tc>
          <w:tcPr>
            <w:tcW w:type="dxa" w:w="1482"/>
            <w:tcMar>
              <w:top w:type="dxa" w:w="60"/>
              <w:left w:type="dxa" w:w="100"/>
              <w:bottom w:type="dxa" w:w="60"/>
              <w:right w:type="dxa" w:w="100"/>
            </w:tcMar>
            <w:vAlign w:val="center"/>
          </w:tcPr>
          <w:p>
            <w:pPr>
              <w:spacing w:after="0"/>
            </w:pPr>
            <w:r>
              <w:rPr>
                <w:sz w:val="19"/>
                <w:szCs w:val="19"/>
              </w:rPr>
              <w:t xml:space="preserve">Réaction du client</w:t>
            </w:r>
          </w:p>
        </w:tc>
        <w:tc>
          <w:tcPr>
            <w:tcW w:type="dxa" w:w="2730"/>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5426"/>
            <w:tcMar>
              <w:top w:type="dxa" w:w="60"/>
              <w:left w:type="dxa" w:w="100"/>
              <w:bottom w:type="dxa" w:w="60"/>
              <w:right w:type="dxa" w:w="100"/>
            </w:tcMar>
            <w:vAlign w:val="center"/>
          </w:tcPr>
          <w:p>
            <w:pPr>
              <w:spacing w:after="0"/>
            </w:pPr>
            <w:r>
              <w:rPr>
                <w:sz w:val="19"/>
                <w:szCs w:val="19"/>
              </w:rPr>
              <w:t xml:space="preserve">Générée, validée et enregistrée (P-M3-002)</w:t>
            </w:r>
          </w:p>
        </w:tc>
      </w:tr>
      <w:tr>
        <w:tc>
          <w:tcPr>
            <w:tcW w:type="dxa" w:w="1482"/>
            <w:tcMar>
              <w:top w:type="dxa" w:w="60"/>
              <w:left w:type="dxa" w:w="100"/>
              <w:bottom w:type="dxa" w:w="60"/>
              <w:right w:type="dxa" w:w="100"/>
            </w:tcMar>
            <w:vAlign w:val="center"/>
          </w:tcPr>
          <w:p>
            <w:pPr>
              <w:spacing w:after="0"/>
            </w:pPr>
            <w:r>
              <w:rPr>
                <w:sz w:val="19"/>
                <w:szCs w:val="19"/>
              </w:rPr>
              <w:t xml:space="preserve">Validation Zod</w:t>
            </w:r>
          </w:p>
        </w:tc>
        <w:tc>
          <w:tcPr>
            <w:tcW w:type="dxa" w:w="2730"/>
            <w:tcMar>
              <w:top w:type="dxa" w:w="60"/>
              <w:left w:type="dxa" w:w="100"/>
              <w:bottom w:type="dxa" w:w="60"/>
              <w:right w:type="dxa" w:w="100"/>
            </w:tcMar>
            <w:vAlign w:val="center"/>
          </w:tcPr>
          <w:p>
            <w:pPr>
              <w:spacing w:after="0"/>
            </w:pPr>
            <w:r>
              <w:rPr>
                <w:sz w:val="19"/>
                <w:szCs w:val="19"/>
              </w:rPr>
              <w:t xml:space="preserve">Format seul</w:t>
            </w:r>
          </w:p>
        </w:tc>
        <w:tc>
          <w:tcPr>
            <w:tcW w:type="dxa" w:w="5426"/>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 (P-M3-002)</w:t>
            </w:r>
          </w:p>
        </w:tc>
      </w:tr>
    </w:tbl>
    <w:p>
      <w:pPr>
        <w:spacing w:before="80" w:after="240"/>
        <w:jc w:val="center"/>
      </w:pPr>
      <w:r>
        <w:rPr>
          <w:i/>
          <w:iCs/>
          <w:color w:val="5B6474"/>
          <w:sz w:val="19"/>
          <w:szCs w:val="19"/>
        </w:rPr>
        <w:t xml:space="preserve">Tableau 24 — Évolution des prompts système du module 3</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34 À INSÉRER]</w:t>
      </w:r>
      <w:r>
        <w:br/>
        <w:t xml:space="preserve">Le prompt P-M3-001 envoyé à l'assistant</w:t>
      </w:r>
      <w:r>
        <w:rPr>
          <w:rFonts w:ascii="Consolas" w:cs="Consolas" w:eastAsia="Consolas" w:hAnsi="Consolas"/>
          <w:color w:val="5B6474"/>
          <w:sz w:val="18"/>
          <w:szCs w:val="18"/>
        </w:rPr>
        <w:br/>
        <w:t xml:space="preserve">Fichier : docs/rapport/captures/p-m3-001-01-prompt.png</w:t>
      </w:r>
    </w:p>
    <w:p>
      <w:pPr>
        <w:spacing w:after="240"/>
        <w:jc w:val="center"/>
      </w:pPr>
      <w:r>
        <w:rPr>
          <w:i/>
          <w:iCs/>
          <w:color w:val="5B6474"/>
          <w:sz w:val="19"/>
          <w:szCs w:val="19"/>
        </w:rPr>
        <w:t xml:space="preserve">Figure 50 — Le prompt P-M3-001 envoyé à l'assistant</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35 À INSÉRER]</w:t>
      </w:r>
      <w:r>
        <w:br/>
        <w:t xml:space="preserve">Le plan proposé par l'IA pour le module 3</w:t>
      </w:r>
      <w:r>
        <w:rPr>
          <w:rFonts w:ascii="Consolas" w:cs="Consolas" w:eastAsia="Consolas" w:hAnsi="Consolas"/>
          <w:color w:val="5B6474"/>
          <w:sz w:val="18"/>
          <w:szCs w:val="18"/>
        </w:rPr>
        <w:br/>
        <w:t xml:space="preserve">Fichier : docs/rapport/captures/p-m3-001-02-plan.png</w:t>
      </w:r>
    </w:p>
    <w:p>
      <w:pPr>
        <w:spacing w:after="240"/>
        <w:jc w:val="center"/>
      </w:pPr>
      <w:r>
        <w:rPr>
          <w:i/>
          <w:iCs/>
          <w:color w:val="5B6474"/>
          <w:sz w:val="19"/>
          <w:szCs w:val="19"/>
        </w:rPr>
        <w:t xml:space="preserve">Figure 51 — Le plan proposé par l'IA pour le module 3</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52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53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54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55 — Module 3 réalisé : version 2 du cahier des charges créée suite à la demande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38 tests automatisés</w:t>
      </w:r>
      <w:r>
        <w:t xml:space="preserve">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v0.2 sans variable manquante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keepNext/>
        <w:pBdr>
          <w:top w:val="dashed" w:color="B3261E" w:sz="8" w:space="8"/>
          <w:left w:val="dashed" w:color="B3261E" w:sz="8" w:space="8"/>
          <w:bottom w:val="dashed" w:color="B3261E" w:sz="8" w:space="8"/>
          <w:right w:val="dashed" w:color="B3261E" w:sz="8" w:space="8"/>
        </w:pBdr>
        <w:shd w:fill="FDECEB" w:color="auto" w:val="clear"/>
        <w:spacing w:before="200" w:after="60"/>
        <w:jc w:val="center"/>
      </w:pPr>
      <w:r>
        <w:rPr>
          <w:b/>
          <w:bCs/>
          <w:color w:val="B3261E"/>
        </w:rPr>
        <w:t xml:space="preserve">[CAPTURE 40 À INSÉRER]</w:t>
      </w:r>
      <w:r>
        <w:br/>
        <w:t xml:space="preserve">Le résumé produit par l'IA à la fin du prompt P-M3-001</w:t>
      </w:r>
      <w:r>
        <w:rPr>
          <w:rFonts w:ascii="Consolas" w:cs="Consolas" w:eastAsia="Consolas" w:hAnsi="Consolas"/>
          <w:color w:val="5B6474"/>
          <w:sz w:val="18"/>
          <w:szCs w:val="18"/>
        </w:rPr>
        <w:br/>
        <w:t xml:space="preserve">Fichier : docs/rapport/captures/p-m3-001-03-resume.png</w:t>
      </w:r>
    </w:p>
    <w:p>
      <w:pPr>
        <w:spacing w:after="240"/>
        <w:jc w:val="center"/>
      </w:pPr>
      <w:r>
        <w:rPr>
          <w:i/>
          <w:iCs/>
          <w:color w:val="5B6474"/>
          <w:sz w:val="19"/>
          <w:szCs w:val="19"/>
        </w:rPr>
        <w:t xml:space="preserve">Figure 56 — Le résumé produit par l'IA à la fin du prompt P-M3-001</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qu'Ismail a vérifié, corrigé ou décidé lui-même (rubrique « Modifications de l'équipe » du journal).</w:t>
      </w:r>
    </w:p>
    <w:p>
      <w:pPr>
        <w:pStyle w:val="Heading3"/>
      </w:pPr>
      <w:r>
        <w:t xml:space="preserve">Limites et perspectives</w:t>
      </w:r>
    </w:p>
    <w:p>
      <w:pPr>
        <w:pStyle w:val="ListParagraph"/>
        <w:numPr>
          <w:ilvl w:val="0"/>
          <w:numId w:val="2"/>
        </w:numPr>
        <w:spacing w:after="60" w:line="280"/>
      </w:pPr>
      <w:r>
        <w:t xml:space="preserve">Les prompts v0.2 n'ont pas encore été évalués avec un vrai fournisseur (Claude ou OpenAI), faute de clé API.</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8"/>
        <w:gridCol w:w="7640"/>
      </w:tblGrid>
      <w:tr>
        <w:trPr>
          <w:tblHeader/>
        </w:trPr>
        <w:tc>
          <w:tcPr>
            <w:tcW w:type="dxa" w:w="19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64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1998"/>
            <w:tcMar>
              <w:top w:type="dxa" w:w="60"/>
              <w:left w:type="dxa" w:w="100"/>
              <w:bottom w:type="dxa" w:w="60"/>
              <w:right w:type="dxa" w:w="100"/>
            </w:tcMar>
            <w:vAlign w:val="center"/>
          </w:tcPr>
          <w:p>
            <w:pPr>
              <w:spacing w:after="0"/>
            </w:pPr>
            <w:r>
              <w:rPr>
                <w:sz w:val="19"/>
                <w:szCs w:val="19"/>
              </w:rPr>
              <w:t xml:space="preserve">Éditeur structuré</w:t>
            </w:r>
          </w:p>
        </w:tc>
        <w:tc>
          <w:tcPr>
            <w:tcW w:type="dxa" w:w="764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1998"/>
            <w:tcMar>
              <w:top w:type="dxa" w:w="60"/>
              <w:left w:type="dxa" w:w="100"/>
              <w:bottom w:type="dxa" w:w="60"/>
              <w:right w:type="dxa" w:w="100"/>
            </w:tcMar>
            <w:vAlign w:val="center"/>
          </w:tcPr>
          <w:p>
            <w:pPr>
              <w:spacing w:after="0"/>
            </w:pPr>
            <w:r>
              <w:rPr>
                <w:sz w:val="19"/>
                <w:szCs w:val="19"/>
              </w:rPr>
              <w:t xml:space="preserve">Numérotation automatique</w:t>
            </w:r>
          </w:p>
        </w:tc>
        <w:tc>
          <w:tcPr>
            <w:tcW w:type="dxa" w:w="764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1998"/>
            <w:tcMar>
              <w:top w:type="dxa" w:w="60"/>
              <w:left w:type="dxa" w:w="100"/>
              <w:bottom w:type="dxa" w:w="60"/>
              <w:right w:type="dxa" w:w="100"/>
            </w:tcMar>
            <w:vAlign w:val="center"/>
          </w:tcPr>
          <w:p>
            <w:pPr>
              <w:spacing w:after="0"/>
            </w:pPr>
            <w:r>
              <w:rPr>
                <w:sz w:val="19"/>
                <w:szCs w:val="19"/>
              </w:rPr>
              <w:t xml:space="preserve">Priorisation</w:t>
            </w:r>
          </w:p>
        </w:tc>
        <w:tc>
          <w:tcPr>
            <w:tcW w:type="dxa" w:w="764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1998"/>
            <w:tcMar>
              <w:top w:type="dxa" w:w="60"/>
              <w:left w:type="dxa" w:w="100"/>
              <w:bottom w:type="dxa" w:w="60"/>
              <w:right w:type="dxa" w:w="100"/>
            </w:tcMar>
            <w:vAlign w:val="center"/>
          </w:tcPr>
          <w:p>
            <w:pPr>
              <w:spacing w:after="0"/>
            </w:pPr>
            <w:r>
              <w:rPr>
                <w:sz w:val="19"/>
                <w:szCs w:val="19"/>
              </w:rPr>
              <w:t xml:space="preserve">Aide à la rédaction</w:t>
            </w:r>
          </w:p>
        </w:tc>
        <w:tc>
          <w:tcPr>
            <w:tcW w:type="dxa" w:w="764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1998"/>
            <w:tcMar>
              <w:top w:type="dxa" w:w="60"/>
              <w:left w:type="dxa" w:w="100"/>
              <w:bottom w:type="dxa" w:w="60"/>
              <w:right w:type="dxa" w:w="100"/>
            </w:tcMar>
            <w:vAlign w:val="center"/>
          </w:tcPr>
          <w:p>
            <w:pPr>
              <w:spacing w:after="0"/>
            </w:pPr>
            <w:r>
              <w:rPr>
                <w:sz w:val="19"/>
                <w:szCs w:val="19"/>
              </w:rPr>
              <w:t xml:space="preserve">Soumission</w:t>
            </w:r>
          </w:p>
        </w:tc>
        <w:tc>
          <w:tcPr>
            <w:tcW w:type="dxa" w:w="764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1998"/>
            <w:tcMar>
              <w:top w:type="dxa" w:w="60"/>
              <w:left w:type="dxa" w:w="100"/>
              <w:bottom w:type="dxa" w:w="60"/>
              <w:right w:type="dxa" w:w="100"/>
            </w:tcMar>
            <w:vAlign w:val="center"/>
          </w:tcPr>
          <w:p>
            <w:pPr>
              <w:spacing w:after="0"/>
            </w:pPr>
            <w:r>
              <w:rPr>
                <w:sz w:val="19"/>
                <w:szCs w:val="19"/>
              </w:rPr>
              <w:t xml:space="preserve">Évaluation par l'IA</w:t>
            </w:r>
          </w:p>
        </w:tc>
        <w:tc>
          <w:tcPr>
            <w:tcW w:type="dxa" w:w="7640"/>
            <w:tcMar>
              <w:top w:type="dxa" w:w="60"/>
              <w:left w:type="dxa" w:w="100"/>
              <w:bottom w:type="dxa" w:w="60"/>
              <w:right w:type="dxa" w:w="100"/>
            </w:tcMar>
            <w:vAlign w:val="center"/>
          </w:tcPr>
          <w:p>
            <w:pPr>
              <w:spacing w:after="0"/>
            </w:pPr>
            <w:r>
              <w:rPr>
                <w:sz w:val="19"/>
                <w:szCs w:val="19"/>
              </w:rPr>
              <w:t xml:space="preserve">Prompt système v0.2, grille à 6 critères, réponse validée par Zod, note globale recalculée par le serveur, une évaluation par version, historique</w:t>
            </w:r>
          </w:p>
        </w:tc>
      </w:tr>
      <w:tr>
        <w:tc>
          <w:tcPr>
            <w:tcW w:type="dxa" w:w="1998"/>
            <w:tcMar>
              <w:top w:type="dxa" w:w="60"/>
              <w:left w:type="dxa" w:w="100"/>
              <w:bottom w:type="dxa" w:w="60"/>
              <w:right w:type="dxa" w:w="100"/>
            </w:tcMar>
            <w:vAlign w:val="center"/>
          </w:tcPr>
          <w:p>
            <w:pPr>
              <w:spacing w:after="0"/>
            </w:pPr>
            <w:r>
              <w:rPr>
                <w:sz w:val="19"/>
                <w:szCs w:val="19"/>
              </w:rPr>
              <w:t xml:space="preserve">Versions successives</w:t>
            </w:r>
          </w:p>
        </w:tc>
        <w:tc>
          <w:tcPr>
            <w:tcW w:type="dxa" w:w="764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1998"/>
            <w:tcMar>
              <w:top w:type="dxa" w:w="60"/>
              <w:left w:type="dxa" w:w="100"/>
              <w:bottom w:type="dxa" w:w="60"/>
              <w:right w:type="dxa" w:w="100"/>
            </w:tcMar>
            <w:vAlign w:val="center"/>
          </w:tcPr>
          <w:p>
            <w:pPr>
              <w:spacing w:after="0"/>
            </w:pPr>
            <w:r>
              <w:rPr>
                <w:sz w:val="19"/>
                <w:szCs w:val="19"/>
              </w:rPr>
              <w:t xml:space="preserve">Rôles</w:t>
            </w:r>
          </w:p>
        </w:tc>
        <w:tc>
          <w:tcPr>
            <w:tcW w:type="dxa" w:w="764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1998"/>
            <w:tcMar>
              <w:top w:type="dxa" w:w="60"/>
              <w:left w:type="dxa" w:w="100"/>
              <w:bottom w:type="dxa" w:w="60"/>
              <w:right w:type="dxa" w:w="100"/>
            </w:tcMar>
            <w:vAlign w:val="center"/>
          </w:tcPr>
          <w:p>
            <w:pPr>
              <w:spacing w:after="0"/>
            </w:pPr>
            <w:r>
              <w:rPr>
                <w:sz w:val="19"/>
                <w:szCs w:val="19"/>
              </w:rPr>
              <w:t xml:space="preserve">Mode sans clé API</w:t>
            </w:r>
          </w:p>
        </w:tc>
        <w:tc>
          <w:tcPr>
            <w:tcW w:type="dxa" w:w="764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25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6"/>
        <w:gridCol w:w="3777"/>
        <w:gridCol w:w="1659"/>
        <w:gridCol w:w="3736"/>
      </w:tblGrid>
      <w:tr>
        <w:trPr>
          <w:tblHeader/>
        </w:trPr>
        <w:tc>
          <w:tcPr>
            <w:tcW w:type="dxa" w:w="46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777"/>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659"/>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73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66"/>
            <w:tcMar>
              <w:top w:type="dxa" w:w="60"/>
              <w:left w:type="dxa" w:w="100"/>
              <w:bottom w:type="dxa" w:w="60"/>
              <w:right w:type="dxa" w:w="100"/>
            </w:tcMar>
            <w:vAlign w:val="center"/>
          </w:tcPr>
          <w:p>
            <w:pPr>
              <w:spacing w:after="0"/>
            </w:pPr>
            <w:r>
              <w:rPr>
                <w:sz w:val="19"/>
                <w:szCs w:val="19"/>
              </w:rPr>
              <w:t xml:space="preserve">PUT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Évalue la version courante avec le LLM</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66"/>
            <w:tcMar>
              <w:top w:type="dxa" w:w="60"/>
              <w:left w:type="dxa" w:w="100"/>
              <w:bottom w:type="dxa" w:w="60"/>
              <w:right w:type="dxa" w:w="100"/>
            </w:tcMar>
            <w:vAlign w:val="center"/>
          </w:tcPr>
          <w:p>
            <w:pPr>
              <w:spacing w:after="0"/>
            </w:pPr>
            <w:r>
              <w:rPr>
                <w:sz w:val="19"/>
                <w:szCs w:val="19"/>
              </w:rPr>
              <w:t xml:space="preserve">POST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étudiant propriétaire</w:t>
            </w:r>
          </w:p>
        </w:tc>
        <w:tc>
          <w:tcPr>
            <w:tcW w:type="dxa" w:w="3736"/>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66"/>
            <w:tcMar>
              <w:top w:type="dxa" w:w="60"/>
              <w:left w:type="dxa" w:w="100"/>
              <w:bottom w:type="dxa" w:w="60"/>
              <w:right w:type="dxa" w:w="100"/>
            </w:tcMar>
            <w:vAlign w:val="center"/>
          </w:tcPr>
          <w:p>
            <w:pPr>
              <w:spacing w:after="0"/>
            </w:pPr>
            <w:r>
              <w:rPr>
                <w:sz w:val="19"/>
                <w:szCs w:val="19"/>
              </w:rPr>
              <w:t xml:space="preserve">GET</w:t>
            </w:r>
          </w:p>
        </w:tc>
        <w:tc>
          <w:tcPr>
            <w:tcW w:type="dxa" w:w="3777"/>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659"/>
            <w:tcMar>
              <w:top w:type="dxa" w:w="60"/>
              <w:left w:type="dxa" w:w="100"/>
              <w:bottom w:type="dxa" w:w="60"/>
              <w:right w:type="dxa" w:w="100"/>
            </w:tcMar>
            <w:vAlign w:val="center"/>
          </w:tcPr>
          <w:p>
            <w:pPr>
              <w:spacing w:after="0"/>
            </w:pPr>
            <w:r>
              <w:rPr>
                <w:sz w:val="19"/>
                <w:szCs w:val="19"/>
              </w:rPr>
              <w:t xml:space="preserve">propriétaire ou enseignant</w:t>
            </w:r>
          </w:p>
        </w:tc>
        <w:tc>
          <w:tcPr>
            <w:tcW w:type="dxa" w:w="3736"/>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26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453"/>
        <w:gridCol w:w="6885"/>
      </w:tblGrid>
      <w:tr>
        <w:trPr>
          <w:tblHeader/>
        </w:trPr>
        <w:tc>
          <w:tcPr>
            <w:tcW w:type="dxa" w:w="1300"/>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453"/>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88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300"/>
            <w:tcMar>
              <w:top w:type="dxa" w:w="60"/>
              <w:left w:type="dxa" w:w="100"/>
              <w:bottom w:type="dxa" w:w="60"/>
              <w:right w:type="dxa" w:w="100"/>
            </w:tcMar>
            <w:vAlign w:val="center"/>
          </w:tcPr>
          <w:p>
            <w:pPr>
              <w:spacing w:after="0"/>
            </w:pPr>
            <w:r>
              <w:rPr>
                <w:sz w:val="19"/>
                <w:szCs w:val="19"/>
              </w:rPr>
              <w:t xml:space="preserve">P-M4-001</w:t>
            </w:r>
          </w:p>
        </w:tc>
        <w:tc>
          <w:tcPr>
            <w:tcW w:type="dxa" w:w="1453"/>
            <w:tcMar>
              <w:top w:type="dxa" w:w="60"/>
              <w:left w:type="dxa" w:w="100"/>
              <w:bottom w:type="dxa" w:w="60"/>
              <w:right w:type="dxa" w:w="100"/>
            </w:tcMar>
            <w:vAlign w:val="center"/>
          </w:tcPr>
          <w:p>
            <w:pPr>
              <w:spacing w:after="0"/>
            </w:pPr>
            <w:r>
              <w:rPr>
                <w:sz w:val="19"/>
                <w:szCs w:val="19"/>
              </w:rPr>
              <w:t xml:space="preserve">Développement</w:t>
            </w:r>
          </w:p>
        </w:tc>
        <w:tc>
          <w:tcPr>
            <w:tcW w:type="dxa" w:w="6885"/>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300"/>
            <w:tcMar>
              <w:top w:type="dxa" w:w="60"/>
              <w:left w:type="dxa" w:w="100"/>
              <w:bottom w:type="dxa" w:w="60"/>
              <w:right w:type="dxa" w:w="100"/>
            </w:tcMar>
            <w:vAlign w:val="center"/>
          </w:tcPr>
          <w:p>
            <w:pPr>
              <w:spacing w:after="0"/>
            </w:pPr>
            <w:r>
              <w:rPr>
                <w:sz w:val="19"/>
                <w:szCs w:val="19"/>
              </w:rPr>
              <w:t xml:space="preserve">evaluate-document.md</w:t>
            </w:r>
          </w:p>
        </w:tc>
        <w:tc>
          <w:tcPr>
            <w:tcW w:type="dxa" w:w="1453"/>
            <w:tcMar>
              <w:top w:type="dxa" w:w="60"/>
              <w:left w:type="dxa" w:w="100"/>
              <w:bottom w:type="dxa" w:w="60"/>
              <w:right w:type="dxa" w:w="100"/>
            </w:tcMar>
            <w:vAlign w:val="center"/>
          </w:tcPr>
          <w:p>
            <w:pPr>
              <w:spacing w:after="0"/>
            </w:pPr>
            <w:r>
              <w:rPr>
                <w:sz w:val="19"/>
                <w:szCs w:val="19"/>
              </w:rPr>
              <w:t xml:space="preserve">Système (application)</w:t>
            </w:r>
          </w:p>
        </w:tc>
        <w:tc>
          <w:tcPr>
            <w:tcW w:type="dxa" w:w="6885"/>
            <w:tcMar>
              <w:top w:type="dxa" w:w="60"/>
              <w:left w:type="dxa" w:w="100"/>
              <w:bottom w:type="dxa" w:w="60"/>
              <w:right w:type="dxa" w:w="100"/>
            </w:tcMar>
            <w:vAlign w:val="center"/>
          </w:tcPr>
          <w:p>
            <w:pPr>
              <w:spacing w:after="0"/>
            </w:pPr>
            <w:r>
              <w:rPr>
                <w:sz w:val="19"/>
                <w:szCs w:val="19"/>
              </w:rPr>
              <w:t xml:space="preserve">Évaluation du cahier des charges selon la grille ; v0.1 (squelette) puis v0.2</w:t>
            </w:r>
          </w:p>
        </w:tc>
      </w:tr>
    </w:tbl>
    <w:p>
      <w:pPr>
        <w:spacing w:before="80" w:after="240"/>
        <w:jc w:val="center"/>
      </w:pPr>
      <w:r>
        <w:rPr>
          <w:i/>
          <w:iCs/>
          <w:color w:val="5B6474"/>
          <w:sz w:val="19"/>
          <w:szCs w:val="19"/>
        </w:rPr>
        <w:t xml:space="preserve">Tableau 27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7"/>
        <w:gridCol w:w="2729"/>
        <w:gridCol w:w="5552"/>
      </w:tblGrid>
      <w:tr>
        <w:trPr>
          <w:tblHeader/>
        </w:trPr>
        <w:tc>
          <w:tcPr>
            <w:tcW w:type="dxa" w:w="1357"/>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272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v0.1</w:t>
            </w:r>
          </w:p>
        </w:tc>
        <w:tc>
          <w:tcPr>
            <w:tcW w:type="dxa" w:w="5552"/>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 système v0.2 (P-M4-001)</w:t>
            </w:r>
          </w:p>
        </w:tc>
      </w:tr>
      <w:tr>
        <w:tc>
          <w:tcPr>
            <w:tcW w:type="dxa" w:w="1357"/>
            <w:tcMar>
              <w:top w:type="dxa" w:w="60"/>
              <w:left w:type="dxa" w:w="100"/>
              <w:bottom w:type="dxa" w:w="60"/>
              <w:right w:type="dxa" w:w="100"/>
            </w:tcMar>
            <w:vAlign w:val="center"/>
          </w:tcPr>
          <w:p>
            <w:pPr>
              <w:spacing w:after="0"/>
            </w:pPr>
            <w:r>
              <w:rPr>
                <w:sz w:val="19"/>
                <w:szCs w:val="19"/>
              </w:rPr>
              <w:t xml:space="preserve">Grille</w:t>
            </w:r>
          </w:p>
        </w:tc>
        <w:tc>
          <w:tcPr>
            <w:tcW w:type="dxa" w:w="2729"/>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5552"/>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r>
      <w:tr>
        <w:tc>
          <w:tcPr>
            <w:tcW w:type="dxa" w:w="1357"/>
            <w:tcMar>
              <w:top w:type="dxa" w:w="60"/>
              <w:left w:type="dxa" w:w="100"/>
              <w:bottom w:type="dxa" w:w="60"/>
              <w:right w:type="dxa" w:w="100"/>
            </w:tcMar>
            <w:vAlign w:val="center"/>
          </w:tcPr>
          <w:p>
            <w:pPr>
              <w:spacing w:after="0"/>
            </w:pPr>
            <w:r>
              <w:rPr>
                <w:sz w:val="19"/>
                <w:szCs w:val="19"/>
              </w:rPr>
              <w:t xml:space="preserve">Contexte fourni</w:t>
            </w:r>
          </w:p>
        </w:tc>
        <w:tc>
          <w:tcPr>
            <w:tcW w:type="dxa" w:w="2729"/>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5552"/>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r>
      <w:tr>
        <w:tc>
          <w:tcPr>
            <w:tcW w:type="dxa" w:w="1357"/>
            <w:tcMar>
              <w:top w:type="dxa" w:w="60"/>
              <w:left w:type="dxa" w:w="100"/>
              <w:bottom w:type="dxa" w:w="60"/>
              <w:right w:type="dxa" w:w="100"/>
            </w:tcMar>
            <w:vAlign w:val="center"/>
          </w:tcPr>
          <w:p>
            <w:pPr>
              <w:spacing w:after="0"/>
            </w:pPr>
            <w:r>
              <w:rPr>
                <w:sz w:val="19"/>
                <w:szCs w:val="19"/>
              </w:rPr>
              <w:t xml:space="preserve">Consignes de notation</w:t>
            </w:r>
          </w:p>
        </w:tc>
        <w:tc>
          <w:tcPr>
            <w:tcW w:type="dxa" w:w="2729"/>
            <w:tcMar>
              <w:top w:type="dxa" w:w="60"/>
              <w:left w:type="dxa" w:w="100"/>
              <w:bottom w:type="dxa" w:w="60"/>
              <w:right w:type="dxa" w:w="100"/>
            </w:tcMar>
            <w:vAlign w:val="center"/>
          </w:tcPr>
          <w:p>
            <w:pPr>
              <w:spacing w:after="0"/>
            </w:pPr>
            <w:r>
              <w:rPr>
                <w:sz w:val="19"/>
                <w:szCs w:val="19"/>
              </w:rPr>
              <w:t xml:space="preserve">Aucune</w:t>
            </w:r>
          </w:p>
        </w:tc>
        <w:tc>
          <w:tcPr>
            <w:tcW w:type="dxa" w:w="5552"/>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r>
      <w:tr>
        <w:tc>
          <w:tcPr>
            <w:tcW w:type="dxa" w:w="1357"/>
            <w:tcMar>
              <w:top w:type="dxa" w:w="60"/>
              <w:left w:type="dxa" w:w="100"/>
              <w:bottom w:type="dxa" w:w="60"/>
              <w:right w:type="dxa" w:w="100"/>
            </w:tcMar>
            <w:vAlign w:val="center"/>
          </w:tcPr>
          <w:p>
            <w:pPr>
              <w:spacing w:after="0"/>
            </w:pPr>
            <w:r>
              <w:rPr>
                <w:sz w:val="19"/>
                <w:szCs w:val="19"/>
              </w:rPr>
              <w:t xml:space="preserve">Protection du besoin caché</w:t>
            </w:r>
          </w:p>
        </w:tc>
        <w:tc>
          <w:tcPr>
            <w:tcW w:type="dxa" w:w="2729"/>
            <w:tcMar>
              <w:top w:type="dxa" w:w="60"/>
              <w:left w:type="dxa" w:w="100"/>
              <w:bottom w:type="dxa" w:w="60"/>
              <w:right w:type="dxa" w:w="100"/>
            </w:tcMar>
            <w:vAlign w:val="center"/>
          </w:tcPr>
          <w:p>
            <w:pPr>
              <w:spacing w:after="0"/>
            </w:pPr>
            <w:r>
              <w:rPr>
                <w:sz w:val="19"/>
                <w:szCs w:val="19"/>
              </w:rPr>
              <w:t xml:space="preserve">Consigne « ne cite jamais »</w:t>
            </w:r>
          </w:p>
        </w:tc>
        <w:tc>
          <w:tcPr>
            <w:tcW w:type="dxa" w:w="5552"/>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r>
      <w:tr>
        <w:tc>
          <w:tcPr>
            <w:tcW w:type="dxa" w:w="1357"/>
            <w:tcMar>
              <w:top w:type="dxa" w:w="60"/>
              <w:left w:type="dxa" w:w="100"/>
              <w:bottom w:type="dxa" w:w="60"/>
              <w:right w:type="dxa" w:w="100"/>
            </w:tcMar>
            <w:vAlign w:val="center"/>
          </w:tcPr>
          <w:p>
            <w:pPr>
              <w:spacing w:after="0"/>
            </w:pPr>
            <w:r>
              <w:rPr>
                <w:sz w:val="19"/>
                <w:szCs w:val="19"/>
              </w:rPr>
              <w:t xml:space="preserve">Validation Zod</w:t>
            </w:r>
          </w:p>
        </w:tc>
        <w:tc>
          <w:tcPr>
            <w:tcW w:type="dxa" w:w="2729"/>
            <w:tcMar>
              <w:top w:type="dxa" w:w="60"/>
              <w:left w:type="dxa" w:w="100"/>
              <w:bottom w:type="dxa" w:w="60"/>
              <w:right w:type="dxa" w:w="100"/>
            </w:tcMar>
            <w:vAlign w:val="center"/>
          </w:tcPr>
          <w:p>
            <w:pPr>
              <w:spacing w:after="0"/>
            </w:pPr>
            <w:r>
              <w:rPr>
                <w:sz w:val="19"/>
                <w:szCs w:val="19"/>
              </w:rPr>
              <w:t xml:space="preserve">Format seul</w:t>
            </w:r>
          </w:p>
        </w:tc>
        <w:tc>
          <w:tcPr>
            <w:tcW w:type="dxa" w:w="5552"/>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r>
    </w:tbl>
    <w:p>
      <w:pPr>
        <w:spacing w:before="80" w:after="240"/>
        <w:jc w:val="center"/>
      </w:pPr>
      <w:r>
        <w:rPr>
          <w:i/>
          <w:iCs/>
          <w:color w:val="5B6474"/>
          <w:sz w:val="19"/>
          <w:szCs w:val="19"/>
        </w:rPr>
        <w:t xml:space="preserve">Tableau 28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57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58 — Le plan proposé par l'IA pour le module 4, avant toute modification (7 captures successives)</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59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60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61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62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26 tests automatisés, exécutés avec ceux de la base commune et du module 1 (57 tests au total, tous réussis)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 v0.2 sans variable manquante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reste à valider avec le module 3.</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63 — Le résumé produit par l'IA à la fin du prompt P-M4-001 (2 captures successives)</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ce que le responsable du module a vérifié, corrigé ou refusé lui-même après P-M4-001 (rubrique « Modifications de l'équipe » du journal).</w:t>
      </w:r>
    </w:p>
    <w:p>
      <w:pPr>
        <w:pStyle w:val="Heading3"/>
      </w:pPr>
      <w:r>
        <w:t xml:space="preserve">Limites et perspectives</w:t>
      </w:r>
    </w:p>
    <w:p>
      <w:pPr>
        <w:pStyle w:val="ListParagraph"/>
        <w:numPr>
          <w:ilvl w:val="0"/>
          <w:numId w:val="2"/>
        </w:numPr>
        <w:spacing w:after="60" w:line="280"/>
      </w:pPr>
      <w:r>
        <w:t xml:space="preserve">Le prompt système v0.2 n'a pas encore été évalué avec un vrai fournisseur (Claude ou OpenAI), faute de clé API.</w:t>
      </w:r>
    </w:p>
    <w:p>
      <w:pPr>
        <w:pStyle w:val="ListParagraph"/>
        <w:numPr>
          <w:ilvl w:val="0"/>
          <w:numId w:val="2"/>
        </w:numPr>
        <w:spacing w:after="60" w:line="280"/>
      </w:pPr>
      <w:r>
        <w:t xml:space="preserve">Le mode simulé ne connaît pas le besoin caché : sa note de couverture dépend du volume et de la diversité des exigences, pas de leur pertinence réelle.</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Bdr>
          <w:left w:val="single" w:color="E8890C" w:sz="24" w:space="8"/>
        </w:pBdr>
        <w:shd w:fill="FFF6E0" w:color="auto" w:val="clear"/>
        <w:spacing w:before="80" w:after="160"/>
      </w:pPr>
      <w:r>
        <w:rPr>
          <w:b/>
          <w:bCs/>
          <w:color w:val="8A5A00"/>
        </w:rPr>
        <w:t xml:space="preserve">À compléter : </w:t>
      </w:r>
      <w:r>
        <w:rPr>
          <w:color w:val="8A5A00"/>
        </w:rPr>
        <w:t xml:space="preserve">après un test avec un vrai fournisseur, comparer une évaluation réelle à l'évaluation simulée sur le même cahier des charges.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p>
    <w:p>
      <w:pPr>
        <w:pStyle w:val="Heading3"/>
      </w:pPr>
      <w:r>
        <w:t xml:space="preserve">Objectif et fonctionnalités</w:t>
      </w:r>
    </w:p>
    <w:p>
      <w:pPr>
        <w:pBdr>
          <w:left w:val="single" w:color="E8890C" w:sz="24" w:space="8"/>
        </w:pBdr>
        <w:shd w:fill="FFF6E0" w:color="auto" w:val="clear"/>
        <w:spacing w:before="80" w:after="160"/>
      </w:pPr>
      <w:r>
        <w:rPr>
          <w:b/>
          <w:bCs/>
          <w:color w:val="8A5A00"/>
        </w:rPr>
        <w:t xml:space="preserve">À compléter : </w:t>
      </w:r>
      <w:r>
        <w:rPr>
          <w:color w:val="8A5A00"/>
        </w:rPr>
        <w:t xml:space="preserve">décrire le rôle du module, puis un tableau des fonctionnalités réalisées et un tableau des endpoints (méthode, route, rôle, rôle de l'endpoint).</w:t>
      </w:r>
    </w:p>
    <w:p>
      <w:pPr>
        <w:pStyle w:val="Heading3"/>
      </w:pPr>
      <w:r>
        <w:t xml:space="preserve">Prompts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tableau des prompts du journal (P-M5-001…) et des prompts système du module, puis un tableau de l'évolution du prompt système (v0.1 → v0.2). Ajouter les captures du prompt et du plan.</w:t>
      </w:r>
    </w:p>
    <w:p>
      <w:pPr>
        <w:pStyle w:val="Heading3"/>
      </w:pPr>
      <w:r>
        <w:t xml:space="preserve">Technique d'IA du cours appliquée</w:t>
      </w:r>
    </w:p>
    <w:p>
      <w:pPr>
        <w:pBdr>
          <w:left w:val="single" w:color="E8890C" w:sz="24" w:space="8"/>
        </w:pBdr>
        <w:shd w:fill="FFF6E0" w:color="auto" w:val="clear"/>
        <w:spacing w:before="80" w:after="160"/>
      </w:pPr>
      <w:r>
        <w:rPr>
          <w:b/>
          <w:bCs/>
          <w:color w:val="8A5A00"/>
        </w:rPr>
        <w:t xml:space="preserve">À compléter : </w:t>
      </w:r>
      <w:r>
        <w:rPr>
          <w:color w:val="8A5A00"/>
        </w:rPr>
        <w:t xml:space="preserve">technique Few-shot (cours Prompt Engineering, p. 20) : définition en une phrase, problème qu'elle résout dans le module, extrait du prompt recommend-scenario avec ses exemples, comparaison de la recommandation avec et sans exemples, limites (voir docs/PARTIE_IA.md).</w:t>
      </w:r>
    </w:p>
    <w:p>
      <w:pPr>
        <w:pStyle w:val="Heading3"/>
      </w:pPr>
      <w:r>
        <w:t xml:space="preserve">Réalisation et captures</w:t>
      </w:r>
    </w:p>
    <w:p>
      <w:pPr>
        <w:pBdr>
          <w:left w:val="single" w:color="E8890C" w:sz="24" w:space="8"/>
        </w:pBdr>
        <w:shd w:fill="FFF6E0" w:color="auto" w:val="clear"/>
        <w:spacing w:before="80" w:after="160"/>
      </w:pPr>
      <w:r>
        <w:rPr>
          <w:b/>
          <w:bCs/>
          <w:color w:val="8A5A00"/>
        </w:rPr>
        <w:t xml:space="preserve">À compléter : </w:t>
      </w:r>
      <w:r>
        <w:rPr>
          <w:color w:val="8A5A00"/>
        </w:rPr>
        <w:t xml:space="preserve">captures des écrans réalisés, comparées aux maquettes du chapitre 4.</w:t>
      </w:r>
    </w:p>
    <w:p>
      <w:pPr>
        <w:pStyle w:val="Heading3"/>
      </w:pPr>
      <w:r>
        <w:t xml:space="preserve">Tests</w:t>
      </w:r>
    </w:p>
    <w:p>
      <w:pPr>
        <w:pBdr>
          <w:left w:val="single" w:color="E8890C" w:sz="24" w:space="8"/>
        </w:pBdr>
        <w:shd w:fill="FFF6E0" w:color="auto" w:val="clear"/>
        <w:spacing w:before="80" w:after="160"/>
      </w:pPr>
      <w:r>
        <w:rPr>
          <w:b/>
          <w:bCs/>
          <w:color w:val="8A5A00"/>
        </w:rPr>
        <w:t xml:space="preserve">À compléter : </w:t>
      </w:r>
      <w:r>
        <w:rPr>
          <w:color w:val="8A5A00"/>
        </w:rPr>
        <w:t xml:space="preserve">nombre de tests du module et ce qu'ils vérifient (schémas, mock, besoin caché, rôles).</w:t>
      </w:r>
    </w:p>
    <w:p>
      <w:pPr>
        <w:pStyle w:val="Heading3"/>
      </w:pPr>
      <w:r>
        <w:t xml:space="preserve">Difficultés et apport de l'IA</w:t>
      </w:r>
    </w:p>
    <w:p>
      <w:pPr>
        <w:pBdr>
          <w:left w:val="single" w:color="E8890C" w:sz="24" w:space="8"/>
        </w:pBdr>
        <w:shd w:fill="FFF6E0" w:color="auto" w:val="clear"/>
        <w:spacing w:before="80" w:after="160"/>
      </w:pPr>
      <w:r>
        <w:rPr>
          <w:b/>
          <w:bCs/>
          <w:color w:val="8A5A00"/>
        </w:rPr>
        <w:t xml:space="preserve">À compléter : </w:t>
      </w:r>
      <w:r>
        <w:rPr>
          <w:color w:val="8A5A00"/>
        </w:rPr>
        <w:t xml:space="preserve">ce que l'IA a bien fait, ce qu'il a fallu corriger, vos décisions. Ajouter la capture du résumé final de l'IA.</w:t>
      </w:r>
    </w:p>
    <w:p>
      <w:pPr>
        <w:pStyle w:val="Heading3"/>
      </w:pPr>
      <w:r>
        <w:t xml:space="preserve">Limites et perspectives</w:t>
      </w:r>
    </w:p>
    <w:p>
      <w:pPr>
        <w:pBdr>
          <w:left w:val="single" w:color="E8890C" w:sz="24" w:space="8"/>
        </w:pBdr>
        <w:shd w:fill="FFF6E0" w:color="auto" w:val="clear"/>
        <w:spacing w:before="80" w:after="160"/>
      </w:pPr>
      <w:r>
        <w:rPr>
          <w:b/>
          <w:bCs/>
          <w:color w:val="8A5A00"/>
        </w:rPr>
        <w:t xml:space="preserve">À compléter : </w:t>
      </w:r>
      <w:r>
        <w:rPr>
          <w:color w:val="8A5A00"/>
        </w:rPr>
        <w:t xml:space="preserve">ce qui n'est pas fait ou pas vérifié (par exemple le test avec un vrai fournisseur d'IA).</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à ce stade </w:t>
      </w:r>
      <w:r>
        <w:rPr>
          <w:b/>
          <w:bCs/>
        </w:rPr>
        <w:t xml:space="preserve">160 tests automatisés</w:t>
      </w:r>
      <w:r>
        <w:t xml:space="preserve">, tous réussis (</w:t>
      </w:r>
      <w:r>
        <w:rPr>
          <w:rFonts w:ascii="Consolas" w:cs="Consolas" w:eastAsia="Consolas" w:hAnsi="Consolas"/>
          <w:color w:val="8C1D18"/>
          <w:sz w:val="19"/>
          <w:szCs w:val="19"/>
        </w:rPr>
        <w:t xml:space="preserve">npm test</w:t>
      </w:r>
      <w:r>
        <w:t xml:space="preserve">) : 24 pour la base commune, 35 pour le module 1, 26 pour le module 2, 38 pour le module 3 et 37 pour le module 4. 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des modules 2 et 3 créent leurs propres séances et les suppriment à la fin : aucun module ne modifie les données utilisées par un autre.</w:t>
      </w:r>
    </w:p>
    <w:p>
      <w:pPr>
        <w:pBdr>
          <w:left w:val="single" w:color="E8890C" w:sz="24" w:space="8"/>
        </w:pBdr>
        <w:shd w:fill="FFF6E0" w:color="auto" w:val="clear"/>
        <w:spacing w:before="80" w:after="160"/>
      </w:pPr>
      <w:r>
        <w:rPr>
          <w:b/>
          <w:bCs/>
          <w:color w:val="8A5A00"/>
        </w:rPr>
        <w:t xml:space="preserve">À compléter : </w:t>
      </w:r>
      <w:r>
        <w:rPr>
          <w:color w:val="8A5A00"/>
        </w:rPr>
        <w:t xml:space="preserve">ajouter les tests du module 5 et la campagne de tests finale avant la démonstration.</w:t>
      </w:r>
    </w:p>
    <w:p>
      <w:pPr>
        <w:pStyle w:val="Heading1"/>
        <w:pageBreakBefore/>
      </w:pPr>
      <w:r>
        <w:t xml:space="preserve">Conclusion et perspectives</w:t>
      </w:r>
    </w:p>
    <w:p>
      <w:pPr>
        <w:spacing w:after="120" w:line="300"/>
        <w:jc w:val="both"/>
      </w:pPr>
      <w:r>
        <w:t xml:space="preserve">À ce stade, l'équipe dispose d'une base de code fonctionnelle et vérifiée, d'une architecture documentée qui respecte les quatre contraintes obligatoires, d'une charte graphique et de maquettes pour chaque module. L'usage de l'IA a permis de produire rapidement ces fondations tout en gardant le contrôle humain sur les décisions grâce à une méthode « plan, validation, génération, vérification » et à un journal des prompts versionné.</w:t>
      </w:r>
    </w:p>
    <w:p>
      <w:pPr>
        <w:pBdr>
          <w:left w:val="single" w:color="E8890C" w:sz="24" w:space="8"/>
        </w:pBdr>
        <w:shd w:fill="FFF6E0" w:color="auto" w:val="clear"/>
        <w:spacing w:before="80" w:after="160"/>
      </w:pPr>
      <w:r>
        <w:rPr>
          <w:b/>
          <w:bCs/>
          <w:color w:val="8A5A00"/>
        </w:rPr>
        <w:t xml:space="preserve">À compléter : </w:t>
      </w:r>
      <w:r>
        <w:rPr>
          <w:color w:val="8A5A00"/>
        </w:rPr>
        <w:t xml:space="preserve">compléter la conclusion à la fin du projet : bilan fonctionnel, bilan de l'usage de l'IA (gains, limites, bonnes pratiques retenues) et perspectives (mode sombre, export des résultats, nouveaux domaines de scénarios…).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p-m3-001-01-prompt</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p-m3-001-02-plan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3</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w:t>
            </w:r>
          </w:p>
        </w:tc>
        <w:tc>
          <w:tcPr>
            <w:tcW w:type="dxa" w:w="1158"/>
            <w:tcMar>
              <w:top w:type="dxa" w:w="60"/>
              <w:left w:type="dxa" w:w="100"/>
              <w:bottom w:type="dxa" w:w="60"/>
              <w:right w:type="dxa" w:w="100"/>
            </w:tcMar>
            <w:vAlign w:val="center"/>
          </w:tcPr>
          <w:p>
            <w:pPr>
              <w:spacing w:after="0"/>
            </w:pPr>
            <w:r>
              <w:rPr>
                <w:sz w:val="19"/>
                <w:szCs w:val="19"/>
              </w:rPr>
              <w:t xml:space="preserve">À fournir</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29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51d4f83c667f6cd378d8d42363225cca955c93d4.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3e79cf61ec9fe315ea068a5b65741e14095bbbb5.png"/><Relationship Id="rId57" Type="http://schemas.openxmlformats.org/officeDocument/2006/relationships/image" Target="media/73f593b44d71e77972a1035a6ada2e54e5d18026.png"/><Relationship Id="rId58" Type="http://schemas.openxmlformats.org/officeDocument/2006/relationships/image" Target="media/b130ead1a4d9bdcc73c9aa36fb5f7bc299417fa8.png"/><Relationship Id="rId59" Type="http://schemas.openxmlformats.org/officeDocument/2006/relationships/image" Target="media/3ce9a596544dfe2f90392bcf4c177ff64b99c964.png"/><Relationship Id="rId60" Type="http://schemas.openxmlformats.org/officeDocument/2006/relationships/image" Target="media/bf5c5192451e94a4529cb70b8f89bd9457ff23ea.png"/><Relationship Id="rId61" Type="http://schemas.openxmlformats.org/officeDocument/2006/relationships/image" Target="media/97dc224a06e8c17b233feb7a1ca989b033e3941e.png"/><Relationship Id="rId62" Type="http://schemas.openxmlformats.org/officeDocument/2006/relationships/image" Target="media/faf77059340c1dfdc774aca3f81718da9441c016.png"/><Relationship Id="rId63" Type="http://schemas.openxmlformats.org/officeDocument/2006/relationships/image" Target="media/902107795c273d95800d259cae06fc739b7659c6.png"/><Relationship Id="rId64" Type="http://schemas.openxmlformats.org/officeDocument/2006/relationships/image" Target="media/e1daadb9ce0b1edf24dd1c437a961ed573be156e.png"/><Relationship Id="rId65" Type="http://schemas.openxmlformats.org/officeDocument/2006/relationships/image" Target="media/87fda781d4d731d34286391af0b3de2f03a45aed.png"/><Relationship Id="rId66" Type="http://schemas.openxmlformats.org/officeDocument/2006/relationships/image" Target="media/77e3d5032f552bbeb8d66c7ebc7a1e96540debb5.png"/><Relationship Id="rId67" Type="http://schemas.openxmlformats.org/officeDocument/2006/relationships/image" Target="media/322d078b3afca0ce4ca9e1c3979c15415dccfb0d.png"/><Relationship Id="rId68" Type="http://schemas.openxmlformats.org/officeDocument/2006/relationships/image" Target="media/cf73d5ca8c49e46e96aacda0ccd00c2a98567e52.png"/><Relationship Id="rId69" Type="http://schemas.openxmlformats.org/officeDocument/2006/relationships/image" Target="media/380dcfb15e737c0266aca6e4122c5fba1ab3eb4b.png"/><Relationship Id="rId70" Type="http://schemas.openxmlformats.org/officeDocument/2006/relationships/image" Target="media/fd7249d565128c561b8c664e7979765e114651de.png"/><Relationship Id="rId71" Type="http://schemas.openxmlformats.org/officeDocument/2006/relationships/image" Target="media/ab173a157c3d4abe98efc945dcbc653898d3ce2d.png"/><Relationship Id="rId72" Type="http://schemas.openxmlformats.org/officeDocument/2006/relationships/image" Target="media/e7bf46a06ab0377ffaa8ea29e85e7f83e66204a7.png"/><Relationship Id="rId73" Type="http://schemas.openxmlformats.org/officeDocument/2006/relationships/image" Target="media/fcc3af4f8a8272f964cc1ceb25718432abe64c56.png"/><Relationship Id="rId74" Type="http://schemas.openxmlformats.org/officeDocument/2006/relationships/image" Target="media/8c0c34b2bff5ba1a5774b36abb97e213d0071cac.png"/><Relationship Id="rId75" Type="http://schemas.openxmlformats.org/officeDocument/2006/relationships/image" Target="media/14013b20566d2a58e064ac9ec76403f4815bd6c5.png"/><Relationship Id="rId76" Type="http://schemas.openxmlformats.org/officeDocument/2006/relationships/image" Target="media/a16818bbaf8143885c9071e8fcbb219b204bdc32.png"/><Relationship Id="rId77" Type="http://schemas.openxmlformats.org/officeDocument/2006/relationships/image" Target="media/18c936bb567b1f45db48217042fbaf888d002584.png"/><Relationship Id="rId78" Type="http://schemas.openxmlformats.org/officeDocument/2006/relationships/image" Target="media/24fce86c4f20298e89fa62b671764aa0baecffcb.png"/><Relationship Id="rId79" Type="http://schemas.openxmlformats.org/officeDocument/2006/relationships/image" Target="media/b8ef58ca6b63c53b91621a90383dc554ea5dbc78.png"/><Relationship Id="rId80" Type="http://schemas.openxmlformats.org/officeDocument/2006/relationships/image" Target="media/3a6d3918197486c16153ab942729e6efb2b0eb94.png"/><Relationship Id="rId81" Type="http://schemas.openxmlformats.org/officeDocument/2006/relationships/image" Target="media/40722d2b81e5978dd6685658319421f627a7432e.png"/><Relationship Id="rId82" Type="http://schemas.openxmlformats.org/officeDocument/2006/relationships/image" Target="media/7194fe462b713136520501df09ebd4f34dc7279e.png"/><Relationship Id="rId83" Type="http://schemas.openxmlformats.org/officeDocument/2006/relationships/image" Target="media/9d6b37c342e6429546bed3c5746ebc11e67905a0.png"/><Relationship Id="rId84" Type="http://schemas.openxmlformats.org/officeDocument/2006/relationships/image" Target="media/b5ca0823f350bce2a6d489b49e171c3545f70b4d.png"/><Relationship Id="rId85" Type="http://schemas.openxmlformats.org/officeDocument/2006/relationships/image" Target="media/f6b06f868b2f883837b733d10aaee853ef724e4a.png"/><Relationship Id="rId86" Type="http://schemas.openxmlformats.org/officeDocument/2006/relationships/image" Target="media/e1ebcadce36469ed67a280988d64c973f8136a3b.png"/><Relationship Id="rId87" Type="http://schemas.openxmlformats.org/officeDocument/2006/relationships/image" Target="media/7ae8bf101c952681fafdd404e5f9e25457cb6d45.png"/><Relationship Id="rId88" Type="http://schemas.openxmlformats.org/officeDocument/2006/relationships/image" Target="media/ad6a358e45ef8323106a59bd545d8fc5eb9db698.png"/><Relationship Id="rId89" Type="http://schemas.openxmlformats.org/officeDocument/2006/relationships/image" Target="media/2c529c5f98f5264ad9b981716639e94f40ab6956.png"/><Relationship Id="rId90" Type="http://schemas.openxmlformats.org/officeDocument/2006/relationships/image" Target="media/472be9a855e486e48f481c512b797f1395341e9d.png"/><Relationship Id="rId91" Type="http://schemas.openxmlformats.org/officeDocument/2006/relationships/image" Target="media/dcdfcf16400c396fb3044b35cbd7149d469c5db9.png"/><Relationship Id="rId9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2026-10-25T00:52:11.209Z</dcterms:created>
  <dcterms:modified xsi:type="dcterms:W3CDTF">2026-10-25T00:52:11.210Z</dcterms:modified>
</cp:coreProperties>
</file>

<file path=docProps/custom.xml><?xml version="1.0" encoding="utf-8"?>
<Properties xmlns="http://schemas.openxmlformats.org/officeDocument/2006/custom-properties" xmlns:vt="http://schemas.openxmlformats.org/officeDocument/2006/docPropsVTypes"/>
</file>