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D4E359" w14:textId="77777777" w:rsidR="00B73D59" w:rsidRDefault="00B73D59">
      <w:pPr>
        <w:spacing w:before="600"/>
      </w:pPr>
    </w:p>
    <w:p w14:paraId="2D2285FB" w14:textId="77777777" w:rsidR="00B73D59" w:rsidRDefault="00000000">
      <w:pPr>
        <w:spacing w:after="40"/>
      </w:pPr>
      <w:r>
        <w:rPr>
          <w:b/>
          <w:bCs/>
          <w:color w:val="2D5FA0"/>
          <w:spacing w:val="200"/>
        </w:rPr>
        <w:t>INFOVISION</w:t>
      </w:r>
    </w:p>
    <w:p w14:paraId="207AADF3" w14:textId="006EFC30" w:rsidR="00B73D59" w:rsidRDefault="00000000">
      <w:pPr>
        <w:spacing w:after="20"/>
      </w:pPr>
      <w:r>
        <w:rPr>
          <w:color w:val="888888"/>
        </w:rPr>
        <w:t xml:space="preserve">PR &amp; Media Intelligence </w:t>
      </w:r>
      <w:r w:rsidR="00283157">
        <w:rPr>
          <w:color w:val="888888"/>
        </w:rPr>
        <w:t>Solution</w:t>
      </w:r>
    </w:p>
    <w:p w14:paraId="1D700CDC" w14:textId="77777777" w:rsidR="00B73D59" w:rsidRDefault="00B73D59">
      <w:pPr>
        <w:spacing w:before="200"/>
      </w:pPr>
    </w:p>
    <w:p w14:paraId="6EAA15A2" w14:textId="77777777" w:rsidR="00B73D59" w:rsidRDefault="00000000">
      <w:pPr>
        <w:spacing w:after="80"/>
      </w:pPr>
      <w:r>
        <w:rPr>
          <w:b/>
          <w:bCs/>
          <w:color w:val="1B2A4A"/>
          <w:sz w:val="52"/>
          <w:szCs w:val="52"/>
        </w:rPr>
        <w:t>PR Intelligence Agent</w:t>
      </w:r>
    </w:p>
    <w:p w14:paraId="0E0CCD28" w14:textId="77777777" w:rsidR="00B73D59" w:rsidRDefault="00000000">
      <w:pPr>
        <w:spacing w:after="60"/>
      </w:pPr>
      <w:r>
        <w:rPr>
          <w:color w:val="2D5FA0"/>
          <w:sz w:val="36"/>
          <w:szCs w:val="36"/>
        </w:rPr>
        <w:t>Agent Playbook</w:t>
      </w:r>
    </w:p>
    <w:p w14:paraId="1C274130" w14:textId="77777777" w:rsidR="00B73D59" w:rsidRDefault="00B73D59">
      <w:pPr>
        <w:spacing w:before="100"/>
      </w:pPr>
    </w:p>
    <w:p w14:paraId="28FC971F" w14:textId="77777777" w:rsidR="00B73D59" w:rsidRDefault="00000000">
      <w:pPr>
        <w:pBdr>
          <w:top w:val="single" w:sz="2" w:space="8" w:color="2D5FA0"/>
        </w:pBdr>
      </w:pPr>
      <w:r>
        <w:rPr>
          <w:color w:val="555555"/>
        </w:rPr>
        <w:t>A seven-stage, multi-agent pipeline for end-to-end media monitoring and PR analytics — from brand brief to interactive dashboards, client-branded reports, and continuous email-based intelligence delivery.</w:t>
      </w:r>
    </w:p>
    <w:p w14:paraId="7D3E3B14" w14:textId="77777777" w:rsidR="00B73D59" w:rsidRDefault="00B73D59">
      <w:pPr>
        <w:spacing w:before="400"/>
      </w:pPr>
    </w:p>
    <w:p w14:paraId="576D5EA8" w14:textId="77777777" w:rsidR="00B73D59" w:rsidRDefault="00000000">
      <w:pPr>
        <w:spacing w:before="60" w:after="120"/>
      </w:pPr>
      <w:r>
        <w:rPr>
          <w:b/>
          <w:bCs/>
          <w:color w:val="1B2A4A"/>
          <w:sz w:val="20"/>
          <w:szCs w:val="20"/>
        </w:rPr>
        <w:t xml:space="preserve">Platform:  </w:t>
      </w:r>
      <w:proofErr w:type="spellStart"/>
      <w:proofErr w:type="gramStart"/>
      <w:r>
        <w:rPr>
          <w:color w:val="555555"/>
          <w:sz w:val="20"/>
          <w:szCs w:val="20"/>
        </w:rPr>
        <w:t>FastAPI</w:t>
      </w:r>
      <w:proofErr w:type="spellEnd"/>
      <w:r>
        <w:rPr>
          <w:color w:val="555555"/>
          <w:sz w:val="20"/>
          <w:szCs w:val="20"/>
        </w:rPr>
        <w:t xml:space="preserve">  ·</w:t>
      </w:r>
      <w:proofErr w:type="gramEnd"/>
      <w:r>
        <w:rPr>
          <w:color w:val="555555"/>
          <w:sz w:val="20"/>
          <w:szCs w:val="20"/>
        </w:rPr>
        <w:t xml:space="preserve">  WebSocket </w:t>
      </w:r>
      <w:proofErr w:type="gramStart"/>
      <w:r>
        <w:rPr>
          <w:color w:val="555555"/>
          <w:sz w:val="20"/>
          <w:szCs w:val="20"/>
        </w:rPr>
        <w:t>streaming  ·</w:t>
      </w:r>
      <w:proofErr w:type="gramEnd"/>
      <w:r>
        <w:rPr>
          <w:color w:val="555555"/>
          <w:sz w:val="20"/>
          <w:szCs w:val="20"/>
        </w:rPr>
        <w:t xml:space="preserve">  AWS S</w:t>
      </w:r>
      <w:proofErr w:type="gramStart"/>
      <w:r>
        <w:rPr>
          <w:color w:val="555555"/>
          <w:sz w:val="20"/>
          <w:szCs w:val="20"/>
        </w:rPr>
        <w:t>3  ·</w:t>
      </w:r>
      <w:proofErr w:type="gramEnd"/>
      <w:r>
        <w:rPr>
          <w:color w:val="555555"/>
          <w:sz w:val="20"/>
          <w:szCs w:val="20"/>
        </w:rPr>
        <w:t xml:space="preserve">  </w:t>
      </w:r>
      <w:proofErr w:type="gramStart"/>
      <w:r>
        <w:rPr>
          <w:color w:val="555555"/>
          <w:sz w:val="20"/>
          <w:szCs w:val="20"/>
        </w:rPr>
        <w:t>PostgreSQL  ·</w:t>
      </w:r>
      <w:proofErr w:type="gramEnd"/>
      <w:r>
        <w:rPr>
          <w:color w:val="555555"/>
          <w:sz w:val="20"/>
          <w:szCs w:val="20"/>
        </w:rPr>
        <w:t xml:space="preserve">  Vector DB</w:t>
      </w:r>
    </w:p>
    <w:p w14:paraId="19D53E8E" w14:textId="77777777" w:rsidR="00B73D59" w:rsidRDefault="00000000">
      <w:pPr>
        <w:spacing w:before="60" w:after="120"/>
      </w:pPr>
      <w:r>
        <w:rPr>
          <w:b/>
          <w:bCs/>
          <w:color w:val="1B2A4A"/>
          <w:sz w:val="20"/>
          <w:szCs w:val="20"/>
        </w:rPr>
        <w:t xml:space="preserve">Models:  </w:t>
      </w:r>
      <w:r>
        <w:rPr>
          <w:color w:val="555555"/>
          <w:sz w:val="20"/>
          <w:szCs w:val="20"/>
        </w:rPr>
        <w:t xml:space="preserve">Claude Sonnet </w:t>
      </w:r>
      <w:proofErr w:type="gramStart"/>
      <w:r>
        <w:rPr>
          <w:color w:val="555555"/>
          <w:sz w:val="20"/>
          <w:szCs w:val="20"/>
        </w:rPr>
        <w:t>4.5  ·</w:t>
      </w:r>
      <w:proofErr w:type="gramEnd"/>
      <w:r>
        <w:rPr>
          <w:color w:val="555555"/>
          <w:sz w:val="20"/>
          <w:szCs w:val="20"/>
        </w:rPr>
        <w:t xml:space="preserve">  Azure OpenAI (provider-agnostic)</w:t>
      </w:r>
    </w:p>
    <w:p w14:paraId="24CD9A2A" w14:textId="77777777" w:rsidR="00B73D59" w:rsidRDefault="00000000">
      <w:pPr>
        <w:spacing w:before="60" w:after="120"/>
      </w:pPr>
      <w:r>
        <w:rPr>
          <w:b/>
          <w:bCs/>
          <w:color w:val="1B2A4A"/>
          <w:sz w:val="20"/>
          <w:szCs w:val="20"/>
        </w:rPr>
        <w:t xml:space="preserve">Scope:  </w:t>
      </w:r>
      <w:r>
        <w:rPr>
          <w:color w:val="555555"/>
          <w:sz w:val="20"/>
          <w:szCs w:val="20"/>
        </w:rPr>
        <w:t xml:space="preserve">7 pipeline </w:t>
      </w:r>
      <w:proofErr w:type="gramStart"/>
      <w:r>
        <w:rPr>
          <w:color w:val="555555"/>
          <w:sz w:val="20"/>
          <w:szCs w:val="20"/>
        </w:rPr>
        <w:t>stages  ·</w:t>
      </w:r>
      <w:proofErr w:type="gramEnd"/>
      <w:r>
        <w:rPr>
          <w:color w:val="555555"/>
          <w:sz w:val="20"/>
          <w:szCs w:val="20"/>
        </w:rPr>
        <w:t xml:space="preserve">  5 </w:t>
      </w:r>
      <w:proofErr w:type="gramStart"/>
      <w:r>
        <w:rPr>
          <w:color w:val="555555"/>
          <w:sz w:val="20"/>
          <w:szCs w:val="20"/>
        </w:rPr>
        <w:t>dashboards  ·</w:t>
      </w:r>
      <w:proofErr w:type="gramEnd"/>
      <w:r>
        <w:rPr>
          <w:color w:val="555555"/>
          <w:sz w:val="20"/>
          <w:szCs w:val="20"/>
        </w:rPr>
        <w:t xml:space="preserve">  branded </w:t>
      </w:r>
      <w:proofErr w:type="gramStart"/>
      <w:r>
        <w:rPr>
          <w:color w:val="555555"/>
          <w:sz w:val="20"/>
          <w:szCs w:val="20"/>
        </w:rPr>
        <w:t>reports  ·</w:t>
      </w:r>
      <w:proofErr w:type="gramEnd"/>
      <w:r>
        <w:rPr>
          <w:color w:val="555555"/>
          <w:sz w:val="20"/>
          <w:szCs w:val="20"/>
        </w:rPr>
        <w:t xml:space="preserve">  email-responsive agent</w:t>
      </w:r>
    </w:p>
    <w:p w14:paraId="7EA00928" w14:textId="77777777" w:rsidR="00B73D59" w:rsidRDefault="00000000">
      <w:pPr>
        <w:spacing w:before="60" w:after="120"/>
      </w:pPr>
      <w:r>
        <w:rPr>
          <w:b/>
          <w:bCs/>
          <w:color w:val="1B2A4A"/>
          <w:sz w:val="20"/>
          <w:szCs w:val="20"/>
        </w:rPr>
        <w:t xml:space="preserve">Data:  </w:t>
      </w:r>
      <w:r>
        <w:rPr>
          <w:color w:val="555555"/>
          <w:sz w:val="20"/>
          <w:szCs w:val="20"/>
        </w:rPr>
        <w:t xml:space="preserve">Google </w:t>
      </w:r>
      <w:proofErr w:type="gramStart"/>
      <w:r>
        <w:rPr>
          <w:color w:val="555555"/>
          <w:sz w:val="20"/>
          <w:szCs w:val="20"/>
        </w:rPr>
        <w:t>News  ·</w:t>
      </w:r>
      <w:proofErr w:type="gramEnd"/>
      <w:r>
        <w:rPr>
          <w:color w:val="555555"/>
          <w:sz w:val="20"/>
          <w:szCs w:val="20"/>
        </w:rPr>
        <w:t xml:space="preserve">  </w:t>
      </w:r>
      <w:proofErr w:type="spellStart"/>
      <w:r>
        <w:rPr>
          <w:color w:val="555555"/>
          <w:sz w:val="20"/>
          <w:szCs w:val="20"/>
        </w:rPr>
        <w:t>Tavily</w:t>
      </w:r>
      <w:proofErr w:type="spellEnd"/>
      <w:r>
        <w:rPr>
          <w:color w:val="555555"/>
          <w:sz w:val="20"/>
          <w:szCs w:val="20"/>
        </w:rPr>
        <w:t xml:space="preserve"> </w:t>
      </w:r>
      <w:proofErr w:type="gramStart"/>
      <w:r>
        <w:rPr>
          <w:color w:val="555555"/>
          <w:sz w:val="20"/>
          <w:szCs w:val="20"/>
        </w:rPr>
        <w:t>MCP  ·</w:t>
      </w:r>
      <w:proofErr w:type="gramEnd"/>
      <w:r>
        <w:rPr>
          <w:color w:val="555555"/>
          <w:sz w:val="20"/>
          <w:szCs w:val="20"/>
        </w:rPr>
        <w:t xml:space="preserve">  file </w:t>
      </w:r>
      <w:proofErr w:type="gramStart"/>
      <w:r>
        <w:rPr>
          <w:color w:val="555555"/>
          <w:sz w:val="20"/>
          <w:szCs w:val="20"/>
        </w:rPr>
        <w:t>upload  ·</w:t>
      </w:r>
      <w:proofErr w:type="gramEnd"/>
      <w:r>
        <w:rPr>
          <w:color w:val="555555"/>
          <w:sz w:val="20"/>
          <w:szCs w:val="20"/>
        </w:rPr>
        <w:t xml:space="preserve">  RAG with vector embeddings</w:t>
      </w:r>
    </w:p>
    <w:p w14:paraId="5C8C43CF" w14:textId="77777777" w:rsidR="00B73D59" w:rsidRDefault="00000000">
      <w:r>
        <w:br w:type="page"/>
      </w:r>
    </w:p>
    <w:p w14:paraId="0C1234D8" w14:textId="77777777" w:rsidR="00B73D59" w:rsidRDefault="00000000">
      <w:pPr>
        <w:spacing w:before="100" w:after="200"/>
      </w:pPr>
      <w:r>
        <w:rPr>
          <w:b/>
          <w:bCs/>
          <w:color w:val="1B2A4A"/>
          <w:sz w:val="28"/>
          <w:szCs w:val="28"/>
        </w:rPr>
        <w:lastRenderedPageBreak/>
        <w:t>Contents</w:t>
      </w:r>
    </w:p>
    <w:p w14:paraId="3181F160" w14:textId="77777777" w:rsidR="00B73D59" w:rsidRDefault="00000000">
      <w:pPr>
        <w:pBdr>
          <w:bottom w:val="dotted" w:sz="1" w:space="4" w:color="C0C8D4"/>
        </w:pBdr>
        <w:spacing w:before="60" w:after="60"/>
      </w:pPr>
      <w:r>
        <w:t>1.   Purpose</w:t>
      </w:r>
    </w:p>
    <w:p w14:paraId="6115BE79" w14:textId="77777777" w:rsidR="00B73D59" w:rsidRDefault="00000000">
      <w:pPr>
        <w:pBdr>
          <w:bottom w:val="dotted" w:sz="1" w:space="4" w:color="C0C8D4"/>
        </w:pBdr>
        <w:spacing w:before="60" w:after="60"/>
      </w:pPr>
      <w:r>
        <w:t>2.   PR Intelligence Workflow</w:t>
      </w:r>
    </w:p>
    <w:p w14:paraId="1A39168E" w14:textId="77777777" w:rsidR="00B73D59" w:rsidRDefault="00000000">
      <w:pPr>
        <w:pBdr>
          <w:bottom w:val="dotted" w:sz="1" w:space="4" w:color="C0C8D4"/>
        </w:pBdr>
        <w:spacing w:before="60" w:after="60"/>
      </w:pPr>
      <w:r>
        <w:t>3.   Agent Architecture</w:t>
      </w:r>
    </w:p>
    <w:p w14:paraId="1B22FCF6" w14:textId="77777777" w:rsidR="00B73D59" w:rsidRDefault="00000000">
      <w:pPr>
        <w:pBdr>
          <w:bottom w:val="dotted" w:sz="1" w:space="4" w:color="C0C8D4"/>
        </w:pBdr>
        <w:spacing w:before="60" w:after="60"/>
      </w:pPr>
      <w:r>
        <w:t>4.   Detailed Agent Workflow</w:t>
      </w:r>
    </w:p>
    <w:p w14:paraId="284F25C3" w14:textId="77777777" w:rsidR="00B73D59" w:rsidRDefault="00000000">
      <w:pPr>
        <w:pBdr>
          <w:bottom w:val="dotted" w:sz="1" w:space="4" w:color="C0C8D4"/>
        </w:pBdr>
        <w:spacing w:before="60" w:after="60"/>
      </w:pPr>
      <w:r>
        <w:t>5.   Data Architecture</w:t>
      </w:r>
    </w:p>
    <w:p w14:paraId="7F686CBF" w14:textId="77777777" w:rsidR="00B73D59" w:rsidRDefault="00000000">
      <w:pPr>
        <w:pBdr>
          <w:bottom w:val="dotted" w:sz="1" w:space="4" w:color="C0C8D4"/>
        </w:pBdr>
        <w:spacing w:before="60" w:after="60"/>
      </w:pPr>
      <w:r>
        <w:t>6.   Intelligence Models</w:t>
      </w:r>
    </w:p>
    <w:p w14:paraId="6420E374" w14:textId="77777777" w:rsidR="00B73D59" w:rsidRDefault="00000000">
      <w:pPr>
        <w:pBdr>
          <w:bottom w:val="dotted" w:sz="1" w:space="4" w:color="C0C8D4"/>
        </w:pBdr>
        <w:spacing w:before="60" w:after="60"/>
      </w:pPr>
      <w:r>
        <w:t>7.   Memory Architecture</w:t>
      </w:r>
    </w:p>
    <w:p w14:paraId="5CC2D3F2" w14:textId="77777777" w:rsidR="00B73D59" w:rsidRDefault="00000000">
      <w:pPr>
        <w:pBdr>
          <w:bottom w:val="dotted" w:sz="1" w:space="4" w:color="C0C8D4"/>
        </w:pBdr>
        <w:spacing w:before="60" w:after="60"/>
      </w:pPr>
      <w:r>
        <w:t xml:space="preserve">8.   </w:t>
      </w:r>
      <w:r w:rsidRPr="00CE3AFE">
        <w:rPr>
          <w:color w:val="EE0000"/>
        </w:rPr>
        <w:t>RAG &amp; Vector Store</w:t>
      </w:r>
    </w:p>
    <w:p w14:paraId="3949DFF4" w14:textId="77777777" w:rsidR="00B73D59" w:rsidRPr="00CE3AFE" w:rsidRDefault="00000000">
      <w:pPr>
        <w:pBdr>
          <w:bottom w:val="dotted" w:sz="1" w:space="4" w:color="C0C8D4"/>
        </w:pBdr>
        <w:spacing w:before="60" w:after="60"/>
        <w:rPr>
          <w:color w:val="EE0000"/>
        </w:rPr>
      </w:pPr>
      <w:r>
        <w:t xml:space="preserve">9.   </w:t>
      </w:r>
      <w:r w:rsidRPr="00CE3AFE">
        <w:rPr>
          <w:color w:val="EE0000"/>
        </w:rPr>
        <w:t>Storage Architecture</w:t>
      </w:r>
    </w:p>
    <w:p w14:paraId="622162D7" w14:textId="77777777" w:rsidR="00B73D59" w:rsidRDefault="00000000">
      <w:pPr>
        <w:pBdr>
          <w:bottom w:val="dotted" w:sz="1" w:space="4" w:color="C0C8D4"/>
        </w:pBdr>
        <w:spacing w:before="60" w:after="60"/>
      </w:pPr>
      <w:r>
        <w:t>10.  Scoring &amp; Configuration</w:t>
      </w:r>
    </w:p>
    <w:p w14:paraId="35D9ABB8" w14:textId="77777777" w:rsidR="00B73D59" w:rsidRDefault="00000000">
      <w:pPr>
        <w:pBdr>
          <w:bottom w:val="dotted" w:sz="1" w:space="4" w:color="C0C8D4"/>
        </w:pBdr>
        <w:spacing w:before="60" w:after="60"/>
      </w:pPr>
      <w:r>
        <w:t>11.  Golden Rules</w:t>
      </w:r>
    </w:p>
    <w:p w14:paraId="7A9D94F8" w14:textId="77777777" w:rsidR="00B73D59" w:rsidRDefault="00000000">
      <w:pPr>
        <w:pBdr>
          <w:bottom w:val="dotted" w:sz="1" w:space="4" w:color="C0C8D4"/>
        </w:pBdr>
        <w:spacing w:before="60" w:after="60"/>
      </w:pPr>
      <w:r>
        <w:t>12.  System Behavior</w:t>
      </w:r>
    </w:p>
    <w:p w14:paraId="0A68FA37" w14:textId="77777777" w:rsidR="00B73D59" w:rsidRDefault="00000000">
      <w:pPr>
        <w:pBdr>
          <w:bottom w:val="dotted" w:sz="1" w:space="4" w:color="C0C8D4"/>
        </w:pBdr>
        <w:spacing w:before="60" w:after="60"/>
      </w:pPr>
      <w:r>
        <w:t>13.  Technology Stack</w:t>
      </w:r>
    </w:p>
    <w:p w14:paraId="7853B6B7" w14:textId="77777777" w:rsidR="00B73D59" w:rsidRDefault="00000000">
      <w:pPr>
        <w:pBdr>
          <w:bottom w:val="dotted" w:sz="1" w:space="4" w:color="C0C8D4"/>
        </w:pBdr>
        <w:spacing w:before="60" w:after="60"/>
      </w:pPr>
      <w:r>
        <w:t>14.  End-to-End Workflow</w:t>
      </w:r>
    </w:p>
    <w:p w14:paraId="3E958729" w14:textId="77777777" w:rsidR="00B73D59" w:rsidRDefault="00000000">
      <w:pPr>
        <w:pBdr>
          <w:bottom w:val="dotted" w:sz="1" w:space="4" w:color="C0C8D4"/>
        </w:pBdr>
        <w:spacing w:before="60" w:after="60"/>
      </w:pPr>
      <w:r>
        <w:t>15.  References</w:t>
      </w:r>
    </w:p>
    <w:p w14:paraId="096F1354" w14:textId="77777777" w:rsidR="00B73D59" w:rsidRDefault="00000000">
      <w:r>
        <w:br w:type="page"/>
      </w:r>
    </w:p>
    <w:p w14:paraId="0545326B" w14:textId="77777777" w:rsidR="00B73D59" w:rsidRDefault="00000000">
      <w:pPr>
        <w:pBdr>
          <w:bottom w:val="single" w:sz="1" w:space="6" w:color="C0C8D4"/>
        </w:pBdr>
        <w:spacing w:before="300" w:after="120"/>
      </w:pPr>
      <w:r>
        <w:rPr>
          <w:b/>
          <w:bCs/>
          <w:color w:val="2D5FA0"/>
          <w:sz w:val="26"/>
          <w:szCs w:val="26"/>
        </w:rPr>
        <w:lastRenderedPageBreak/>
        <w:t xml:space="preserve">1.  </w:t>
      </w:r>
      <w:r>
        <w:rPr>
          <w:b/>
          <w:bCs/>
          <w:color w:val="1B2A4A"/>
          <w:sz w:val="26"/>
          <w:szCs w:val="26"/>
        </w:rPr>
        <w:t>Purpose</w:t>
      </w:r>
    </w:p>
    <w:p w14:paraId="4AABEF7D" w14:textId="77777777" w:rsidR="00B73D59" w:rsidRDefault="00000000">
      <w:pPr>
        <w:spacing w:before="60" w:after="120"/>
      </w:pPr>
      <w:r>
        <w:t>The PR Intelligence Agent is a multi-agent platform that automates the full media monitoring and PR analytics workflow. It takes a brand brief or a file of media coverage and walks it through seven sequenced stages — query configuration, news collection, AI-powered tagging, human review, dashboard generation, interactive exploration, and report delivery.</w:t>
      </w:r>
    </w:p>
    <w:p w14:paraId="410F663A" w14:textId="77777777" w:rsidR="00B73D59" w:rsidRDefault="00000000">
      <w:pPr>
        <w:spacing w:before="60" w:after="120"/>
      </w:pPr>
      <w:r>
        <w:t xml:space="preserve">The platform is built as a </w:t>
      </w:r>
      <w:proofErr w:type="spellStart"/>
      <w:r>
        <w:t>FastAPI</w:t>
      </w:r>
      <w:proofErr w:type="spellEnd"/>
      <w:r>
        <w:t xml:space="preserve"> backend that orchestrates several specialized LLM agents, each responsible for one stage of the pipeline. Every LLM call is provider-agnostic, routing through a single switch to either Claude Sonnet 4.5 or Azure OpenAI. Stages communicate through S3 file artifacts; PostgreSQL stores the metadata and status. A vector database stores article embeddings for semantic retrieval, and a correction memory tracks human </w:t>
      </w:r>
      <w:proofErr w:type="gramStart"/>
      <w:r>
        <w:t>edits</w:t>
      </w:r>
      <w:proofErr w:type="gramEnd"/>
      <w:r>
        <w:t xml:space="preserve"> so the agent improves its accuracy over time.</w:t>
      </w:r>
    </w:p>
    <w:p w14:paraId="06D1946B" w14:textId="77777777" w:rsidR="00B73D59" w:rsidRDefault="00000000">
      <w:pPr>
        <w:spacing w:before="60" w:after="120"/>
      </w:pPr>
      <w:r>
        <w:t xml:space="preserve">The result is a system where raw news articles are collected from multiple sources — Google News RSS, </w:t>
      </w:r>
      <w:proofErr w:type="spellStart"/>
      <w:r>
        <w:t>Tavily</w:t>
      </w:r>
      <w:proofErr w:type="spellEnd"/>
      <w:r>
        <w:t xml:space="preserve"> MCP, and file uploads — classified with explainable tags, reviewed by a human analyst, and then surfaced through five interactive dashboards alongside a downloadable Word report.</w:t>
      </w:r>
    </w:p>
    <w:p w14:paraId="31377C14" w14:textId="77777777" w:rsidR="00B73D59" w:rsidRDefault="00000000">
      <w:pPr>
        <w:spacing w:before="60" w:after="120"/>
      </w:pPr>
      <w:r>
        <w:t>Importantly, the agent does not shut down after the pipeline completes. It remains active and monitors incoming communication over email. When a stakeholder sends a query — asking for a specific insight, requesting a chart, or wanting to know the latest sentiment on a topic — the agent processes the email, retrieves the relevant data from the session’s tagged corpus and dashboards, composes a response grounded in the coverage, and replies directly over email. If a stakeholder requests changes to the analysis (a different date range, an additional competitor, a revised section breakdown), the agent handles that as well, re-running the affected stages and sending the updated output back via email.</w:t>
      </w:r>
    </w:p>
    <w:p w14:paraId="389FCF60" w14:textId="77777777" w:rsidR="00B73D59" w:rsidRDefault="00000000">
      <w:pPr>
        <w:spacing w:before="60" w:after="120"/>
      </w:pPr>
      <w:r>
        <w:t>This makes the agent a continuous intelligence service rather than a one-shot pipeline — it stays available after delivery, answers follow-up questions, accommodates change requests, and keeps learning from every interaction.</w:t>
      </w:r>
    </w:p>
    <w:p w14:paraId="65E373FC" w14:textId="77777777" w:rsidR="00B73D59" w:rsidRDefault="00000000">
      <w:r>
        <w:br w:type="page"/>
      </w:r>
    </w:p>
    <w:p w14:paraId="61E569C7" w14:textId="77777777" w:rsidR="00B73D59" w:rsidRDefault="00000000">
      <w:pPr>
        <w:pBdr>
          <w:bottom w:val="single" w:sz="1" w:space="6" w:color="C0C8D4"/>
        </w:pBdr>
        <w:spacing w:before="300" w:after="120"/>
      </w:pPr>
      <w:r>
        <w:rPr>
          <w:b/>
          <w:bCs/>
          <w:color w:val="2D5FA0"/>
          <w:sz w:val="26"/>
          <w:szCs w:val="26"/>
        </w:rPr>
        <w:lastRenderedPageBreak/>
        <w:t xml:space="preserve">2.  </w:t>
      </w:r>
      <w:r>
        <w:rPr>
          <w:b/>
          <w:bCs/>
          <w:color w:val="1B2A4A"/>
          <w:sz w:val="26"/>
          <w:szCs w:val="26"/>
        </w:rPr>
        <w:t>PR Intelligence Workflow</w:t>
      </w:r>
    </w:p>
    <w:p w14:paraId="3917F253" w14:textId="77777777" w:rsidR="00B73D59" w:rsidRDefault="00000000">
      <w:pPr>
        <w:spacing w:before="60" w:after="120"/>
      </w:pPr>
      <w:r>
        <w:t>The following outlines the seven-stage pipeline that every dataset follows from intake to delivery, plus the post-pipeline intelligence loop that keeps the agent responsive after the report is delivered.</w:t>
      </w:r>
    </w:p>
    <w:p w14:paraId="66B83DBB" w14:textId="77777777" w:rsidR="00B73D59" w:rsidRDefault="00000000">
      <w:pPr>
        <w:spacing w:before="200" w:after="80"/>
      </w:pPr>
      <w:r>
        <w:rPr>
          <w:b/>
          <w:bCs/>
          <w:color w:val="1B2A4A"/>
          <w:sz w:val="23"/>
          <w:szCs w:val="23"/>
        </w:rPr>
        <w:t>1.  Query Configuration</w:t>
      </w:r>
    </w:p>
    <w:p w14:paraId="45251822" w14:textId="77777777" w:rsidR="00B73D59" w:rsidRDefault="00000000">
      <w:pPr>
        <w:spacing w:before="60" w:after="120"/>
      </w:pPr>
      <w:r>
        <w:t>The agent opens a conversational session with the user over a WebSocket connection and walks through four sub-stages:</w:t>
      </w:r>
    </w:p>
    <w:p w14:paraId="3B1BAB17" w14:textId="77777777" w:rsidR="00B73D59" w:rsidRDefault="00000000">
      <w:pPr>
        <w:spacing w:before="30" w:after="50"/>
        <w:ind w:left="400" w:hanging="200"/>
      </w:pPr>
      <w:r>
        <w:rPr>
          <w:color w:val="888888"/>
        </w:rPr>
        <w:t xml:space="preserve">•  </w:t>
      </w:r>
      <w:r>
        <w:rPr>
          <w:b/>
          <w:bCs/>
        </w:rPr>
        <w:t xml:space="preserve">Brand — </w:t>
      </w:r>
      <w:r>
        <w:t>identify and confirm the primary brand, company, or product.</w:t>
      </w:r>
    </w:p>
    <w:p w14:paraId="2F7F69EC" w14:textId="77777777" w:rsidR="00B73D59" w:rsidRDefault="00000000">
      <w:pPr>
        <w:spacing w:before="30" w:after="50"/>
        <w:ind w:left="400" w:hanging="200"/>
      </w:pPr>
      <w:r>
        <w:rPr>
          <w:color w:val="888888"/>
        </w:rPr>
        <w:t xml:space="preserve">•  </w:t>
      </w:r>
      <w:r>
        <w:rPr>
          <w:b/>
          <w:bCs/>
        </w:rPr>
        <w:t xml:space="preserve">Queries — </w:t>
      </w:r>
      <w:r>
        <w:t>ask the user for topics, then generate grouped Boolean search queries (or extract a pasted spec verbatim).</w:t>
      </w:r>
    </w:p>
    <w:p w14:paraId="460F5109" w14:textId="77777777" w:rsidR="00B73D59" w:rsidRDefault="00000000">
      <w:pPr>
        <w:spacing w:before="30" w:after="50"/>
        <w:ind w:left="400" w:hanging="200"/>
      </w:pPr>
      <w:r>
        <w:rPr>
          <w:color w:val="888888"/>
        </w:rPr>
        <w:t xml:space="preserve">•  </w:t>
      </w:r>
      <w:r>
        <w:rPr>
          <w:b/>
          <w:bCs/>
        </w:rPr>
        <w:t xml:space="preserve">Competitors — </w:t>
      </w:r>
      <w:r>
        <w:t>use live web research to suggest up to eight real competitors; the user multi-selects.</w:t>
      </w:r>
    </w:p>
    <w:p w14:paraId="54A498FD" w14:textId="77777777" w:rsidR="00B73D59" w:rsidRDefault="00000000">
      <w:pPr>
        <w:spacing w:before="30" w:after="50"/>
        <w:ind w:left="400" w:hanging="200"/>
      </w:pPr>
      <w:r>
        <w:rPr>
          <w:color w:val="888888"/>
        </w:rPr>
        <w:t xml:space="preserve">•  </w:t>
      </w:r>
      <w:r>
        <w:rPr>
          <w:b/>
          <w:bCs/>
        </w:rPr>
        <w:t xml:space="preserve">Review &amp; </w:t>
      </w:r>
      <w:proofErr w:type="gramStart"/>
      <w:r>
        <w:rPr>
          <w:b/>
          <w:bCs/>
        </w:rPr>
        <w:t>Refine</w:t>
      </w:r>
      <w:proofErr w:type="gramEnd"/>
      <w:r>
        <w:rPr>
          <w:b/>
          <w:bCs/>
        </w:rPr>
        <w:t xml:space="preserve"> — </w:t>
      </w:r>
      <w:r>
        <w:t>open-ended editing; the conversation never auto-ends, and any field can be revised.</w:t>
      </w:r>
    </w:p>
    <w:p w14:paraId="498E1021" w14:textId="77777777" w:rsidR="00B73D59" w:rsidRDefault="00000000">
      <w:pPr>
        <w:spacing w:before="60" w:after="120"/>
      </w:pPr>
      <w:r>
        <w:t xml:space="preserve">Every response follows a strict JSON envelope: </w:t>
      </w:r>
      <w:proofErr w:type="gramStart"/>
      <w:r>
        <w:t>{ message</w:t>
      </w:r>
      <w:proofErr w:type="gramEnd"/>
      <w:r>
        <w:t xml:space="preserve">, data, complete, </w:t>
      </w:r>
      <w:proofErr w:type="gramStart"/>
      <w:r>
        <w:t>options }</w:t>
      </w:r>
      <w:proofErr w:type="gramEnd"/>
      <w:r>
        <w:t xml:space="preserve">. The configuration </w:t>
      </w:r>
      <w:proofErr w:type="gramStart"/>
      <w:r>
        <w:t>is only persisted</w:t>
      </w:r>
      <w:proofErr w:type="gramEnd"/>
      <w:r>
        <w:t xml:space="preserve"> when the user explicitly saves, at which point both a </w:t>
      </w:r>
      <w:proofErr w:type="spellStart"/>
      <w:r>
        <w:t>GeneratedQuery</w:t>
      </w:r>
      <w:proofErr w:type="spellEnd"/>
      <w:r>
        <w:t xml:space="preserve"> (for scheduling) and a Session are created. The agent stores the user’s brand context and preferences in its long-term memory for future sessions.</w:t>
      </w:r>
    </w:p>
    <w:p w14:paraId="6A0DA33E" w14:textId="77777777" w:rsidR="00B73D59" w:rsidRDefault="00000000">
      <w:pPr>
        <w:spacing w:before="200" w:after="80"/>
      </w:pPr>
      <w:r>
        <w:rPr>
          <w:b/>
          <w:bCs/>
          <w:color w:val="1B2A4A"/>
          <w:sz w:val="23"/>
          <w:szCs w:val="23"/>
        </w:rPr>
        <w:t>2.  Data Ingestion</w:t>
      </w:r>
    </w:p>
    <w:p w14:paraId="283C78E3" w14:textId="77777777" w:rsidR="00B73D59" w:rsidRDefault="00000000">
      <w:pPr>
        <w:spacing w:before="60" w:after="120"/>
      </w:pPr>
      <w:r>
        <w:t>Raw media coverage enters the system through one of three paths:</w:t>
      </w:r>
    </w:p>
    <w:p w14:paraId="32F65D81" w14:textId="77777777" w:rsidR="00B73D59" w:rsidRDefault="00000000">
      <w:pPr>
        <w:spacing w:before="30" w:after="50"/>
        <w:ind w:left="400" w:hanging="200"/>
      </w:pPr>
      <w:r>
        <w:rPr>
          <w:color w:val="888888"/>
        </w:rPr>
        <w:t xml:space="preserve">•  </w:t>
      </w:r>
      <w:r>
        <w:rPr>
          <w:b/>
          <w:bCs/>
        </w:rPr>
        <w:t xml:space="preserve">File Upload — </w:t>
      </w:r>
      <w:r>
        <w:t xml:space="preserve">a CSV, XLSX, or JSON file is parsed and normalized to a standard record format (title, content, date, </w:t>
      </w:r>
      <w:proofErr w:type="spellStart"/>
      <w:r>
        <w:t>url</w:t>
      </w:r>
      <w:proofErr w:type="spellEnd"/>
      <w:r>
        <w:t>, reach, etc.).</w:t>
      </w:r>
    </w:p>
    <w:p w14:paraId="306DEAD1" w14:textId="77777777" w:rsidR="00B73D59" w:rsidRDefault="00000000">
      <w:pPr>
        <w:spacing w:before="30" w:after="50"/>
        <w:ind w:left="400" w:hanging="200"/>
      </w:pPr>
      <w:r>
        <w:rPr>
          <w:color w:val="888888"/>
        </w:rPr>
        <w:t xml:space="preserve">•  </w:t>
      </w:r>
      <w:r>
        <w:rPr>
          <w:b/>
          <w:bCs/>
        </w:rPr>
        <w:t xml:space="preserve">Google News Fetch — </w:t>
      </w:r>
      <w:r>
        <w:t xml:space="preserve">the system flattens query groups into individual queries, fetches results via </w:t>
      </w:r>
      <w:proofErr w:type="spellStart"/>
      <w:r>
        <w:t>SerpAPI</w:t>
      </w:r>
      <w:proofErr w:type="spellEnd"/>
      <w:r>
        <w:t xml:space="preserve"> and </w:t>
      </w:r>
      <w:proofErr w:type="spellStart"/>
      <w:r>
        <w:t>feedparser</w:t>
      </w:r>
      <w:proofErr w:type="spellEnd"/>
      <w:r>
        <w:t xml:space="preserve"> (50 results per query, last 7 days), and scrapes full article bodies using newspaper3k.</w:t>
      </w:r>
    </w:p>
    <w:p w14:paraId="03D61C4F" w14:textId="77777777" w:rsidR="00B73D59" w:rsidRDefault="00000000">
      <w:pPr>
        <w:spacing w:before="30" w:after="50"/>
        <w:ind w:left="400" w:hanging="200"/>
      </w:pPr>
      <w:r>
        <w:rPr>
          <w:color w:val="888888"/>
        </w:rPr>
        <w:t xml:space="preserve">•  </w:t>
      </w:r>
      <w:r>
        <w:rPr>
          <w:b/>
          <w:bCs/>
        </w:rPr>
        <w:t>MCP Connectors (</w:t>
      </w:r>
      <w:proofErr w:type="spellStart"/>
      <w:r>
        <w:rPr>
          <w:b/>
          <w:bCs/>
        </w:rPr>
        <w:t>Tavily</w:t>
      </w:r>
      <w:proofErr w:type="spellEnd"/>
      <w:r>
        <w:rPr>
          <w:b/>
          <w:bCs/>
        </w:rPr>
        <w:t xml:space="preserve">) — </w:t>
      </w:r>
      <w:r>
        <w:t xml:space="preserve">the agent uses Model Context Protocol connectors, including </w:t>
      </w:r>
      <w:proofErr w:type="spellStart"/>
      <w:r>
        <w:t>Tavily</w:t>
      </w:r>
      <w:proofErr w:type="spellEnd"/>
      <w:r>
        <w:t xml:space="preserve">, to search and retrieve articles from broader web sources beyond Google News. </w:t>
      </w:r>
      <w:proofErr w:type="spellStart"/>
      <w:r>
        <w:t>Tavily</w:t>
      </w:r>
      <w:proofErr w:type="spellEnd"/>
      <w:r>
        <w:t xml:space="preserve"> provides structured, AI-optimized search results with full article content, reducing the need for secondary scraping.</w:t>
      </w:r>
    </w:p>
    <w:p w14:paraId="4808C802" w14:textId="77777777" w:rsidR="00B73D59" w:rsidRDefault="00000000">
      <w:pPr>
        <w:spacing w:before="60" w:after="120"/>
      </w:pPr>
      <w:r>
        <w:t>All paths produce a single normalized JSON source file stored on S3. Each record retains its query group, original query string, and data source for downstream slicing. No LLM is involved at this stage — it is purely deterministic. Results from multiple sources are merged and de-duplicated before storage.</w:t>
      </w:r>
    </w:p>
    <w:p w14:paraId="13EDCF3E" w14:textId="77777777" w:rsidR="00B73D59" w:rsidRDefault="00000000">
      <w:pPr>
        <w:spacing w:before="200" w:after="80"/>
      </w:pPr>
      <w:r>
        <w:rPr>
          <w:b/>
          <w:bCs/>
          <w:color w:val="1B2A4A"/>
          <w:sz w:val="23"/>
          <w:szCs w:val="23"/>
        </w:rPr>
        <w:t>3.  AI Tagging &amp; Classification</w:t>
      </w:r>
    </w:p>
    <w:p w14:paraId="25344130" w14:textId="77777777" w:rsidR="00B73D59" w:rsidRDefault="00000000">
      <w:pPr>
        <w:spacing w:before="60" w:after="120"/>
      </w:pPr>
      <w:r>
        <w:t xml:space="preserve">The tagging agent downloads the source file, cleans the records, and enriches each domain with monthly reach data (first from an S3 CSV lookup, then a SimilarWeb API fallback). It then passes every article through a single structured LLM tool call — </w:t>
      </w:r>
      <w:proofErr w:type="spellStart"/>
      <w:r>
        <w:t>tag_articles_batch</w:t>
      </w:r>
      <w:proofErr w:type="spellEnd"/>
      <w:r>
        <w:t xml:space="preserve"> — that produces 18 fields per record:</w:t>
      </w:r>
    </w:p>
    <w:p w14:paraId="60B582BC" w14:textId="77777777" w:rsidR="00B73D59" w:rsidRDefault="00000000">
      <w:pPr>
        <w:spacing w:before="30" w:after="50"/>
        <w:ind w:left="400" w:hanging="200"/>
      </w:pPr>
      <w:r>
        <w:rPr>
          <w:color w:val="888888"/>
        </w:rPr>
        <w:t xml:space="preserve">•  </w:t>
      </w:r>
      <w:r>
        <w:rPr>
          <w:b/>
          <w:bCs/>
        </w:rPr>
        <w:t xml:space="preserve">Sentiment — </w:t>
      </w:r>
      <w:r>
        <w:t>POS, NEG, or NEU, scored toward the brand of interest only (aspect-based).</w:t>
      </w:r>
    </w:p>
    <w:p w14:paraId="2E655E42" w14:textId="77777777" w:rsidR="00B73D59" w:rsidRDefault="00000000">
      <w:pPr>
        <w:spacing w:before="30" w:after="50"/>
        <w:ind w:left="400" w:hanging="200"/>
      </w:pPr>
      <w:r>
        <w:rPr>
          <w:color w:val="888888"/>
        </w:rPr>
        <w:t xml:space="preserve">•  </w:t>
      </w:r>
      <w:r>
        <w:rPr>
          <w:b/>
          <w:bCs/>
        </w:rPr>
        <w:t xml:space="preserve">Theme — </w:t>
      </w:r>
      <w:r>
        <w:t>a concise 2–</w:t>
      </w:r>
      <w:proofErr w:type="gramStart"/>
      <w:r>
        <w:t>5 word</w:t>
      </w:r>
      <w:proofErr w:type="gramEnd"/>
      <w:r>
        <w:t xml:space="preserve"> label describing the article’s topic.</w:t>
      </w:r>
    </w:p>
    <w:p w14:paraId="01DDDC67" w14:textId="77777777" w:rsidR="00B73D59" w:rsidRDefault="00000000">
      <w:pPr>
        <w:spacing w:before="30" w:after="50"/>
        <w:ind w:left="400" w:hanging="200"/>
      </w:pPr>
      <w:r>
        <w:rPr>
          <w:color w:val="888888"/>
        </w:rPr>
        <w:t xml:space="preserve">•  </w:t>
      </w:r>
      <w:r>
        <w:rPr>
          <w:b/>
          <w:bCs/>
        </w:rPr>
        <w:t xml:space="preserve">Section — </w:t>
      </w:r>
      <w:r>
        <w:t>Brand News, Competitors News, Industry News, or a project’s custom sections.</w:t>
      </w:r>
    </w:p>
    <w:p w14:paraId="375D0767" w14:textId="77777777" w:rsidR="00B73D59" w:rsidRDefault="00000000">
      <w:pPr>
        <w:spacing w:before="30" w:after="50"/>
        <w:ind w:left="400" w:hanging="200"/>
      </w:pPr>
      <w:r>
        <w:rPr>
          <w:color w:val="888888"/>
        </w:rPr>
        <w:t xml:space="preserve">•  </w:t>
      </w:r>
      <w:r>
        <w:rPr>
          <w:b/>
          <w:bCs/>
        </w:rPr>
        <w:t xml:space="preserve">Priority Watch — </w:t>
      </w:r>
      <w:r>
        <w:t>flagged true for crisis, negative, regulatory, or viral coverage.</w:t>
      </w:r>
    </w:p>
    <w:p w14:paraId="06F1C5CD" w14:textId="77777777" w:rsidR="00B73D59" w:rsidRDefault="00000000">
      <w:pPr>
        <w:spacing w:before="30" w:after="50"/>
        <w:ind w:left="400" w:hanging="200"/>
      </w:pPr>
      <w:r>
        <w:rPr>
          <w:color w:val="888888"/>
        </w:rPr>
        <w:t xml:space="preserve">•  </w:t>
      </w:r>
      <w:r>
        <w:rPr>
          <w:b/>
          <w:bCs/>
        </w:rPr>
        <w:t xml:space="preserve">Confidence Scores — </w:t>
      </w:r>
      <w:r>
        <w:t xml:space="preserve">four 0–1 </w:t>
      </w:r>
      <w:proofErr w:type="gramStart"/>
      <w:r>
        <w:t>scores</w:t>
      </w:r>
      <w:proofErr w:type="gramEnd"/>
      <w:r>
        <w:t xml:space="preserve"> for sentiment, theme, section, and relevancy.</w:t>
      </w:r>
    </w:p>
    <w:p w14:paraId="043E099E" w14:textId="77777777" w:rsidR="00B73D59" w:rsidRDefault="00000000">
      <w:pPr>
        <w:spacing w:before="30" w:after="50"/>
        <w:ind w:left="400" w:hanging="200"/>
      </w:pPr>
      <w:r>
        <w:rPr>
          <w:color w:val="888888"/>
        </w:rPr>
        <w:t xml:space="preserve">•  </w:t>
      </w:r>
      <w:r>
        <w:rPr>
          <w:b/>
          <w:bCs/>
        </w:rPr>
        <w:t xml:space="preserve">Explainability — </w:t>
      </w:r>
      <w:r>
        <w:t>mandatory plain-language reasons for sentiment, theme, and relevancy.</w:t>
      </w:r>
    </w:p>
    <w:p w14:paraId="5B039217" w14:textId="77777777" w:rsidR="00B73D59" w:rsidRDefault="00000000">
      <w:pPr>
        <w:spacing w:before="30" w:after="50"/>
        <w:ind w:left="400" w:hanging="200"/>
      </w:pPr>
      <w:r>
        <w:rPr>
          <w:color w:val="888888"/>
        </w:rPr>
        <w:t xml:space="preserve">•  </w:t>
      </w:r>
      <w:r>
        <w:rPr>
          <w:b/>
          <w:bCs/>
        </w:rPr>
        <w:t xml:space="preserve">Entities — </w:t>
      </w:r>
      <w:proofErr w:type="spellStart"/>
      <w:r>
        <w:t>brand_of_interest</w:t>
      </w:r>
      <w:proofErr w:type="spellEnd"/>
      <w:r>
        <w:t xml:space="preserve">, competitors, </w:t>
      </w:r>
      <w:proofErr w:type="spellStart"/>
      <w:r>
        <w:t>other_competitors</w:t>
      </w:r>
      <w:proofErr w:type="spellEnd"/>
      <w:r>
        <w:t>, peoples, countries, organizations.</w:t>
      </w:r>
    </w:p>
    <w:p w14:paraId="33087631" w14:textId="77777777" w:rsidR="00B73D59" w:rsidRDefault="00000000">
      <w:pPr>
        <w:spacing w:before="60" w:after="120"/>
      </w:pPr>
      <w:r>
        <w:lastRenderedPageBreak/>
        <w:t xml:space="preserve">Before tagging, the agent consults its correction memory — patterns learned from past human edits on similar content — to bias its classifications toward what the reviewer has historically preferred. Articles are tagged in batches of 20 with up to 5 concurrent calls. After tagging, results are merged, reordered by confidence, IDs are reassigned (A0…An), and syndicated copies are linked. Each tagged article is also embedded into the vector store for semantic retrieval. The output is a </w:t>
      </w:r>
      <w:proofErr w:type="spellStart"/>
      <w:r>
        <w:t>tagged_</w:t>
      </w:r>
      <w:proofErr w:type="gramStart"/>
      <w:r>
        <w:t>file.json</w:t>
      </w:r>
      <w:proofErr w:type="spellEnd"/>
      <w:proofErr w:type="gramEnd"/>
      <w:r>
        <w:t xml:space="preserve"> on S3.</w:t>
      </w:r>
    </w:p>
    <w:p w14:paraId="66AAF69D" w14:textId="77777777" w:rsidR="00B73D59" w:rsidRDefault="00000000">
      <w:pPr>
        <w:spacing w:before="200" w:after="80"/>
      </w:pPr>
      <w:r>
        <w:rPr>
          <w:b/>
          <w:bCs/>
          <w:color w:val="1B2A4A"/>
          <w:sz w:val="23"/>
          <w:szCs w:val="23"/>
        </w:rPr>
        <w:t>4.  Human Review &amp; Approval</w:t>
      </w:r>
    </w:p>
    <w:p w14:paraId="47C3C372" w14:textId="77777777" w:rsidR="00B73D59" w:rsidRDefault="00000000">
      <w:pPr>
        <w:spacing w:before="60" w:after="120"/>
      </w:pPr>
      <w:r>
        <w:t>This is the one hard gate in the pipeline. No dashboard is built until articles pass through human review. An analyst can:</w:t>
      </w:r>
    </w:p>
    <w:p w14:paraId="3C2DC129" w14:textId="77777777" w:rsidR="00B73D59" w:rsidRDefault="00000000">
      <w:pPr>
        <w:spacing w:before="30" w:after="50"/>
        <w:ind w:left="400" w:hanging="200"/>
      </w:pPr>
      <w:r>
        <w:rPr>
          <w:color w:val="888888"/>
        </w:rPr>
        <w:t xml:space="preserve">•  </w:t>
      </w:r>
      <w:r>
        <w:t>Edit any tag field (sentiment, theme, section) — the article body and metadata remain immutable.</w:t>
      </w:r>
    </w:p>
    <w:p w14:paraId="42580614" w14:textId="77777777" w:rsidR="00B73D59" w:rsidRDefault="00000000">
      <w:pPr>
        <w:spacing w:before="30" w:after="50"/>
        <w:ind w:left="400" w:hanging="200"/>
      </w:pPr>
      <w:r>
        <w:rPr>
          <w:color w:val="888888"/>
        </w:rPr>
        <w:t xml:space="preserve">•  </w:t>
      </w:r>
      <w:r>
        <w:t>Add a new article manually or fetch-and-tag one by URL.</w:t>
      </w:r>
    </w:p>
    <w:p w14:paraId="45EE1258" w14:textId="77777777" w:rsidR="00B73D59" w:rsidRDefault="00000000">
      <w:pPr>
        <w:spacing w:before="30" w:after="50"/>
        <w:ind w:left="400" w:hanging="200"/>
      </w:pPr>
      <w:r>
        <w:rPr>
          <w:color w:val="888888"/>
        </w:rPr>
        <w:t xml:space="preserve">•  </w:t>
      </w:r>
      <w:r>
        <w:t>Delete off-topic articles.</w:t>
      </w:r>
    </w:p>
    <w:p w14:paraId="59429515" w14:textId="77777777" w:rsidR="00B73D59" w:rsidRDefault="00000000">
      <w:pPr>
        <w:spacing w:before="30" w:after="50"/>
        <w:ind w:left="400" w:hanging="200"/>
      </w:pPr>
      <w:r>
        <w:rPr>
          <w:color w:val="888888"/>
        </w:rPr>
        <w:t xml:space="preserve">•  </w:t>
      </w:r>
      <w:r>
        <w:t>Approve articles for analytics dashboards (</w:t>
      </w:r>
      <w:proofErr w:type="spellStart"/>
      <w:r>
        <w:t>is_approved</w:t>
      </w:r>
      <w:proofErr w:type="spellEnd"/>
      <w:r>
        <w:t>) and/or for the media-monitoring feed (</w:t>
      </w:r>
      <w:proofErr w:type="spellStart"/>
      <w:r>
        <w:t>is_approved_for_monitoring</w:t>
      </w:r>
      <w:proofErr w:type="spellEnd"/>
      <w:r>
        <w:t>).</w:t>
      </w:r>
    </w:p>
    <w:p w14:paraId="6A5E1BAC" w14:textId="77777777" w:rsidR="00B73D59" w:rsidRDefault="00000000">
      <w:pPr>
        <w:spacing w:before="60" w:after="120"/>
      </w:pPr>
      <w:r>
        <w:t xml:space="preserve">The two approval flags are independent — a record can be in one audience, both, or neither. Editing a source article cascades the change to all its syndicated copies. Every mutation invalidates the cached dashboard </w:t>
      </w:r>
      <w:proofErr w:type="gramStart"/>
      <w:r>
        <w:t>data</w:t>
      </w:r>
      <w:proofErr w:type="gramEnd"/>
      <w:r>
        <w:t xml:space="preserve"> so the next load rebuilds from corrected records.</w:t>
      </w:r>
    </w:p>
    <w:p w14:paraId="3758758B" w14:textId="77777777" w:rsidR="00B73D59" w:rsidRDefault="00000000">
      <w:pPr>
        <w:spacing w:before="60" w:after="120"/>
      </w:pPr>
      <w:r>
        <w:t>Every correction made during review is logged into the correction memory. When a reviewer changes a sentiment label from NEG to NEU, or reassigns an article’s section, the agent records the original prediction, the correction, and the article’s features. Over time, these corrections train the agent to make more accurate classifications for similar content, reducing the reviewer’s workload with each successive run.</w:t>
      </w:r>
    </w:p>
    <w:p w14:paraId="57A22A17" w14:textId="77777777" w:rsidR="00B73D59" w:rsidRDefault="00000000">
      <w:pPr>
        <w:spacing w:before="200" w:after="80"/>
      </w:pPr>
      <w:r>
        <w:rPr>
          <w:b/>
          <w:bCs/>
          <w:color w:val="1B2A4A"/>
          <w:sz w:val="23"/>
          <w:szCs w:val="23"/>
        </w:rPr>
        <w:t>5.  Dashboard &amp; Insight Generation</w:t>
      </w:r>
    </w:p>
    <w:p w14:paraId="033590F9" w14:textId="77777777" w:rsidR="00B73D59" w:rsidRDefault="00000000">
      <w:pPr>
        <w:spacing w:before="60" w:after="120"/>
      </w:pPr>
      <w:r>
        <w:t xml:space="preserve">When a user requests dashboards, the system assembles up to five from the approved articles. Chart data is computed deterministically first (KPIs, sentiment splits, </w:t>
      </w:r>
      <w:proofErr w:type="spellStart"/>
      <w:r>
        <w:t>datewise</w:t>
      </w:r>
      <w:proofErr w:type="spellEnd"/>
      <w:r>
        <w:t xml:space="preserve"> coverage, themes, top publications, PR impact scores, share of voice, competitive matrices, reputation pillars). Then LLM synthesis layers on:</w:t>
      </w:r>
    </w:p>
    <w:p w14:paraId="3907410D" w14:textId="77777777" w:rsidR="00B73D59" w:rsidRDefault="00000000">
      <w:pPr>
        <w:spacing w:before="30" w:after="50"/>
        <w:ind w:left="400" w:hanging="200"/>
      </w:pPr>
      <w:r>
        <w:rPr>
          <w:color w:val="888888"/>
        </w:rPr>
        <w:t xml:space="preserve">•  </w:t>
      </w:r>
      <w:r>
        <w:t>A two-line, evidence-backed insight per chart.</w:t>
      </w:r>
    </w:p>
    <w:p w14:paraId="66576A16" w14:textId="77777777" w:rsidR="00B73D59" w:rsidRDefault="00000000">
      <w:pPr>
        <w:spacing w:before="30" w:after="50"/>
        <w:ind w:left="400" w:hanging="200"/>
      </w:pPr>
      <w:r>
        <w:rPr>
          <w:color w:val="888888"/>
        </w:rPr>
        <w:t xml:space="preserve">•  </w:t>
      </w:r>
      <w:r>
        <w:t>An executive summary (3–5 sentences) per dashboard.</w:t>
      </w:r>
    </w:p>
    <w:p w14:paraId="428DC115" w14:textId="77777777" w:rsidR="00B73D59" w:rsidRDefault="00000000">
      <w:pPr>
        <w:spacing w:before="30" w:after="50"/>
        <w:ind w:left="400" w:hanging="200"/>
      </w:pPr>
      <w:r>
        <w:rPr>
          <w:color w:val="888888"/>
        </w:rPr>
        <w:t xml:space="preserve">•  </w:t>
      </w:r>
      <w:r>
        <w:t>Top narrative threads extracted from the tagged corpus.</w:t>
      </w:r>
    </w:p>
    <w:p w14:paraId="53351C78" w14:textId="77777777" w:rsidR="00B73D59" w:rsidRDefault="00000000">
      <w:pPr>
        <w:spacing w:before="30" w:after="50"/>
        <w:ind w:left="400" w:hanging="200"/>
      </w:pPr>
      <w:r>
        <w:rPr>
          <w:color w:val="888888"/>
        </w:rPr>
        <w:t xml:space="preserve">•  </w:t>
      </w:r>
      <w:r>
        <w:t>Per-dashboard storyboards.</w:t>
      </w:r>
    </w:p>
    <w:p w14:paraId="3791F944" w14:textId="77777777" w:rsidR="00B73D59" w:rsidRDefault="00000000">
      <w:pPr>
        <w:spacing w:before="60" w:after="120"/>
      </w:pPr>
      <w:r>
        <w:t xml:space="preserve">All insights are grounded strictly in the tagged articles — no invented facts. The full response is cached as </w:t>
      </w:r>
      <w:proofErr w:type="spellStart"/>
      <w:r>
        <w:t>charts_data_file</w:t>
      </w:r>
      <w:proofErr w:type="spellEnd"/>
      <w:r>
        <w:t xml:space="preserve"> on S3 for instant reloads on subsequent visits.</w:t>
      </w:r>
    </w:p>
    <w:p w14:paraId="76147F17" w14:textId="77777777" w:rsidR="00B73D59" w:rsidRDefault="00000000">
      <w:pPr>
        <w:spacing w:before="160" w:after="60"/>
      </w:pPr>
      <w:r>
        <w:rPr>
          <w:b/>
          <w:bCs/>
          <w:color w:val="2D5FA0"/>
        </w:rPr>
        <w:t>The Five Dashboards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960"/>
      </w:tblGrid>
      <w:tr w:rsidR="00B73D59" w14:paraId="37FF7019" w14:textId="77777777">
        <w:tblPrEx>
          <w:tblCellMar>
            <w:top w:w="0" w:type="dxa"/>
            <w:bottom w:w="0" w:type="dxa"/>
          </w:tblCellMar>
        </w:tblPrEx>
        <w:trPr>
          <w:tblHeader/>
        </w:trPr>
        <w:tc>
          <w:tcPr>
            <w:tcW w:w="2400" w:type="dxa"/>
            <w:shd w:val="clear" w:color="auto" w:fill="1B2A4A"/>
            <w:tcMar>
              <w:top w:w="60" w:type="dxa"/>
              <w:left w:w="100" w:type="dxa"/>
              <w:bottom w:w="60" w:type="dxa"/>
              <w:right w:w="100" w:type="dxa"/>
            </w:tcMar>
            <w:vAlign w:val="center"/>
          </w:tcPr>
          <w:p w14:paraId="0B5C89F3" w14:textId="77777777" w:rsidR="00B73D59" w:rsidRDefault="00000000">
            <w:r>
              <w:rPr>
                <w:b/>
                <w:bCs/>
                <w:color w:val="FFFFFF"/>
                <w:sz w:val="20"/>
                <w:szCs w:val="20"/>
              </w:rPr>
              <w:t>Dashboard</w:t>
            </w:r>
          </w:p>
        </w:tc>
        <w:tc>
          <w:tcPr>
            <w:tcW w:w="6960" w:type="dxa"/>
            <w:shd w:val="clear" w:color="auto" w:fill="1B2A4A"/>
            <w:tcMar>
              <w:top w:w="60" w:type="dxa"/>
              <w:left w:w="100" w:type="dxa"/>
              <w:bottom w:w="60" w:type="dxa"/>
              <w:right w:w="100" w:type="dxa"/>
            </w:tcMar>
            <w:vAlign w:val="center"/>
          </w:tcPr>
          <w:p w14:paraId="7824D4AA" w14:textId="77777777" w:rsidR="00B73D59" w:rsidRDefault="00000000">
            <w:r>
              <w:rPr>
                <w:b/>
                <w:bCs/>
                <w:color w:val="FFFFFF"/>
                <w:sz w:val="20"/>
                <w:szCs w:val="20"/>
              </w:rPr>
              <w:t>Content</w:t>
            </w:r>
          </w:p>
        </w:tc>
      </w:tr>
      <w:tr w:rsidR="00B73D59" w14:paraId="002EEBE6" w14:textId="77777777">
        <w:tblPrEx>
          <w:tblCellMar>
            <w:top w:w="0" w:type="dxa"/>
            <w:bottom w:w="0" w:type="dxa"/>
          </w:tblCellMar>
        </w:tblPrEx>
        <w:tc>
          <w:tcPr>
            <w:tcW w:w="2400" w:type="dxa"/>
            <w:tcMar>
              <w:top w:w="60" w:type="dxa"/>
              <w:left w:w="100" w:type="dxa"/>
              <w:bottom w:w="60" w:type="dxa"/>
              <w:right w:w="100" w:type="dxa"/>
            </w:tcMar>
          </w:tcPr>
          <w:p w14:paraId="5D7C4FF6" w14:textId="77777777" w:rsidR="00B73D59" w:rsidRDefault="00000000">
            <w:r>
              <w:rPr>
                <w:sz w:val="20"/>
                <w:szCs w:val="20"/>
              </w:rPr>
              <w:t>Media Monitoring</w:t>
            </w:r>
          </w:p>
        </w:tc>
        <w:tc>
          <w:tcPr>
            <w:tcW w:w="6960" w:type="dxa"/>
            <w:tcMar>
              <w:top w:w="60" w:type="dxa"/>
              <w:left w:w="100" w:type="dxa"/>
              <w:bottom w:w="60" w:type="dxa"/>
              <w:right w:w="100" w:type="dxa"/>
            </w:tcMar>
          </w:tcPr>
          <w:p w14:paraId="05148B41" w14:textId="77777777" w:rsidR="00B73D59" w:rsidRDefault="00000000">
            <w:r>
              <w:rPr>
                <w:sz w:val="20"/>
                <w:szCs w:val="20"/>
              </w:rPr>
              <w:t>Section-grouped article feed, ordered by priority and reach.</w:t>
            </w:r>
          </w:p>
        </w:tc>
      </w:tr>
      <w:tr w:rsidR="00B73D59" w14:paraId="40ED6715" w14:textId="77777777">
        <w:tblPrEx>
          <w:tblCellMar>
            <w:top w:w="0" w:type="dxa"/>
            <w:bottom w:w="0" w:type="dxa"/>
          </w:tblCellMar>
        </w:tblPrEx>
        <w:tc>
          <w:tcPr>
            <w:tcW w:w="2400" w:type="dxa"/>
            <w:shd w:val="clear" w:color="auto" w:fill="F4F6F9"/>
            <w:tcMar>
              <w:top w:w="60" w:type="dxa"/>
              <w:left w:w="100" w:type="dxa"/>
              <w:bottom w:w="60" w:type="dxa"/>
              <w:right w:w="100" w:type="dxa"/>
            </w:tcMar>
          </w:tcPr>
          <w:p w14:paraId="231C7B46" w14:textId="77777777" w:rsidR="00B73D59" w:rsidRDefault="00000000">
            <w:r>
              <w:rPr>
                <w:sz w:val="20"/>
                <w:szCs w:val="20"/>
              </w:rPr>
              <w:t>Media Measurement</w:t>
            </w:r>
          </w:p>
        </w:tc>
        <w:tc>
          <w:tcPr>
            <w:tcW w:w="6960" w:type="dxa"/>
            <w:shd w:val="clear" w:color="auto" w:fill="F4F6F9"/>
            <w:tcMar>
              <w:top w:w="60" w:type="dxa"/>
              <w:left w:w="100" w:type="dxa"/>
              <w:bottom w:w="60" w:type="dxa"/>
              <w:right w:w="100" w:type="dxa"/>
            </w:tcMar>
          </w:tcPr>
          <w:p w14:paraId="16B1E00F" w14:textId="77777777" w:rsidR="00B73D59" w:rsidRDefault="00000000">
            <w:r>
              <w:rPr>
                <w:sz w:val="20"/>
                <w:szCs w:val="20"/>
              </w:rPr>
              <w:t>Sentiment breakdown, reach trends, coverage volume, themes, top publications and authors.</w:t>
            </w:r>
          </w:p>
        </w:tc>
      </w:tr>
      <w:tr w:rsidR="00B73D59" w14:paraId="702048C5" w14:textId="77777777">
        <w:tblPrEx>
          <w:tblCellMar>
            <w:top w:w="0" w:type="dxa"/>
            <w:bottom w:w="0" w:type="dxa"/>
          </w:tblCellMar>
        </w:tblPrEx>
        <w:tc>
          <w:tcPr>
            <w:tcW w:w="2400" w:type="dxa"/>
            <w:tcMar>
              <w:top w:w="60" w:type="dxa"/>
              <w:left w:w="100" w:type="dxa"/>
              <w:bottom w:w="60" w:type="dxa"/>
              <w:right w:w="100" w:type="dxa"/>
            </w:tcMar>
          </w:tcPr>
          <w:p w14:paraId="6E985CFA" w14:textId="77777777" w:rsidR="00B73D59" w:rsidRDefault="00000000">
            <w:r>
              <w:rPr>
                <w:sz w:val="20"/>
                <w:szCs w:val="20"/>
              </w:rPr>
              <w:t>PR Impact</w:t>
            </w:r>
          </w:p>
        </w:tc>
        <w:tc>
          <w:tcPr>
            <w:tcW w:w="6960" w:type="dxa"/>
            <w:tcMar>
              <w:top w:w="60" w:type="dxa"/>
              <w:left w:w="100" w:type="dxa"/>
              <w:bottom w:w="60" w:type="dxa"/>
              <w:right w:w="100" w:type="dxa"/>
            </w:tcMar>
          </w:tcPr>
          <w:p w14:paraId="6633E68B" w14:textId="77777777" w:rsidR="00B73D59" w:rsidRDefault="00000000">
            <w:r>
              <w:rPr>
                <w:sz w:val="20"/>
                <w:szCs w:val="20"/>
              </w:rPr>
              <w:t>PR score gauge, share of voice, competitive matrix, outlet tier analysis.</w:t>
            </w:r>
          </w:p>
        </w:tc>
      </w:tr>
      <w:tr w:rsidR="00B73D59" w14:paraId="1C4F9AF1" w14:textId="77777777">
        <w:tblPrEx>
          <w:tblCellMar>
            <w:top w:w="0" w:type="dxa"/>
            <w:bottom w:w="0" w:type="dxa"/>
          </w:tblCellMar>
        </w:tblPrEx>
        <w:tc>
          <w:tcPr>
            <w:tcW w:w="2400" w:type="dxa"/>
            <w:shd w:val="clear" w:color="auto" w:fill="F4F6F9"/>
            <w:tcMar>
              <w:top w:w="60" w:type="dxa"/>
              <w:left w:w="100" w:type="dxa"/>
              <w:bottom w:w="60" w:type="dxa"/>
              <w:right w:w="100" w:type="dxa"/>
            </w:tcMar>
          </w:tcPr>
          <w:p w14:paraId="2194AB73" w14:textId="77777777" w:rsidR="00B73D59" w:rsidRDefault="00000000">
            <w:r>
              <w:rPr>
                <w:sz w:val="20"/>
                <w:szCs w:val="20"/>
              </w:rPr>
              <w:t>Narrative Intelligence</w:t>
            </w:r>
          </w:p>
        </w:tc>
        <w:tc>
          <w:tcPr>
            <w:tcW w:w="6960" w:type="dxa"/>
            <w:shd w:val="clear" w:color="auto" w:fill="F4F6F9"/>
            <w:tcMar>
              <w:top w:w="60" w:type="dxa"/>
              <w:left w:w="100" w:type="dxa"/>
              <w:bottom w:w="60" w:type="dxa"/>
              <w:right w:w="100" w:type="dxa"/>
            </w:tcMar>
          </w:tcPr>
          <w:p w14:paraId="5F82143F" w14:textId="77777777" w:rsidR="00B73D59" w:rsidRDefault="00000000">
            <w:r>
              <w:rPr>
                <w:sz w:val="20"/>
                <w:szCs w:val="20"/>
              </w:rPr>
              <w:t>Top narrative threads and storyboards derived from coverage themes.</w:t>
            </w:r>
          </w:p>
        </w:tc>
      </w:tr>
      <w:tr w:rsidR="00B73D59" w14:paraId="0021664A" w14:textId="77777777">
        <w:tblPrEx>
          <w:tblCellMar>
            <w:top w:w="0" w:type="dxa"/>
            <w:bottom w:w="0" w:type="dxa"/>
          </w:tblCellMar>
        </w:tblPrEx>
        <w:tc>
          <w:tcPr>
            <w:tcW w:w="2400" w:type="dxa"/>
            <w:tcMar>
              <w:top w:w="60" w:type="dxa"/>
              <w:left w:w="100" w:type="dxa"/>
              <w:bottom w:w="60" w:type="dxa"/>
              <w:right w:w="100" w:type="dxa"/>
            </w:tcMar>
          </w:tcPr>
          <w:p w14:paraId="34F7D22A" w14:textId="77777777" w:rsidR="00B73D59" w:rsidRDefault="00000000">
            <w:r>
              <w:rPr>
                <w:sz w:val="20"/>
                <w:szCs w:val="20"/>
              </w:rPr>
              <w:t>Reputation Index</w:t>
            </w:r>
          </w:p>
        </w:tc>
        <w:tc>
          <w:tcPr>
            <w:tcW w:w="6960" w:type="dxa"/>
            <w:tcMar>
              <w:top w:w="60" w:type="dxa"/>
              <w:left w:w="100" w:type="dxa"/>
              <w:bottom w:w="60" w:type="dxa"/>
              <w:right w:w="100" w:type="dxa"/>
            </w:tcMar>
          </w:tcPr>
          <w:p w14:paraId="22465B18" w14:textId="77777777" w:rsidR="00B73D59" w:rsidRDefault="00000000">
            <w:r>
              <w:rPr>
                <w:sz w:val="20"/>
                <w:szCs w:val="20"/>
              </w:rPr>
              <w:t>Six-pillar reputation score, radar chart, waterfall, and heatmaps.</w:t>
            </w:r>
          </w:p>
        </w:tc>
      </w:tr>
    </w:tbl>
    <w:p w14:paraId="1C5DCBB3" w14:textId="77777777" w:rsidR="00B73D59" w:rsidRDefault="00000000">
      <w:pPr>
        <w:spacing w:before="200" w:after="80"/>
      </w:pPr>
      <w:r>
        <w:rPr>
          <w:b/>
          <w:bCs/>
          <w:color w:val="1B2A4A"/>
          <w:sz w:val="23"/>
          <w:szCs w:val="23"/>
        </w:rPr>
        <w:t>6.  Interactive Data Exploration</w:t>
      </w:r>
    </w:p>
    <w:p w14:paraId="555C48F3" w14:textId="77777777" w:rsidR="00B73D59" w:rsidRDefault="00000000">
      <w:pPr>
        <w:spacing w:before="60" w:after="120"/>
      </w:pPr>
      <w:r>
        <w:lastRenderedPageBreak/>
        <w:t>A conversational agent allows users to ask questions or request custom charts over a session’s tagged articles. An intent sub-agent classifies each message:</w:t>
      </w:r>
    </w:p>
    <w:p w14:paraId="50677FF9" w14:textId="77777777" w:rsidR="00B73D59" w:rsidRDefault="00000000">
      <w:pPr>
        <w:spacing w:before="30" w:after="50"/>
        <w:ind w:left="400" w:hanging="200"/>
      </w:pPr>
      <w:r>
        <w:rPr>
          <w:color w:val="888888"/>
        </w:rPr>
        <w:t xml:space="preserve">•  </w:t>
      </w:r>
      <w:r>
        <w:rPr>
          <w:b/>
          <w:bCs/>
        </w:rPr>
        <w:t xml:space="preserve">Chart request — </w:t>
      </w:r>
      <w:r>
        <w:t xml:space="preserve">the agent writes pandas/matplotlib code, executes it in an E2B cloud sandbox against the articles as a read-only </w:t>
      </w:r>
      <w:proofErr w:type="spellStart"/>
      <w:r>
        <w:t>DataFrame</w:t>
      </w:r>
      <w:proofErr w:type="spellEnd"/>
      <w:r>
        <w:t>, and streams the resulting chart specifications back to the client.</w:t>
      </w:r>
    </w:p>
    <w:p w14:paraId="2DA54A4D" w14:textId="77777777" w:rsidR="00B73D59" w:rsidRDefault="00000000">
      <w:pPr>
        <w:spacing w:before="30" w:after="50"/>
        <w:ind w:left="400" w:hanging="200"/>
      </w:pPr>
      <w:r>
        <w:rPr>
          <w:color w:val="888888"/>
        </w:rPr>
        <w:t xml:space="preserve">•  </w:t>
      </w:r>
      <w:r>
        <w:rPr>
          <w:b/>
          <w:bCs/>
        </w:rPr>
        <w:t xml:space="preserve">Question request — </w:t>
      </w:r>
      <w:r>
        <w:t>the agent uses the vector store to retrieve the most relevant articles semantically, combines them with the precomputed dashboard charts, and responds in grounded prose.</w:t>
      </w:r>
    </w:p>
    <w:p w14:paraId="39203374" w14:textId="77777777" w:rsidR="00B73D59" w:rsidRDefault="00000000">
      <w:pPr>
        <w:spacing w:before="60" w:after="120"/>
      </w:pPr>
      <w:r>
        <w:t>Code errors are fed back to the LLM for up to three regenerations. Infrastructure errors are non-</w:t>
      </w:r>
      <w:proofErr w:type="spellStart"/>
      <w:r>
        <w:t>retryable</w:t>
      </w:r>
      <w:proofErr w:type="spellEnd"/>
      <w:r>
        <w:t xml:space="preserve"> and abort immediately. Every step </w:t>
      </w:r>
      <w:proofErr w:type="gramStart"/>
      <w:r>
        <w:t>streams</w:t>
      </w:r>
      <w:proofErr w:type="gramEnd"/>
      <w:r>
        <w:t xml:space="preserve"> to the client in real time: start → intent → plan → code → chart/answer → complete.</w:t>
      </w:r>
    </w:p>
    <w:p w14:paraId="2362CDEC" w14:textId="77777777" w:rsidR="00B73D59" w:rsidRDefault="00000000">
      <w:pPr>
        <w:spacing w:before="200" w:after="80"/>
      </w:pPr>
      <w:r>
        <w:rPr>
          <w:b/>
          <w:bCs/>
          <w:color w:val="1B2A4A"/>
          <w:sz w:val="23"/>
          <w:szCs w:val="23"/>
        </w:rPr>
        <w:t>7.  Report &amp; Delivery</w:t>
      </w:r>
    </w:p>
    <w:p w14:paraId="208295FA" w14:textId="77777777" w:rsidR="00B73D59" w:rsidRDefault="00000000">
      <w:pPr>
        <w:spacing w:before="60" w:after="120"/>
      </w:pPr>
      <w:r>
        <w:t>On demand, the system renders the approved media-monitoring feed into a downloadable .docx report. It reads the cached charts data, groups articles by section, and builds a client-branded document with:</w:t>
      </w:r>
    </w:p>
    <w:p w14:paraId="4CC056FC" w14:textId="77777777" w:rsidR="00B73D59" w:rsidRDefault="00000000">
      <w:pPr>
        <w:spacing w:before="30" w:after="50"/>
        <w:ind w:left="400" w:hanging="200"/>
      </w:pPr>
      <w:r>
        <w:rPr>
          <w:color w:val="888888"/>
        </w:rPr>
        <w:t xml:space="preserve">•  </w:t>
      </w:r>
      <w:r>
        <w:t>A logo banner, report date, and introductory line.</w:t>
      </w:r>
    </w:p>
    <w:p w14:paraId="09D5E01C" w14:textId="77777777" w:rsidR="00B73D59" w:rsidRDefault="00000000">
      <w:pPr>
        <w:spacing w:before="30" w:after="50"/>
        <w:ind w:left="400" w:hanging="200"/>
      </w:pPr>
      <w:r>
        <w:rPr>
          <w:color w:val="888888"/>
        </w:rPr>
        <w:t xml:space="preserve">•  </w:t>
      </w:r>
      <w:r>
        <w:t>A section navigation strip (first section in red, remaining in blue).</w:t>
      </w:r>
    </w:p>
    <w:p w14:paraId="6D034E7D" w14:textId="77777777" w:rsidR="00B73D59" w:rsidRDefault="00000000">
      <w:pPr>
        <w:spacing w:before="30" w:after="50"/>
        <w:ind w:left="400" w:hanging="200"/>
      </w:pPr>
      <w:r>
        <w:rPr>
          <w:color w:val="888888"/>
        </w:rPr>
        <w:t xml:space="preserve">•  </w:t>
      </w:r>
      <w:r>
        <w:t>Per section: clickable article titles, date and source metadata in italics, article summaries, and a Back to Top link.</w:t>
      </w:r>
    </w:p>
    <w:p w14:paraId="32E6F3B8" w14:textId="77777777" w:rsidR="00B73D59" w:rsidRDefault="00000000">
      <w:pPr>
        <w:spacing w:before="60" w:after="120"/>
      </w:pPr>
      <w:r>
        <w:t>The brand name determines the template layout (</w:t>
      </w:r>
      <w:proofErr w:type="spellStart"/>
      <w:r>
        <w:t>BeOne</w:t>
      </w:r>
      <w:proofErr w:type="spellEnd"/>
      <w:r>
        <w:t xml:space="preserve"> default, Trane, or Otsuka). An optional date filter can narrow the report to specific days. The report reads from cached data — no re-analysis runs at download time.</w:t>
      </w:r>
    </w:p>
    <w:p w14:paraId="6120994E" w14:textId="77777777" w:rsidR="00B73D59" w:rsidRDefault="00000000">
      <w:pPr>
        <w:spacing w:before="200" w:after="80"/>
      </w:pPr>
      <w:r>
        <w:rPr>
          <w:b/>
          <w:bCs/>
          <w:color w:val="1B2A4A"/>
          <w:sz w:val="23"/>
          <w:szCs w:val="23"/>
        </w:rPr>
        <w:t>8.  Post-Pipeline Intelligence (Email Agent)</w:t>
      </w:r>
    </w:p>
    <w:p w14:paraId="3AA63FC5" w14:textId="77777777" w:rsidR="00B73D59" w:rsidRDefault="00000000">
      <w:pPr>
        <w:spacing w:before="60" w:after="120"/>
      </w:pPr>
      <w:r>
        <w:t>Once the pipeline completes and dashboards and reports are delivered, the agent does not go idle. It transitions into a monitoring state where it listens for incoming emails from stakeholders associated with the project.</w:t>
      </w:r>
    </w:p>
    <w:p w14:paraId="16E93AC4" w14:textId="77777777" w:rsidR="00B73D59" w:rsidRDefault="00000000">
      <w:pPr>
        <w:spacing w:before="60" w:after="120"/>
      </w:pPr>
      <w:r>
        <w:t>When an email arrives, the agent:</w:t>
      </w:r>
    </w:p>
    <w:p w14:paraId="0C802EA6" w14:textId="77777777" w:rsidR="00B73D59" w:rsidRDefault="00000000">
      <w:pPr>
        <w:spacing w:before="30" w:after="50"/>
        <w:ind w:left="400" w:hanging="200"/>
      </w:pPr>
      <w:r>
        <w:rPr>
          <w:color w:val="888888"/>
        </w:rPr>
        <w:t xml:space="preserve">•  </w:t>
      </w:r>
      <w:r>
        <w:rPr>
          <w:b/>
          <w:bCs/>
        </w:rPr>
        <w:t xml:space="preserve">Classifies the intent — </w:t>
      </w:r>
      <w:r>
        <w:t>is it a question about the coverage, a request for a specific chart, a change request (new competitor, different date range, revised sections), or a request for an updated report?</w:t>
      </w:r>
    </w:p>
    <w:p w14:paraId="2C8A47AF" w14:textId="77777777" w:rsidR="00B73D59" w:rsidRDefault="00000000">
      <w:pPr>
        <w:spacing w:before="30" w:after="50"/>
        <w:ind w:left="400" w:hanging="200"/>
      </w:pPr>
      <w:r>
        <w:rPr>
          <w:color w:val="888888"/>
        </w:rPr>
        <w:t xml:space="preserve">•  </w:t>
      </w:r>
      <w:r>
        <w:rPr>
          <w:b/>
          <w:bCs/>
        </w:rPr>
        <w:t xml:space="preserve">Retrieves context — </w:t>
      </w:r>
      <w:r>
        <w:t>pulls relevant articles from the vector store using semantic search, loads the cached dashboard data, and reviews the session’s brand/competitor configuration.</w:t>
      </w:r>
    </w:p>
    <w:p w14:paraId="4FECD2F3" w14:textId="77777777" w:rsidR="00B73D59" w:rsidRDefault="00000000">
      <w:pPr>
        <w:spacing w:before="30" w:after="50"/>
        <w:ind w:left="400" w:hanging="200"/>
      </w:pPr>
      <w:r>
        <w:rPr>
          <w:color w:val="888888"/>
        </w:rPr>
        <w:t xml:space="preserve">•  </w:t>
      </w:r>
      <w:r>
        <w:rPr>
          <w:b/>
          <w:bCs/>
        </w:rPr>
        <w:t xml:space="preserve">Generates a response — </w:t>
      </w:r>
      <w:r>
        <w:t>composes an answer grounded in the actual tagged coverage. If a chart was requested, it generates one through the sandbox and attaches it. If a change was requested, it re-runs the affected stages.</w:t>
      </w:r>
    </w:p>
    <w:p w14:paraId="4B658DF7" w14:textId="77777777" w:rsidR="00B73D59" w:rsidRDefault="00000000">
      <w:pPr>
        <w:spacing w:before="30" w:after="50"/>
        <w:ind w:left="400" w:hanging="200"/>
      </w:pPr>
      <w:r>
        <w:rPr>
          <w:color w:val="888888"/>
        </w:rPr>
        <w:t xml:space="preserve">•  </w:t>
      </w:r>
      <w:r>
        <w:rPr>
          <w:b/>
          <w:bCs/>
        </w:rPr>
        <w:t xml:space="preserve">Replies via email — </w:t>
      </w:r>
      <w:r>
        <w:t>sends the response back to the sender with the requested information, charts, or updated report attached.</w:t>
      </w:r>
    </w:p>
    <w:p w14:paraId="120426D5" w14:textId="77777777" w:rsidR="00B73D59" w:rsidRDefault="00000000">
      <w:pPr>
        <w:spacing w:before="60" w:after="120"/>
      </w:pPr>
      <w:r>
        <w:t>This turns the agent from a batch pipeline into a continuous intelligence service. Stakeholders who receive the initial report can ask follow-up questions, request deeper analysis on a specific theme, or ask for updates — all without logging into the platform. The agent remembers the full context of the session and the user’s past interactions, so each response builds on what has already been discussed.</w:t>
      </w:r>
    </w:p>
    <w:p w14:paraId="445274A6" w14:textId="77777777" w:rsidR="00B73D59" w:rsidRDefault="00000000">
      <w:r>
        <w:br w:type="page"/>
      </w:r>
    </w:p>
    <w:p w14:paraId="2A51D1C8" w14:textId="77777777" w:rsidR="00B73D59" w:rsidRDefault="00000000">
      <w:pPr>
        <w:pBdr>
          <w:bottom w:val="single" w:sz="1" w:space="6" w:color="C0C8D4"/>
        </w:pBdr>
        <w:spacing w:before="300" w:after="120"/>
      </w:pPr>
      <w:r>
        <w:rPr>
          <w:b/>
          <w:bCs/>
          <w:color w:val="2D5FA0"/>
          <w:sz w:val="26"/>
          <w:szCs w:val="26"/>
        </w:rPr>
        <w:lastRenderedPageBreak/>
        <w:t xml:space="preserve">3.  </w:t>
      </w:r>
      <w:r>
        <w:rPr>
          <w:b/>
          <w:bCs/>
          <w:color w:val="1B2A4A"/>
          <w:sz w:val="26"/>
          <w:szCs w:val="26"/>
        </w:rPr>
        <w:t>Agent Architecture</w:t>
      </w:r>
    </w:p>
    <w:p w14:paraId="1FE9B874" w14:textId="77777777" w:rsidR="00B73D59" w:rsidRDefault="00000000">
      <w:pPr>
        <w:spacing w:before="60" w:after="120"/>
      </w:pPr>
      <w:r>
        <w:t xml:space="preserve">The platform is not one monolithic agent but a </w:t>
      </w:r>
      <w:proofErr w:type="spellStart"/>
      <w:r>
        <w:t>FastAPI</w:t>
      </w:r>
      <w:proofErr w:type="spellEnd"/>
      <w:r>
        <w:t xml:space="preserve"> backend orchestrating seven specialized agents, each owning a clearly scoped stage of the pipeline. After delivery, the Email Agent keeps the system responsive.</w:t>
      </w:r>
    </w:p>
    <w:p w14:paraId="645608F7" w14:textId="77777777" w:rsidR="00B73D59" w:rsidRDefault="00B73D59">
      <w:pPr>
        <w:spacing w:before="40"/>
      </w:pPr>
    </w:p>
    <w:p w14:paraId="53A2C8DE" w14:textId="77777777" w:rsidR="00B73D59" w:rsidRDefault="00000000">
      <w:pPr>
        <w:ind w:left="200"/>
      </w:pPr>
      <w:r>
        <w:rPr>
          <w:rFonts w:ascii="Consolas" w:eastAsia="Consolas" w:hAnsi="Consolas" w:cs="Consolas"/>
          <w:sz w:val="17"/>
          <w:szCs w:val="17"/>
        </w:rPr>
        <w:t>┌─────────────────────────────────┐</w:t>
      </w:r>
    </w:p>
    <w:p w14:paraId="2700BE06" w14:textId="77777777" w:rsidR="00B73D59" w:rsidRDefault="00000000">
      <w:pPr>
        <w:ind w:left="200"/>
      </w:pPr>
      <w:proofErr w:type="gramStart"/>
      <w:r>
        <w:rPr>
          <w:rFonts w:ascii="Consolas" w:eastAsia="Consolas" w:hAnsi="Consolas" w:cs="Consolas"/>
          <w:sz w:val="17"/>
          <w:szCs w:val="17"/>
        </w:rPr>
        <w:t>│  User</w:t>
      </w:r>
      <w:proofErr w:type="gramEnd"/>
      <w:r>
        <w:rPr>
          <w:rFonts w:ascii="Consolas" w:eastAsia="Consolas" w:hAnsi="Consolas" w:cs="Consolas"/>
          <w:sz w:val="17"/>
          <w:szCs w:val="17"/>
        </w:rPr>
        <w:t xml:space="preserve"> Channels                 │</w:t>
      </w:r>
    </w:p>
    <w:p w14:paraId="6286A9B2" w14:textId="77777777" w:rsidR="00B73D59" w:rsidRDefault="00000000">
      <w:pPr>
        <w:ind w:left="200"/>
      </w:pPr>
      <w:r>
        <w:rPr>
          <w:rFonts w:ascii="Consolas" w:eastAsia="Consolas" w:hAnsi="Consolas" w:cs="Consolas"/>
          <w:sz w:val="17"/>
          <w:szCs w:val="17"/>
        </w:rPr>
        <w:t>│─────────────────────────────────│</w:t>
      </w:r>
    </w:p>
    <w:p w14:paraId="6328F05F" w14:textId="77777777" w:rsidR="00B73D59" w:rsidRDefault="00000000">
      <w:pPr>
        <w:ind w:left="20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Web Application              │</w:t>
      </w:r>
    </w:p>
    <w:p w14:paraId="349A5D21" w14:textId="77777777" w:rsidR="00B73D59" w:rsidRDefault="00000000">
      <w:pPr>
        <w:ind w:left="20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File Upload (CSV/XLSX/</w:t>
      </w:r>
      <w:proofErr w:type="gramStart"/>
      <w:r>
        <w:rPr>
          <w:rFonts w:ascii="Consolas" w:eastAsia="Consolas" w:hAnsi="Consolas" w:cs="Consolas"/>
          <w:sz w:val="17"/>
          <w:szCs w:val="17"/>
        </w:rPr>
        <w:t xml:space="preserve">JSON)   </w:t>
      </w:r>
      <w:proofErr w:type="gramEnd"/>
      <w:r>
        <w:rPr>
          <w:rFonts w:ascii="Consolas" w:eastAsia="Consolas" w:hAnsi="Consolas" w:cs="Consolas"/>
          <w:sz w:val="17"/>
          <w:szCs w:val="17"/>
        </w:rPr>
        <w:t>│</w:t>
      </w:r>
    </w:p>
    <w:p w14:paraId="20F3950E" w14:textId="77777777" w:rsidR="00B73D59" w:rsidRDefault="00000000">
      <w:pPr>
        <w:ind w:left="20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Scheduled Queries             │</w:t>
      </w:r>
    </w:p>
    <w:p w14:paraId="3BA9FA4D" w14:textId="77777777" w:rsidR="00B73D59" w:rsidRDefault="00000000">
      <w:pPr>
        <w:ind w:left="20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Email (post-pipeline </w:t>
      </w:r>
      <w:proofErr w:type="gramStart"/>
      <w:r>
        <w:rPr>
          <w:rFonts w:ascii="Consolas" w:eastAsia="Consolas" w:hAnsi="Consolas" w:cs="Consolas"/>
          <w:sz w:val="17"/>
          <w:szCs w:val="17"/>
        </w:rPr>
        <w:t>queries)  │</w:t>
      </w:r>
      <w:proofErr w:type="gramEnd"/>
    </w:p>
    <w:p w14:paraId="02F42901" w14:textId="77777777" w:rsidR="00B73D59" w:rsidRDefault="00000000">
      <w:pPr>
        <w:ind w:left="200"/>
      </w:pPr>
      <w:r>
        <w:rPr>
          <w:rFonts w:ascii="Consolas" w:eastAsia="Consolas" w:hAnsi="Consolas" w:cs="Consolas"/>
          <w:sz w:val="17"/>
          <w:szCs w:val="17"/>
        </w:rPr>
        <w:t>└────────────────┬────────────────┘</w:t>
      </w:r>
    </w:p>
    <w:p w14:paraId="6BD5B459" w14:textId="77777777" w:rsidR="00B73D59" w:rsidRDefault="00000000">
      <w:pPr>
        <w:ind w:left="200"/>
      </w:pPr>
      <w:r>
        <w:rPr>
          <w:rFonts w:ascii="Consolas" w:eastAsia="Consolas" w:hAnsi="Consolas" w:cs="Consolas"/>
          <w:sz w:val="17"/>
          <w:szCs w:val="17"/>
        </w:rPr>
        <w:t xml:space="preserve">                 │</w:t>
      </w:r>
    </w:p>
    <w:p w14:paraId="0074A1E4" w14:textId="77777777" w:rsidR="00B73D59" w:rsidRDefault="00000000">
      <w:pPr>
        <w:ind w:left="200"/>
      </w:pPr>
      <w:r>
        <w:rPr>
          <w:rFonts w:ascii="Consolas" w:eastAsia="Consolas" w:hAnsi="Consolas" w:cs="Consolas"/>
          <w:sz w:val="17"/>
          <w:szCs w:val="17"/>
        </w:rPr>
        <w:t xml:space="preserve">                 ▼</w:t>
      </w:r>
    </w:p>
    <w:p w14:paraId="15734CEC" w14:textId="77777777" w:rsidR="00B73D59" w:rsidRDefault="00000000">
      <w:pPr>
        <w:ind w:left="200"/>
      </w:pPr>
      <w:r>
        <w:rPr>
          <w:rFonts w:ascii="Consolas" w:eastAsia="Consolas" w:hAnsi="Consolas" w:cs="Consolas"/>
          <w:sz w:val="17"/>
          <w:szCs w:val="17"/>
        </w:rPr>
        <w:t>┌───────────────────────────────────────┐</w:t>
      </w:r>
    </w:p>
    <w:p w14:paraId="035AA9D8" w14:textId="77777777" w:rsidR="00B73D59" w:rsidRDefault="00000000">
      <w:pPr>
        <w:ind w:left="200"/>
      </w:pP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FastAPI</w:t>
      </w:r>
      <w:proofErr w:type="spellEnd"/>
      <w:proofErr w:type="gramEnd"/>
      <w:r>
        <w:rPr>
          <w:rFonts w:ascii="Consolas" w:eastAsia="Consolas" w:hAnsi="Consolas" w:cs="Consolas"/>
          <w:sz w:val="17"/>
          <w:szCs w:val="17"/>
        </w:rPr>
        <w:t xml:space="preserve"> Orchestrator                   │</w:t>
      </w:r>
    </w:p>
    <w:p w14:paraId="4832739C" w14:textId="77777777" w:rsidR="00B73D59" w:rsidRDefault="00000000">
      <w:pPr>
        <w:ind w:left="200"/>
      </w:pPr>
      <w:r>
        <w:rPr>
          <w:rFonts w:ascii="Consolas" w:eastAsia="Consolas" w:hAnsi="Consolas" w:cs="Consolas"/>
          <w:sz w:val="17"/>
          <w:szCs w:val="17"/>
        </w:rPr>
        <w:t>│───────────────────────────────────────│</w:t>
      </w:r>
    </w:p>
    <w:p w14:paraId="528A0957" w14:textId="77777777" w:rsidR="00B73D59" w:rsidRDefault="00000000">
      <w:pPr>
        <w:ind w:left="200"/>
      </w:pPr>
      <w:proofErr w:type="gramStart"/>
      <w:r>
        <w:rPr>
          <w:rFonts w:ascii="Consolas" w:eastAsia="Consolas" w:hAnsi="Consolas" w:cs="Consolas"/>
          <w:sz w:val="17"/>
          <w:szCs w:val="17"/>
        </w:rPr>
        <w:t>│  8</w:t>
      </w:r>
      <w:proofErr w:type="gramEnd"/>
      <w:r>
        <w:rPr>
          <w:rFonts w:ascii="Consolas" w:eastAsia="Consolas" w:hAnsi="Consolas" w:cs="Consolas"/>
          <w:sz w:val="17"/>
          <w:szCs w:val="17"/>
        </w:rPr>
        <w:t xml:space="preserve"> routers · project → session model    │</w:t>
      </w:r>
    </w:p>
    <w:p w14:paraId="149532CA" w14:textId="77777777" w:rsidR="00B73D59" w:rsidRDefault="00000000">
      <w:pPr>
        <w:ind w:left="200"/>
      </w:pPr>
      <w:proofErr w:type="gramStart"/>
      <w:r>
        <w:rPr>
          <w:rFonts w:ascii="Consolas" w:eastAsia="Consolas" w:hAnsi="Consolas" w:cs="Consolas"/>
          <w:sz w:val="17"/>
          <w:szCs w:val="17"/>
        </w:rPr>
        <w:t>│  WebSocket</w:t>
      </w:r>
      <w:proofErr w:type="gramEnd"/>
      <w:r>
        <w:rPr>
          <w:rFonts w:ascii="Consolas" w:eastAsia="Consolas" w:hAnsi="Consolas" w:cs="Consolas"/>
          <w:sz w:val="17"/>
          <w:szCs w:val="17"/>
        </w:rPr>
        <w:t xml:space="preserve"> streaming · S3 artifact bus   │</w:t>
      </w:r>
    </w:p>
    <w:p w14:paraId="3ACA1D3D" w14:textId="77777777" w:rsidR="00B73D59" w:rsidRDefault="00000000">
      <w:pPr>
        <w:ind w:left="200"/>
      </w:pPr>
      <w:proofErr w:type="gramStart"/>
      <w:r>
        <w:rPr>
          <w:rFonts w:ascii="Consolas" w:eastAsia="Consolas" w:hAnsi="Consolas" w:cs="Consolas"/>
          <w:sz w:val="17"/>
          <w:szCs w:val="17"/>
        </w:rPr>
        <w:t>│  Email</w:t>
      </w:r>
      <w:proofErr w:type="gramEnd"/>
      <w:r>
        <w:rPr>
          <w:rFonts w:ascii="Consolas" w:eastAsia="Consolas" w:hAnsi="Consolas" w:cs="Consolas"/>
          <w:sz w:val="17"/>
          <w:szCs w:val="17"/>
        </w:rPr>
        <w:t xml:space="preserve"> listener · Memory service         │</w:t>
      </w:r>
    </w:p>
    <w:p w14:paraId="76D08D4A" w14:textId="77777777" w:rsidR="00B73D59" w:rsidRDefault="00000000">
      <w:pPr>
        <w:ind w:left="200"/>
      </w:pPr>
      <w:r>
        <w:rPr>
          <w:rFonts w:ascii="Consolas" w:eastAsia="Consolas" w:hAnsi="Consolas" w:cs="Consolas"/>
          <w:sz w:val="17"/>
          <w:szCs w:val="17"/>
        </w:rPr>
        <w:t>└───────────────────┬───────────────────┘</w:t>
      </w:r>
    </w:p>
    <w:p w14:paraId="39C951CF" w14:textId="77777777" w:rsidR="00B73D59" w:rsidRDefault="00000000">
      <w:pPr>
        <w:ind w:left="200"/>
      </w:pPr>
      <w:r>
        <w:rPr>
          <w:rFonts w:ascii="Consolas" w:eastAsia="Consolas" w:hAnsi="Consolas" w:cs="Consolas"/>
          <w:sz w:val="17"/>
          <w:szCs w:val="17"/>
        </w:rPr>
        <w:t xml:space="preserve">                    │</w:t>
      </w:r>
    </w:p>
    <w:p w14:paraId="7B544AB0" w14:textId="77777777" w:rsidR="00B73D59" w:rsidRDefault="00000000">
      <w:pPr>
        <w:ind w:left="200"/>
      </w:pPr>
      <w:r>
        <w:rPr>
          <w:rFonts w:ascii="Consolas" w:eastAsia="Consolas" w:hAnsi="Consolas" w:cs="Consolas"/>
          <w:sz w:val="17"/>
          <w:szCs w:val="17"/>
        </w:rPr>
        <w:t xml:space="preserve">  ┌───────┬───────┬──────┬──────┬──────┬──────┐</w:t>
      </w:r>
    </w:p>
    <w:p w14:paraId="6BC22FA1" w14:textId="77777777" w:rsidR="00B73D59" w:rsidRDefault="00000000">
      <w:pPr>
        <w:ind w:left="200"/>
      </w:pPr>
      <w:r>
        <w:rPr>
          <w:rFonts w:ascii="Consolas" w:eastAsia="Consolas" w:hAnsi="Consolas" w:cs="Consolas"/>
          <w:sz w:val="17"/>
          <w:szCs w:val="17"/>
        </w:rPr>
        <w:t xml:space="preserve">  ▼       ▼       ▼      ▼      ▼      ▼</w:t>
      </w:r>
    </w:p>
    <w:p w14:paraId="13AA30B2" w14:textId="77777777" w:rsidR="00B73D59" w:rsidRDefault="00000000">
      <w:pPr>
        <w:ind w:left="200"/>
      </w:pPr>
      <w:proofErr w:type="gramStart"/>
      <w:r>
        <w:rPr>
          <w:rFonts w:ascii="Consolas" w:eastAsia="Consolas" w:hAnsi="Consolas" w:cs="Consolas"/>
          <w:sz w:val="17"/>
          <w:szCs w:val="17"/>
        </w:rPr>
        <w:t>Query  Tagging</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Insight  Data</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Report  Email</w:t>
      </w:r>
      <w:proofErr w:type="gramEnd"/>
    </w:p>
    <w:p w14:paraId="031AE43A" w14:textId="77777777" w:rsidR="00B73D59" w:rsidRDefault="00000000">
      <w:pPr>
        <w:ind w:left="200"/>
      </w:pPr>
      <w:r>
        <w:rPr>
          <w:rFonts w:ascii="Consolas" w:eastAsia="Consolas" w:hAnsi="Consolas" w:cs="Consolas"/>
          <w:sz w:val="17"/>
          <w:szCs w:val="17"/>
        </w:rPr>
        <w:t xml:space="preserve">Builder Agent   Synth.  </w:t>
      </w:r>
      <w:proofErr w:type="gramStart"/>
      <w:r>
        <w:rPr>
          <w:rFonts w:ascii="Consolas" w:eastAsia="Consolas" w:hAnsi="Consolas" w:cs="Consolas"/>
          <w:sz w:val="17"/>
          <w:szCs w:val="17"/>
        </w:rPr>
        <w:t>Agent  Builder</w:t>
      </w:r>
      <w:proofErr w:type="gramEnd"/>
      <w:r>
        <w:rPr>
          <w:rFonts w:ascii="Consolas" w:eastAsia="Consolas" w:hAnsi="Consolas" w:cs="Consolas"/>
          <w:sz w:val="17"/>
          <w:szCs w:val="17"/>
        </w:rPr>
        <w:t xml:space="preserve"> Agent</w:t>
      </w:r>
    </w:p>
    <w:p w14:paraId="39B22417" w14:textId="77777777" w:rsidR="00B73D59" w:rsidRDefault="00B73D59">
      <w:pPr>
        <w:ind w:left="200"/>
      </w:pPr>
    </w:p>
    <w:p w14:paraId="021F67D8" w14:textId="77777777" w:rsidR="00B73D59" w:rsidRDefault="00000000">
      <w:pPr>
        <w:ind w:left="200"/>
      </w:pPr>
      <w:r>
        <w:rPr>
          <w:rFonts w:ascii="Consolas" w:eastAsia="Consolas" w:hAnsi="Consolas" w:cs="Consolas"/>
          <w:sz w:val="17"/>
          <w:szCs w:val="17"/>
        </w:rPr>
        <w:t>Input   Data   Analysis Inter</w:t>
      </w:r>
      <w:proofErr w:type="gramStart"/>
      <w:r>
        <w:rPr>
          <w:rFonts w:ascii="Consolas" w:eastAsia="Consolas" w:hAnsi="Consolas" w:cs="Consolas"/>
          <w:sz w:val="17"/>
          <w:szCs w:val="17"/>
        </w:rPr>
        <w:t>-  Output</w:t>
      </w:r>
      <w:proofErr w:type="gramEnd"/>
      <w:r>
        <w:rPr>
          <w:rFonts w:ascii="Consolas" w:eastAsia="Consolas" w:hAnsi="Consolas" w:cs="Consolas"/>
          <w:sz w:val="17"/>
          <w:szCs w:val="17"/>
        </w:rPr>
        <w:t xml:space="preserve">  Post-</w:t>
      </w:r>
    </w:p>
    <w:p w14:paraId="09DF79A7" w14:textId="77777777" w:rsidR="00B73D59" w:rsidRDefault="00000000">
      <w:pPr>
        <w:ind w:left="200"/>
      </w:pPr>
      <w:r>
        <w:rPr>
          <w:rFonts w:ascii="Consolas" w:eastAsia="Consolas" w:hAnsi="Consolas" w:cs="Consolas"/>
          <w:sz w:val="17"/>
          <w:szCs w:val="17"/>
        </w:rPr>
        <w:t xml:space="preserve">Layer   </w:t>
      </w:r>
      <w:proofErr w:type="spellStart"/>
      <w:proofErr w:type="gramStart"/>
      <w:r>
        <w:rPr>
          <w:rFonts w:ascii="Consolas" w:eastAsia="Consolas" w:hAnsi="Consolas" w:cs="Consolas"/>
          <w:sz w:val="17"/>
          <w:szCs w:val="17"/>
        </w:rPr>
        <w:t>Layer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Layer</w:t>
      </w:r>
      <w:proofErr w:type="spellEnd"/>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action  Layer</w:t>
      </w:r>
      <w:proofErr w:type="gramEnd"/>
      <w:r>
        <w:rPr>
          <w:rFonts w:ascii="Consolas" w:eastAsia="Consolas" w:hAnsi="Consolas" w:cs="Consolas"/>
          <w:sz w:val="17"/>
          <w:szCs w:val="17"/>
        </w:rPr>
        <w:t xml:space="preserve">   Pipeline</w:t>
      </w:r>
    </w:p>
    <w:p w14:paraId="5D4AA747" w14:textId="77777777" w:rsidR="00B73D59" w:rsidRDefault="00B73D59">
      <w:pPr>
        <w:ind w:left="200"/>
      </w:pPr>
    </w:p>
    <w:p w14:paraId="140034B0" w14:textId="77777777" w:rsidR="00B73D59" w:rsidRDefault="00000000">
      <w:pPr>
        <w:ind w:left="200"/>
      </w:pPr>
      <w:r>
        <w:rPr>
          <w:rFonts w:ascii="Consolas" w:eastAsia="Consolas" w:hAnsi="Consolas" w:cs="Consolas"/>
          <w:sz w:val="17"/>
          <w:szCs w:val="17"/>
        </w:rPr>
        <w:t>┌───────────────────────────────────────┐</w:t>
      </w:r>
    </w:p>
    <w:p w14:paraId="66F20FB0" w14:textId="77777777" w:rsidR="00B73D59" w:rsidRDefault="00000000">
      <w:pPr>
        <w:ind w:left="200"/>
      </w:pPr>
      <w:proofErr w:type="gramStart"/>
      <w:r>
        <w:rPr>
          <w:rFonts w:ascii="Consolas" w:eastAsia="Consolas" w:hAnsi="Consolas" w:cs="Consolas"/>
          <w:sz w:val="17"/>
          <w:szCs w:val="17"/>
        </w:rPr>
        <w:t>│  Shared</w:t>
      </w:r>
      <w:proofErr w:type="gramEnd"/>
      <w:r>
        <w:rPr>
          <w:rFonts w:ascii="Consolas" w:eastAsia="Consolas" w:hAnsi="Consolas" w:cs="Consolas"/>
          <w:sz w:val="17"/>
          <w:szCs w:val="17"/>
        </w:rPr>
        <w:t xml:space="preserve"> Infrastructure                  │</w:t>
      </w:r>
    </w:p>
    <w:p w14:paraId="6F50C547" w14:textId="77777777" w:rsidR="00B73D59" w:rsidRDefault="00000000">
      <w:pPr>
        <w:ind w:left="200"/>
      </w:pPr>
      <w:r>
        <w:rPr>
          <w:rFonts w:ascii="Consolas" w:eastAsia="Consolas" w:hAnsi="Consolas" w:cs="Consolas"/>
          <w:sz w:val="17"/>
          <w:szCs w:val="17"/>
        </w:rPr>
        <w:t>│───────────────────────────────────────│</w:t>
      </w:r>
    </w:p>
    <w:p w14:paraId="08AD15AE" w14:textId="77777777" w:rsidR="00B73D59" w:rsidRDefault="00000000">
      <w:pPr>
        <w:ind w:left="200"/>
      </w:pPr>
      <w:proofErr w:type="gramStart"/>
      <w:r>
        <w:rPr>
          <w:rFonts w:ascii="Consolas" w:eastAsia="Consolas" w:hAnsi="Consolas" w:cs="Consolas"/>
          <w:sz w:val="17"/>
          <w:szCs w:val="17"/>
        </w:rPr>
        <w:t>│  AWS</w:t>
      </w:r>
      <w:proofErr w:type="gramEnd"/>
      <w:r>
        <w:rPr>
          <w:rFonts w:ascii="Consolas" w:eastAsia="Consolas" w:hAnsi="Consolas" w:cs="Consolas"/>
          <w:sz w:val="17"/>
          <w:szCs w:val="17"/>
        </w:rPr>
        <w:t xml:space="preserve"> S3 (artifact </w:t>
      </w:r>
      <w:proofErr w:type="gramStart"/>
      <w:r>
        <w:rPr>
          <w:rFonts w:ascii="Consolas" w:eastAsia="Consolas" w:hAnsi="Consolas" w:cs="Consolas"/>
          <w:sz w:val="17"/>
          <w:szCs w:val="17"/>
        </w:rPr>
        <w:t xml:space="preserve">store)   </w:t>
      </w:r>
      <w:proofErr w:type="gramEnd"/>
      <w:r>
        <w:rPr>
          <w:rFonts w:ascii="Consolas" w:eastAsia="Consolas" w:hAnsi="Consolas" w:cs="Consolas"/>
          <w:sz w:val="17"/>
          <w:szCs w:val="17"/>
        </w:rPr>
        <w:t xml:space="preserve">              │</w:t>
      </w:r>
    </w:p>
    <w:p w14:paraId="73256270" w14:textId="77777777" w:rsidR="00B73D59" w:rsidRDefault="00000000">
      <w:pPr>
        <w:ind w:left="200"/>
      </w:pPr>
      <w:proofErr w:type="gramStart"/>
      <w:r>
        <w:rPr>
          <w:rFonts w:ascii="Consolas" w:eastAsia="Consolas" w:hAnsi="Consolas" w:cs="Consolas"/>
          <w:sz w:val="17"/>
          <w:szCs w:val="17"/>
        </w:rPr>
        <w:t>│  PostgreSQL</w:t>
      </w:r>
      <w:proofErr w:type="gramEnd"/>
      <w:r>
        <w:rPr>
          <w:rFonts w:ascii="Consolas" w:eastAsia="Consolas" w:hAnsi="Consolas" w:cs="Consolas"/>
          <w:sz w:val="17"/>
          <w:szCs w:val="17"/>
        </w:rPr>
        <w:t xml:space="preserve"> (metadata + state + </w:t>
      </w:r>
      <w:proofErr w:type="gramStart"/>
      <w:r>
        <w:rPr>
          <w:rFonts w:ascii="Consolas" w:eastAsia="Consolas" w:hAnsi="Consolas" w:cs="Consolas"/>
          <w:sz w:val="17"/>
          <w:szCs w:val="17"/>
        </w:rPr>
        <w:t>memory)  │</w:t>
      </w:r>
      <w:proofErr w:type="gramEnd"/>
    </w:p>
    <w:p w14:paraId="7C3E65A9" w14:textId="77777777" w:rsidR="00B73D59" w:rsidRDefault="00000000">
      <w:pPr>
        <w:ind w:left="200"/>
      </w:pPr>
      <w:proofErr w:type="gramStart"/>
      <w:r>
        <w:rPr>
          <w:rFonts w:ascii="Consolas" w:eastAsia="Consolas" w:hAnsi="Consolas" w:cs="Consolas"/>
          <w:sz w:val="17"/>
          <w:szCs w:val="17"/>
        </w:rPr>
        <w:t>│  Vector</w:t>
      </w:r>
      <w:proofErr w:type="gramEnd"/>
      <w:r>
        <w:rPr>
          <w:rFonts w:ascii="Consolas" w:eastAsia="Consolas" w:hAnsi="Consolas" w:cs="Consolas"/>
          <w:sz w:val="17"/>
          <w:szCs w:val="17"/>
        </w:rPr>
        <w:t xml:space="preserve"> DB (embeddings + semantic search) │</w:t>
      </w:r>
    </w:p>
    <w:p w14:paraId="00CEF1B8" w14:textId="77777777" w:rsidR="00B73D59" w:rsidRDefault="00000000">
      <w:pPr>
        <w:ind w:left="200"/>
      </w:pPr>
      <w:proofErr w:type="gramStart"/>
      <w:r>
        <w:rPr>
          <w:rFonts w:ascii="Consolas" w:eastAsia="Consolas" w:hAnsi="Consolas" w:cs="Consolas"/>
          <w:sz w:val="17"/>
          <w:szCs w:val="17"/>
        </w:rPr>
        <w:t>│  LLM</w:t>
      </w:r>
      <w:proofErr w:type="gramEnd"/>
      <w:r>
        <w:rPr>
          <w:rFonts w:ascii="Consolas" w:eastAsia="Consolas" w:hAnsi="Consolas" w:cs="Consolas"/>
          <w:sz w:val="17"/>
          <w:szCs w:val="17"/>
        </w:rPr>
        <w:t xml:space="preserve"> Service (Claude / Azure </w:t>
      </w:r>
      <w:proofErr w:type="gramStart"/>
      <w:r>
        <w:rPr>
          <w:rFonts w:ascii="Consolas" w:eastAsia="Consolas" w:hAnsi="Consolas" w:cs="Consolas"/>
          <w:sz w:val="17"/>
          <w:szCs w:val="17"/>
        </w:rPr>
        <w:t xml:space="preserve">OpenAI)   </w:t>
      </w:r>
      <w:proofErr w:type="gramEnd"/>
      <w:r>
        <w:rPr>
          <w:rFonts w:ascii="Consolas" w:eastAsia="Consolas" w:hAnsi="Consolas" w:cs="Consolas"/>
          <w:sz w:val="17"/>
          <w:szCs w:val="17"/>
        </w:rPr>
        <w:t xml:space="preserve">  │</w:t>
      </w:r>
    </w:p>
    <w:p w14:paraId="1E1BD3EC" w14:textId="77777777" w:rsidR="00B73D59" w:rsidRDefault="00000000">
      <w:pPr>
        <w:ind w:left="200"/>
      </w:pPr>
      <w:proofErr w:type="gramStart"/>
      <w:r>
        <w:rPr>
          <w:rFonts w:ascii="Consolas" w:eastAsia="Consolas" w:hAnsi="Consolas" w:cs="Consolas"/>
          <w:sz w:val="17"/>
          <w:szCs w:val="17"/>
        </w:rPr>
        <w:t>│  MCP</w:t>
      </w:r>
      <w:proofErr w:type="gramEnd"/>
      <w:r>
        <w:rPr>
          <w:rFonts w:ascii="Consolas" w:eastAsia="Consolas" w:hAnsi="Consolas" w:cs="Consolas"/>
          <w:sz w:val="17"/>
          <w:szCs w:val="17"/>
        </w:rPr>
        <w:t xml:space="preserve"> Connectors (</w:t>
      </w:r>
      <w:proofErr w:type="spellStart"/>
      <w:r>
        <w:rPr>
          <w:rFonts w:ascii="Consolas" w:eastAsia="Consolas" w:hAnsi="Consolas" w:cs="Consolas"/>
          <w:sz w:val="17"/>
          <w:szCs w:val="17"/>
        </w:rPr>
        <w:t>Tavily</w:t>
      </w:r>
      <w:proofErr w:type="spellEnd"/>
      <w:r>
        <w:rPr>
          <w:rFonts w:ascii="Consolas" w:eastAsia="Consolas" w:hAnsi="Consolas" w:cs="Consolas"/>
          <w:sz w:val="17"/>
          <w:szCs w:val="17"/>
        </w:rPr>
        <w:t>, etc.)           │</w:t>
      </w:r>
    </w:p>
    <w:p w14:paraId="2C9DC16E" w14:textId="77777777" w:rsidR="00B73D59" w:rsidRDefault="00000000">
      <w:pPr>
        <w:ind w:left="200"/>
      </w:pPr>
      <w:r>
        <w:rPr>
          <w:rFonts w:ascii="Consolas" w:eastAsia="Consolas" w:hAnsi="Consolas" w:cs="Consolas"/>
          <w:sz w:val="17"/>
          <w:szCs w:val="17"/>
        </w:rPr>
        <w:t>└───────────────────────────────────────┘</w:t>
      </w:r>
    </w:p>
    <w:p w14:paraId="3B125CE2" w14:textId="77777777" w:rsidR="00B73D59" w:rsidRDefault="00000000">
      <w:r>
        <w:br w:type="page"/>
      </w:r>
    </w:p>
    <w:p w14:paraId="4A8229F9" w14:textId="77777777" w:rsidR="00B73D59" w:rsidRDefault="00000000">
      <w:pPr>
        <w:pBdr>
          <w:bottom w:val="single" w:sz="1" w:space="6" w:color="C0C8D4"/>
        </w:pBdr>
        <w:spacing w:before="300" w:after="120"/>
      </w:pPr>
      <w:r>
        <w:rPr>
          <w:b/>
          <w:bCs/>
          <w:color w:val="2D5FA0"/>
          <w:sz w:val="26"/>
          <w:szCs w:val="26"/>
        </w:rPr>
        <w:lastRenderedPageBreak/>
        <w:t xml:space="preserve">4.  </w:t>
      </w:r>
      <w:r>
        <w:rPr>
          <w:b/>
          <w:bCs/>
          <w:color w:val="1B2A4A"/>
          <w:sz w:val="26"/>
          <w:szCs w:val="26"/>
        </w:rPr>
        <w:t>Detailed Agent Workflow</w:t>
      </w:r>
    </w:p>
    <w:p w14:paraId="7E910BD9" w14:textId="77777777" w:rsidR="00B73D59" w:rsidRDefault="00000000">
      <w:pPr>
        <w:spacing w:before="60" w:after="120"/>
      </w:pPr>
      <w:r>
        <w:t>Each stage in the pipeline has a defined agent, entry point, input, and output. The post-pipeline email agent extends the system beyond the initial delivery.</w:t>
      </w:r>
    </w:p>
    <w:p w14:paraId="1D806E3C" w14:textId="77777777" w:rsidR="00B73D59" w:rsidRDefault="00B73D5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15"/>
        <w:gridCol w:w="1685"/>
        <w:gridCol w:w="2000"/>
        <w:gridCol w:w="2200"/>
        <w:gridCol w:w="2760"/>
      </w:tblGrid>
      <w:tr w:rsidR="00B73D59" w14:paraId="54BDD02D" w14:textId="77777777" w:rsidTr="00CE3AFE">
        <w:tblPrEx>
          <w:tblCellMar>
            <w:top w:w="0" w:type="dxa"/>
            <w:bottom w:w="0" w:type="dxa"/>
          </w:tblCellMar>
        </w:tblPrEx>
        <w:trPr>
          <w:tblHeader/>
        </w:trPr>
        <w:tc>
          <w:tcPr>
            <w:tcW w:w="715" w:type="dxa"/>
            <w:shd w:val="clear" w:color="auto" w:fill="1B2A4A"/>
            <w:tcMar>
              <w:top w:w="60" w:type="dxa"/>
              <w:left w:w="100" w:type="dxa"/>
              <w:bottom w:w="60" w:type="dxa"/>
              <w:right w:w="100" w:type="dxa"/>
            </w:tcMar>
            <w:vAlign w:val="center"/>
          </w:tcPr>
          <w:p w14:paraId="6311A493" w14:textId="77777777" w:rsidR="00B73D59" w:rsidRDefault="00000000">
            <w:r>
              <w:rPr>
                <w:b/>
                <w:bCs/>
                <w:color w:val="FFFFFF"/>
                <w:sz w:val="20"/>
                <w:szCs w:val="20"/>
              </w:rPr>
              <w:t>Stage</w:t>
            </w:r>
          </w:p>
        </w:tc>
        <w:tc>
          <w:tcPr>
            <w:tcW w:w="1685" w:type="dxa"/>
            <w:shd w:val="clear" w:color="auto" w:fill="1B2A4A"/>
            <w:tcMar>
              <w:top w:w="60" w:type="dxa"/>
              <w:left w:w="100" w:type="dxa"/>
              <w:bottom w:w="60" w:type="dxa"/>
              <w:right w:w="100" w:type="dxa"/>
            </w:tcMar>
            <w:vAlign w:val="center"/>
          </w:tcPr>
          <w:p w14:paraId="36E37EC2" w14:textId="77777777" w:rsidR="00B73D59" w:rsidRDefault="00000000">
            <w:r>
              <w:rPr>
                <w:b/>
                <w:bCs/>
                <w:color w:val="FFFFFF"/>
                <w:sz w:val="20"/>
                <w:szCs w:val="20"/>
              </w:rPr>
              <w:t>Agent</w:t>
            </w:r>
          </w:p>
        </w:tc>
        <w:tc>
          <w:tcPr>
            <w:tcW w:w="2000" w:type="dxa"/>
            <w:shd w:val="clear" w:color="auto" w:fill="1B2A4A"/>
            <w:tcMar>
              <w:top w:w="60" w:type="dxa"/>
              <w:left w:w="100" w:type="dxa"/>
              <w:bottom w:w="60" w:type="dxa"/>
              <w:right w:w="100" w:type="dxa"/>
            </w:tcMar>
            <w:vAlign w:val="center"/>
          </w:tcPr>
          <w:p w14:paraId="5082ACC5" w14:textId="77777777" w:rsidR="00B73D59" w:rsidRDefault="00000000">
            <w:r>
              <w:rPr>
                <w:b/>
                <w:bCs/>
                <w:color w:val="FFFFFF"/>
                <w:sz w:val="20"/>
                <w:szCs w:val="20"/>
              </w:rPr>
              <w:t>Entry Point</w:t>
            </w:r>
          </w:p>
        </w:tc>
        <w:tc>
          <w:tcPr>
            <w:tcW w:w="2200" w:type="dxa"/>
            <w:shd w:val="clear" w:color="auto" w:fill="1B2A4A"/>
            <w:tcMar>
              <w:top w:w="60" w:type="dxa"/>
              <w:left w:w="100" w:type="dxa"/>
              <w:bottom w:w="60" w:type="dxa"/>
              <w:right w:w="100" w:type="dxa"/>
            </w:tcMar>
            <w:vAlign w:val="center"/>
          </w:tcPr>
          <w:p w14:paraId="402AE8AB" w14:textId="77777777" w:rsidR="00B73D59" w:rsidRDefault="00000000">
            <w:r>
              <w:rPr>
                <w:b/>
                <w:bCs/>
                <w:color w:val="FFFFFF"/>
                <w:sz w:val="20"/>
                <w:szCs w:val="20"/>
              </w:rPr>
              <w:t>Input</w:t>
            </w:r>
          </w:p>
        </w:tc>
        <w:tc>
          <w:tcPr>
            <w:tcW w:w="2760" w:type="dxa"/>
            <w:shd w:val="clear" w:color="auto" w:fill="1B2A4A"/>
            <w:tcMar>
              <w:top w:w="60" w:type="dxa"/>
              <w:left w:w="100" w:type="dxa"/>
              <w:bottom w:w="60" w:type="dxa"/>
              <w:right w:w="100" w:type="dxa"/>
            </w:tcMar>
            <w:vAlign w:val="center"/>
          </w:tcPr>
          <w:p w14:paraId="492CBF90" w14:textId="77777777" w:rsidR="00B73D59" w:rsidRDefault="00000000">
            <w:r>
              <w:rPr>
                <w:b/>
                <w:bCs/>
                <w:color w:val="FFFFFF"/>
                <w:sz w:val="20"/>
                <w:szCs w:val="20"/>
              </w:rPr>
              <w:t>Output</w:t>
            </w:r>
          </w:p>
        </w:tc>
      </w:tr>
      <w:tr w:rsidR="00B73D59" w14:paraId="2981630C" w14:textId="77777777" w:rsidTr="00CE3AFE">
        <w:tblPrEx>
          <w:tblCellMar>
            <w:top w:w="0" w:type="dxa"/>
            <w:bottom w:w="0" w:type="dxa"/>
          </w:tblCellMar>
        </w:tblPrEx>
        <w:tc>
          <w:tcPr>
            <w:tcW w:w="715" w:type="dxa"/>
            <w:tcMar>
              <w:top w:w="60" w:type="dxa"/>
              <w:left w:w="100" w:type="dxa"/>
              <w:bottom w:w="60" w:type="dxa"/>
              <w:right w:w="100" w:type="dxa"/>
            </w:tcMar>
          </w:tcPr>
          <w:p w14:paraId="10E83886" w14:textId="77777777" w:rsidR="00B73D59" w:rsidRDefault="00000000">
            <w:r>
              <w:rPr>
                <w:sz w:val="20"/>
                <w:szCs w:val="20"/>
              </w:rPr>
              <w:t>01</w:t>
            </w:r>
          </w:p>
        </w:tc>
        <w:tc>
          <w:tcPr>
            <w:tcW w:w="1685" w:type="dxa"/>
            <w:tcMar>
              <w:top w:w="60" w:type="dxa"/>
              <w:left w:w="100" w:type="dxa"/>
              <w:bottom w:w="60" w:type="dxa"/>
              <w:right w:w="100" w:type="dxa"/>
            </w:tcMar>
          </w:tcPr>
          <w:p w14:paraId="37CD2EEB" w14:textId="77777777" w:rsidR="00B73D59" w:rsidRDefault="00000000">
            <w:r>
              <w:rPr>
                <w:sz w:val="20"/>
                <w:szCs w:val="20"/>
              </w:rPr>
              <w:t>Query Builder Agent</w:t>
            </w:r>
          </w:p>
        </w:tc>
        <w:tc>
          <w:tcPr>
            <w:tcW w:w="2000" w:type="dxa"/>
            <w:tcMar>
              <w:top w:w="60" w:type="dxa"/>
              <w:left w:w="100" w:type="dxa"/>
              <w:bottom w:w="60" w:type="dxa"/>
              <w:right w:w="100" w:type="dxa"/>
            </w:tcMar>
          </w:tcPr>
          <w:p w14:paraId="558DB6BA" w14:textId="77777777" w:rsidR="00B73D59" w:rsidRDefault="00000000">
            <w:r>
              <w:rPr>
                <w:sz w:val="20"/>
                <w:szCs w:val="20"/>
              </w:rPr>
              <w:t>WS /</w:t>
            </w:r>
            <w:proofErr w:type="spellStart"/>
            <w:r>
              <w:rPr>
                <w:sz w:val="20"/>
                <w:szCs w:val="20"/>
              </w:rPr>
              <w:t>ws</w:t>
            </w:r>
            <w:proofErr w:type="spellEnd"/>
            <w:r>
              <w:rPr>
                <w:sz w:val="20"/>
                <w:szCs w:val="20"/>
              </w:rPr>
              <w:t>/query-builder</w:t>
            </w:r>
          </w:p>
        </w:tc>
        <w:tc>
          <w:tcPr>
            <w:tcW w:w="2200" w:type="dxa"/>
            <w:tcMar>
              <w:top w:w="60" w:type="dxa"/>
              <w:left w:w="100" w:type="dxa"/>
              <w:bottom w:w="60" w:type="dxa"/>
              <w:right w:w="100" w:type="dxa"/>
            </w:tcMar>
          </w:tcPr>
          <w:p w14:paraId="38A7D0BE" w14:textId="77777777" w:rsidR="00B73D59" w:rsidRDefault="00000000">
            <w:r>
              <w:rPr>
                <w:sz w:val="20"/>
                <w:szCs w:val="20"/>
              </w:rPr>
              <w:t>Project ID + user conversation</w:t>
            </w:r>
          </w:p>
        </w:tc>
        <w:tc>
          <w:tcPr>
            <w:tcW w:w="2760" w:type="dxa"/>
            <w:tcMar>
              <w:top w:w="60" w:type="dxa"/>
              <w:left w:w="100" w:type="dxa"/>
              <w:bottom w:w="60" w:type="dxa"/>
              <w:right w:w="100" w:type="dxa"/>
            </w:tcMar>
          </w:tcPr>
          <w:p w14:paraId="18FFD454" w14:textId="77777777" w:rsidR="00B73D59" w:rsidRDefault="00000000">
            <w:proofErr w:type="spellStart"/>
            <w:r>
              <w:rPr>
                <w:sz w:val="20"/>
                <w:szCs w:val="20"/>
              </w:rPr>
              <w:t>GeneratedQuery</w:t>
            </w:r>
            <w:proofErr w:type="spellEnd"/>
            <w:r>
              <w:rPr>
                <w:sz w:val="20"/>
                <w:szCs w:val="20"/>
              </w:rPr>
              <w:t xml:space="preserve"> + Session</w:t>
            </w:r>
          </w:p>
        </w:tc>
      </w:tr>
      <w:tr w:rsidR="00B73D59" w14:paraId="4F8EF174" w14:textId="77777777" w:rsidTr="00CE3AFE">
        <w:tblPrEx>
          <w:tblCellMar>
            <w:top w:w="0" w:type="dxa"/>
            <w:bottom w:w="0" w:type="dxa"/>
          </w:tblCellMar>
        </w:tblPrEx>
        <w:tc>
          <w:tcPr>
            <w:tcW w:w="715" w:type="dxa"/>
            <w:shd w:val="clear" w:color="auto" w:fill="F4F6F9"/>
            <w:tcMar>
              <w:top w:w="60" w:type="dxa"/>
              <w:left w:w="100" w:type="dxa"/>
              <w:bottom w:w="60" w:type="dxa"/>
              <w:right w:w="100" w:type="dxa"/>
            </w:tcMar>
          </w:tcPr>
          <w:p w14:paraId="63C1969A" w14:textId="77777777" w:rsidR="00B73D59" w:rsidRDefault="00000000">
            <w:r>
              <w:rPr>
                <w:sz w:val="20"/>
                <w:szCs w:val="20"/>
              </w:rPr>
              <w:t>02</w:t>
            </w:r>
          </w:p>
        </w:tc>
        <w:tc>
          <w:tcPr>
            <w:tcW w:w="1685" w:type="dxa"/>
            <w:shd w:val="clear" w:color="auto" w:fill="F4F6F9"/>
            <w:tcMar>
              <w:top w:w="60" w:type="dxa"/>
              <w:left w:w="100" w:type="dxa"/>
              <w:bottom w:w="60" w:type="dxa"/>
              <w:right w:w="100" w:type="dxa"/>
            </w:tcMar>
          </w:tcPr>
          <w:p w14:paraId="14BB8A95" w14:textId="77777777" w:rsidR="00B73D59" w:rsidRDefault="00000000">
            <w:r>
              <w:rPr>
                <w:sz w:val="20"/>
                <w:szCs w:val="20"/>
              </w:rPr>
              <w:t>Data Ingestion</w:t>
            </w:r>
          </w:p>
        </w:tc>
        <w:tc>
          <w:tcPr>
            <w:tcW w:w="2000" w:type="dxa"/>
            <w:shd w:val="clear" w:color="auto" w:fill="F4F6F9"/>
            <w:tcMar>
              <w:top w:w="60" w:type="dxa"/>
              <w:left w:w="100" w:type="dxa"/>
              <w:bottom w:w="60" w:type="dxa"/>
              <w:right w:w="100" w:type="dxa"/>
            </w:tcMar>
          </w:tcPr>
          <w:p w14:paraId="79C03A89" w14:textId="77777777" w:rsidR="00B73D59" w:rsidRDefault="00000000">
            <w:r>
              <w:rPr>
                <w:sz w:val="20"/>
                <w:szCs w:val="20"/>
              </w:rPr>
              <w:t>POST /upload, scheduler, MCP</w:t>
            </w:r>
          </w:p>
        </w:tc>
        <w:tc>
          <w:tcPr>
            <w:tcW w:w="2200" w:type="dxa"/>
            <w:shd w:val="clear" w:color="auto" w:fill="F4F6F9"/>
            <w:tcMar>
              <w:top w:w="60" w:type="dxa"/>
              <w:left w:w="100" w:type="dxa"/>
              <w:bottom w:w="60" w:type="dxa"/>
              <w:right w:w="100" w:type="dxa"/>
            </w:tcMar>
          </w:tcPr>
          <w:p w14:paraId="5E9293C0" w14:textId="77777777" w:rsidR="00B73D59" w:rsidRDefault="00000000">
            <w:r>
              <w:rPr>
                <w:sz w:val="20"/>
                <w:szCs w:val="20"/>
              </w:rPr>
              <w:t>File, query groups, or MCP search</w:t>
            </w:r>
          </w:p>
        </w:tc>
        <w:tc>
          <w:tcPr>
            <w:tcW w:w="2760" w:type="dxa"/>
            <w:shd w:val="clear" w:color="auto" w:fill="F4F6F9"/>
            <w:tcMar>
              <w:top w:w="60" w:type="dxa"/>
              <w:left w:w="100" w:type="dxa"/>
              <w:bottom w:w="60" w:type="dxa"/>
              <w:right w:w="100" w:type="dxa"/>
            </w:tcMar>
          </w:tcPr>
          <w:p w14:paraId="383B21DD" w14:textId="77777777" w:rsidR="00B73D59" w:rsidRDefault="00000000">
            <w:r>
              <w:rPr>
                <w:sz w:val="20"/>
                <w:szCs w:val="20"/>
              </w:rPr>
              <w:t xml:space="preserve">Normalized </w:t>
            </w:r>
            <w:proofErr w:type="spellStart"/>
            <w:r>
              <w:rPr>
                <w:sz w:val="20"/>
                <w:szCs w:val="20"/>
              </w:rPr>
              <w:t>source_file</w:t>
            </w:r>
            <w:proofErr w:type="spellEnd"/>
            <w:r>
              <w:rPr>
                <w:sz w:val="20"/>
                <w:szCs w:val="20"/>
              </w:rPr>
              <w:t xml:space="preserve"> on S3</w:t>
            </w:r>
          </w:p>
        </w:tc>
      </w:tr>
      <w:tr w:rsidR="00B73D59" w14:paraId="629A30CD" w14:textId="77777777" w:rsidTr="00CE3AFE">
        <w:tblPrEx>
          <w:tblCellMar>
            <w:top w:w="0" w:type="dxa"/>
            <w:bottom w:w="0" w:type="dxa"/>
          </w:tblCellMar>
        </w:tblPrEx>
        <w:tc>
          <w:tcPr>
            <w:tcW w:w="715" w:type="dxa"/>
            <w:tcMar>
              <w:top w:w="60" w:type="dxa"/>
              <w:left w:w="100" w:type="dxa"/>
              <w:bottom w:w="60" w:type="dxa"/>
              <w:right w:w="100" w:type="dxa"/>
            </w:tcMar>
          </w:tcPr>
          <w:p w14:paraId="39D1C4A2" w14:textId="77777777" w:rsidR="00B73D59" w:rsidRDefault="00000000">
            <w:r>
              <w:rPr>
                <w:sz w:val="20"/>
                <w:szCs w:val="20"/>
              </w:rPr>
              <w:t>03</w:t>
            </w:r>
          </w:p>
        </w:tc>
        <w:tc>
          <w:tcPr>
            <w:tcW w:w="1685" w:type="dxa"/>
            <w:tcMar>
              <w:top w:w="60" w:type="dxa"/>
              <w:left w:w="100" w:type="dxa"/>
              <w:bottom w:w="60" w:type="dxa"/>
              <w:right w:w="100" w:type="dxa"/>
            </w:tcMar>
          </w:tcPr>
          <w:p w14:paraId="3F715E5B" w14:textId="7452B1BE" w:rsidR="00B73D59" w:rsidRDefault="00CE3AFE">
            <w:r>
              <w:rPr>
                <w:sz w:val="20"/>
                <w:szCs w:val="20"/>
              </w:rPr>
              <w:t>X</w:t>
            </w:r>
            <w:r w:rsidR="00000000">
              <w:rPr>
                <w:sz w:val="20"/>
                <w:szCs w:val="20"/>
              </w:rPr>
              <w:t>AI Tagging Agent</w:t>
            </w:r>
          </w:p>
        </w:tc>
        <w:tc>
          <w:tcPr>
            <w:tcW w:w="2000" w:type="dxa"/>
            <w:tcMar>
              <w:top w:w="60" w:type="dxa"/>
              <w:left w:w="100" w:type="dxa"/>
              <w:bottom w:w="60" w:type="dxa"/>
              <w:right w:w="100" w:type="dxa"/>
            </w:tcMar>
          </w:tcPr>
          <w:p w14:paraId="7B3DAB49" w14:textId="77777777" w:rsidR="00B73D59" w:rsidRDefault="00000000">
            <w:r>
              <w:rPr>
                <w:sz w:val="20"/>
                <w:szCs w:val="20"/>
              </w:rPr>
              <w:t>POST /tagging/{id}</w:t>
            </w:r>
          </w:p>
        </w:tc>
        <w:tc>
          <w:tcPr>
            <w:tcW w:w="2200" w:type="dxa"/>
            <w:tcMar>
              <w:top w:w="60" w:type="dxa"/>
              <w:left w:w="100" w:type="dxa"/>
              <w:bottom w:w="60" w:type="dxa"/>
              <w:right w:w="100" w:type="dxa"/>
            </w:tcMar>
          </w:tcPr>
          <w:p w14:paraId="07E114BF" w14:textId="77777777" w:rsidR="00B73D59" w:rsidRDefault="00000000">
            <w:proofErr w:type="spellStart"/>
            <w:r>
              <w:rPr>
                <w:sz w:val="20"/>
                <w:szCs w:val="20"/>
              </w:rPr>
              <w:t>source_file</w:t>
            </w:r>
            <w:proofErr w:type="spellEnd"/>
            <w:r>
              <w:rPr>
                <w:sz w:val="20"/>
                <w:szCs w:val="20"/>
              </w:rPr>
              <w:t xml:space="preserve"> + brand keywords</w:t>
            </w:r>
          </w:p>
        </w:tc>
        <w:tc>
          <w:tcPr>
            <w:tcW w:w="2760" w:type="dxa"/>
            <w:tcMar>
              <w:top w:w="60" w:type="dxa"/>
              <w:left w:w="100" w:type="dxa"/>
              <w:bottom w:w="60" w:type="dxa"/>
              <w:right w:w="100" w:type="dxa"/>
            </w:tcMar>
          </w:tcPr>
          <w:p w14:paraId="60E59536" w14:textId="77777777" w:rsidR="00B73D59" w:rsidRDefault="00000000">
            <w:proofErr w:type="spellStart"/>
            <w:r>
              <w:rPr>
                <w:sz w:val="20"/>
                <w:szCs w:val="20"/>
              </w:rPr>
              <w:t>tagged_</w:t>
            </w:r>
            <w:proofErr w:type="gramStart"/>
            <w:r>
              <w:rPr>
                <w:sz w:val="20"/>
                <w:szCs w:val="20"/>
              </w:rPr>
              <w:t>file.json</w:t>
            </w:r>
            <w:proofErr w:type="spellEnd"/>
            <w:proofErr w:type="gramEnd"/>
            <w:r>
              <w:rPr>
                <w:sz w:val="20"/>
                <w:szCs w:val="20"/>
              </w:rPr>
              <w:t xml:space="preserve"> (18 fields/record)</w:t>
            </w:r>
          </w:p>
        </w:tc>
      </w:tr>
      <w:tr w:rsidR="00B73D59" w14:paraId="067AE43B" w14:textId="77777777" w:rsidTr="00CE3AFE">
        <w:tblPrEx>
          <w:tblCellMar>
            <w:top w:w="0" w:type="dxa"/>
            <w:bottom w:w="0" w:type="dxa"/>
          </w:tblCellMar>
        </w:tblPrEx>
        <w:tc>
          <w:tcPr>
            <w:tcW w:w="715" w:type="dxa"/>
            <w:shd w:val="clear" w:color="auto" w:fill="F4F6F9"/>
            <w:tcMar>
              <w:top w:w="60" w:type="dxa"/>
              <w:left w:w="100" w:type="dxa"/>
              <w:bottom w:w="60" w:type="dxa"/>
              <w:right w:w="100" w:type="dxa"/>
            </w:tcMar>
          </w:tcPr>
          <w:p w14:paraId="504F0FCC" w14:textId="77777777" w:rsidR="00B73D59" w:rsidRDefault="00000000">
            <w:r>
              <w:rPr>
                <w:sz w:val="20"/>
                <w:szCs w:val="20"/>
              </w:rPr>
              <w:t>04</w:t>
            </w:r>
          </w:p>
        </w:tc>
        <w:tc>
          <w:tcPr>
            <w:tcW w:w="1685" w:type="dxa"/>
            <w:shd w:val="clear" w:color="auto" w:fill="F4F6F9"/>
            <w:tcMar>
              <w:top w:w="60" w:type="dxa"/>
              <w:left w:w="100" w:type="dxa"/>
              <w:bottom w:w="60" w:type="dxa"/>
              <w:right w:w="100" w:type="dxa"/>
            </w:tcMar>
          </w:tcPr>
          <w:p w14:paraId="041DF176" w14:textId="77777777" w:rsidR="00B73D59" w:rsidRDefault="00000000">
            <w:r>
              <w:rPr>
                <w:sz w:val="20"/>
                <w:szCs w:val="20"/>
              </w:rPr>
              <w:t>Review &amp; Approval</w:t>
            </w:r>
          </w:p>
        </w:tc>
        <w:tc>
          <w:tcPr>
            <w:tcW w:w="2000" w:type="dxa"/>
            <w:shd w:val="clear" w:color="auto" w:fill="F4F6F9"/>
            <w:tcMar>
              <w:top w:w="60" w:type="dxa"/>
              <w:left w:w="100" w:type="dxa"/>
              <w:bottom w:w="60" w:type="dxa"/>
              <w:right w:w="100" w:type="dxa"/>
            </w:tcMar>
          </w:tcPr>
          <w:p w14:paraId="0BC4E202" w14:textId="77777777" w:rsidR="00B73D59" w:rsidRDefault="00000000">
            <w:r>
              <w:rPr>
                <w:sz w:val="20"/>
                <w:szCs w:val="20"/>
              </w:rPr>
              <w:t>PUT/POST/DELETE /tagging</w:t>
            </w:r>
          </w:p>
        </w:tc>
        <w:tc>
          <w:tcPr>
            <w:tcW w:w="2200" w:type="dxa"/>
            <w:shd w:val="clear" w:color="auto" w:fill="F4F6F9"/>
            <w:tcMar>
              <w:top w:w="60" w:type="dxa"/>
              <w:left w:w="100" w:type="dxa"/>
              <w:bottom w:w="60" w:type="dxa"/>
              <w:right w:w="100" w:type="dxa"/>
            </w:tcMar>
          </w:tcPr>
          <w:p w14:paraId="1B1F2BAA" w14:textId="77777777" w:rsidR="00B73D59" w:rsidRDefault="00000000">
            <w:proofErr w:type="spellStart"/>
            <w:r>
              <w:rPr>
                <w:sz w:val="20"/>
                <w:szCs w:val="20"/>
              </w:rPr>
              <w:t>tagged_file</w:t>
            </w:r>
            <w:proofErr w:type="spellEnd"/>
          </w:p>
        </w:tc>
        <w:tc>
          <w:tcPr>
            <w:tcW w:w="2760" w:type="dxa"/>
            <w:shd w:val="clear" w:color="auto" w:fill="F4F6F9"/>
            <w:tcMar>
              <w:top w:w="60" w:type="dxa"/>
              <w:left w:w="100" w:type="dxa"/>
              <w:bottom w:w="60" w:type="dxa"/>
              <w:right w:w="100" w:type="dxa"/>
            </w:tcMar>
          </w:tcPr>
          <w:p w14:paraId="15DAD06F" w14:textId="77777777" w:rsidR="00B73D59" w:rsidRDefault="00000000">
            <w:r>
              <w:rPr>
                <w:sz w:val="20"/>
                <w:szCs w:val="20"/>
              </w:rPr>
              <w:t xml:space="preserve">Curated + approved </w:t>
            </w:r>
            <w:proofErr w:type="spellStart"/>
            <w:r>
              <w:rPr>
                <w:sz w:val="20"/>
                <w:szCs w:val="20"/>
              </w:rPr>
              <w:t>tagged_file</w:t>
            </w:r>
            <w:proofErr w:type="spellEnd"/>
          </w:p>
        </w:tc>
      </w:tr>
      <w:tr w:rsidR="00B73D59" w14:paraId="4F574605" w14:textId="77777777" w:rsidTr="00CE3AFE">
        <w:tblPrEx>
          <w:tblCellMar>
            <w:top w:w="0" w:type="dxa"/>
            <w:bottom w:w="0" w:type="dxa"/>
          </w:tblCellMar>
        </w:tblPrEx>
        <w:tc>
          <w:tcPr>
            <w:tcW w:w="715" w:type="dxa"/>
            <w:tcMar>
              <w:top w:w="60" w:type="dxa"/>
              <w:left w:w="100" w:type="dxa"/>
              <w:bottom w:w="60" w:type="dxa"/>
              <w:right w:w="100" w:type="dxa"/>
            </w:tcMar>
          </w:tcPr>
          <w:p w14:paraId="33925DDD" w14:textId="77777777" w:rsidR="00B73D59" w:rsidRDefault="00000000">
            <w:r>
              <w:rPr>
                <w:sz w:val="20"/>
                <w:szCs w:val="20"/>
              </w:rPr>
              <w:t>05</w:t>
            </w:r>
          </w:p>
        </w:tc>
        <w:tc>
          <w:tcPr>
            <w:tcW w:w="1685" w:type="dxa"/>
            <w:tcMar>
              <w:top w:w="60" w:type="dxa"/>
              <w:left w:w="100" w:type="dxa"/>
              <w:bottom w:w="60" w:type="dxa"/>
              <w:right w:w="100" w:type="dxa"/>
            </w:tcMar>
          </w:tcPr>
          <w:p w14:paraId="1127A421" w14:textId="77777777" w:rsidR="00B73D59" w:rsidRDefault="00000000">
            <w:r>
              <w:rPr>
                <w:sz w:val="20"/>
                <w:szCs w:val="20"/>
              </w:rPr>
              <w:t>Dashboard Agent</w:t>
            </w:r>
          </w:p>
        </w:tc>
        <w:tc>
          <w:tcPr>
            <w:tcW w:w="2000" w:type="dxa"/>
            <w:tcMar>
              <w:top w:w="60" w:type="dxa"/>
              <w:left w:w="100" w:type="dxa"/>
              <w:bottom w:w="60" w:type="dxa"/>
              <w:right w:w="100" w:type="dxa"/>
            </w:tcMar>
          </w:tcPr>
          <w:p w14:paraId="38D04C59" w14:textId="77777777" w:rsidR="00B73D59" w:rsidRDefault="00000000">
            <w:r>
              <w:rPr>
                <w:sz w:val="20"/>
                <w:szCs w:val="20"/>
              </w:rPr>
              <w:t>GET /charts or WS /</w:t>
            </w:r>
            <w:proofErr w:type="spellStart"/>
            <w:r>
              <w:rPr>
                <w:sz w:val="20"/>
                <w:szCs w:val="20"/>
              </w:rPr>
              <w:t>ws</w:t>
            </w:r>
            <w:proofErr w:type="spellEnd"/>
            <w:r>
              <w:rPr>
                <w:sz w:val="20"/>
                <w:szCs w:val="20"/>
              </w:rPr>
              <w:t>/charts</w:t>
            </w:r>
          </w:p>
        </w:tc>
        <w:tc>
          <w:tcPr>
            <w:tcW w:w="2200" w:type="dxa"/>
            <w:tcMar>
              <w:top w:w="60" w:type="dxa"/>
              <w:left w:w="100" w:type="dxa"/>
              <w:bottom w:w="60" w:type="dxa"/>
              <w:right w:w="100" w:type="dxa"/>
            </w:tcMar>
          </w:tcPr>
          <w:p w14:paraId="2A0DBB50" w14:textId="77777777" w:rsidR="00B73D59" w:rsidRDefault="00000000">
            <w:r>
              <w:rPr>
                <w:sz w:val="20"/>
                <w:szCs w:val="20"/>
              </w:rPr>
              <w:t>Approved tagged articles</w:t>
            </w:r>
          </w:p>
        </w:tc>
        <w:tc>
          <w:tcPr>
            <w:tcW w:w="2760" w:type="dxa"/>
            <w:tcMar>
              <w:top w:w="60" w:type="dxa"/>
              <w:left w:w="100" w:type="dxa"/>
              <w:bottom w:w="60" w:type="dxa"/>
              <w:right w:w="100" w:type="dxa"/>
            </w:tcMar>
          </w:tcPr>
          <w:p w14:paraId="6BD7C2C1" w14:textId="77777777" w:rsidR="00B73D59" w:rsidRDefault="00000000">
            <w:r>
              <w:rPr>
                <w:sz w:val="20"/>
                <w:szCs w:val="20"/>
              </w:rPr>
              <w:t>Cached dashboards + insights</w:t>
            </w:r>
          </w:p>
        </w:tc>
      </w:tr>
      <w:tr w:rsidR="00B73D59" w14:paraId="58E9BD79" w14:textId="77777777" w:rsidTr="00CE3AFE">
        <w:tblPrEx>
          <w:tblCellMar>
            <w:top w:w="0" w:type="dxa"/>
            <w:bottom w:w="0" w:type="dxa"/>
          </w:tblCellMar>
        </w:tblPrEx>
        <w:tc>
          <w:tcPr>
            <w:tcW w:w="715" w:type="dxa"/>
            <w:shd w:val="clear" w:color="auto" w:fill="F4F6F9"/>
            <w:tcMar>
              <w:top w:w="60" w:type="dxa"/>
              <w:left w:w="100" w:type="dxa"/>
              <w:bottom w:w="60" w:type="dxa"/>
              <w:right w:w="100" w:type="dxa"/>
            </w:tcMar>
          </w:tcPr>
          <w:p w14:paraId="62261AD6" w14:textId="77777777" w:rsidR="00B73D59" w:rsidRDefault="00000000">
            <w:r>
              <w:rPr>
                <w:sz w:val="20"/>
                <w:szCs w:val="20"/>
              </w:rPr>
              <w:t>06</w:t>
            </w:r>
          </w:p>
        </w:tc>
        <w:tc>
          <w:tcPr>
            <w:tcW w:w="1685" w:type="dxa"/>
            <w:shd w:val="clear" w:color="auto" w:fill="F4F6F9"/>
            <w:tcMar>
              <w:top w:w="60" w:type="dxa"/>
              <w:left w:w="100" w:type="dxa"/>
              <w:bottom w:w="60" w:type="dxa"/>
              <w:right w:w="100" w:type="dxa"/>
            </w:tcMar>
          </w:tcPr>
          <w:p w14:paraId="6AE06898" w14:textId="77777777" w:rsidR="00B73D59" w:rsidRDefault="00000000">
            <w:r>
              <w:rPr>
                <w:sz w:val="20"/>
                <w:szCs w:val="20"/>
              </w:rPr>
              <w:t>Interactive Data Agent</w:t>
            </w:r>
          </w:p>
        </w:tc>
        <w:tc>
          <w:tcPr>
            <w:tcW w:w="2000" w:type="dxa"/>
            <w:shd w:val="clear" w:color="auto" w:fill="F4F6F9"/>
            <w:tcMar>
              <w:top w:w="60" w:type="dxa"/>
              <w:left w:w="100" w:type="dxa"/>
              <w:bottom w:w="60" w:type="dxa"/>
              <w:right w:w="100" w:type="dxa"/>
            </w:tcMar>
          </w:tcPr>
          <w:p w14:paraId="3E197BCA" w14:textId="77777777" w:rsidR="00B73D59" w:rsidRDefault="00000000">
            <w:r>
              <w:rPr>
                <w:sz w:val="20"/>
                <w:szCs w:val="20"/>
              </w:rPr>
              <w:t>WS /</w:t>
            </w:r>
            <w:proofErr w:type="spellStart"/>
            <w:r>
              <w:rPr>
                <w:sz w:val="20"/>
                <w:szCs w:val="20"/>
              </w:rPr>
              <w:t>ws</w:t>
            </w:r>
            <w:proofErr w:type="spellEnd"/>
            <w:r>
              <w:rPr>
                <w:sz w:val="20"/>
                <w:szCs w:val="20"/>
              </w:rPr>
              <w:t>/agent</w:t>
            </w:r>
          </w:p>
        </w:tc>
        <w:tc>
          <w:tcPr>
            <w:tcW w:w="2200" w:type="dxa"/>
            <w:shd w:val="clear" w:color="auto" w:fill="F4F6F9"/>
            <w:tcMar>
              <w:top w:w="60" w:type="dxa"/>
              <w:left w:w="100" w:type="dxa"/>
              <w:bottom w:w="60" w:type="dxa"/>
              <w:right w:w="100" w:type="dxa"/>
            </w:tcMar>
          </w:tcPr>
          <w:p w14:paraId="72AED5DD" w14:textId="77777777" w:rsidR="00B73D59" w:rsidRDefault="00000000">
            <w:r>
              <w:rPr>
                <w:sz w:val="20"/>
                <w:szCs w:val="20"/>
              </w:rPr>
              <w:t xml:space="preserve">User query + </w:t>
            </w:r>
            <w:proofErr w:type="spellStart"/>
            <w:r>
              <w:rPr>
                <w:sz w:val="20"/>
                <w:szCs w:val="20"/>
              </w:rPr>
              <w:t>tagged_file</w:t>
            </w:r>
            <w:proofErr w:type="spellEnd"/>
          </w:p>
        </w:tc>
        <w:tc>
          <w:tcPr>
            <w:tcW w:w="2760" w:type="dxa"/>
            <w:shd w:val="clear" w:color="auto" w:fill="F4F6F9"/>
            <w:tcMar>
              <w:top w:w="60" w:type="dxa"/>
              <w:left w:w="100" w:type="dxa"/>
              <w:bottom w:w="60" w:type="dxa"/>
              <w:right w:w="100" w:type="dxa"/>
            </w:tcMar>
          </w:tcPr>
          <w:p w14:paraId="384F6530" w14:textId="77777777" w:rsidR="00B73D59" w:rsidRDefault="00000000">
            <w:r>
              <w:rPr>
                <w:sz w:val="20"/>
                <w:szCs w:val="20"/>
              </w:rPr>
              <w:t>Streamed charts or prose answer</w:t>
            </w:r>
          </w:p>
        </w:tc>
      </w:tr>
      <w:tr w:rsidR="00B73D59" w14:paraId="59CF1DA7" w14:textId="77777777" w:rsidTr="00CE3AFE">
        <w:tblPrEx>
          <w:tblCellMar>
            <w:top w:w="0" w:type="dxa"/>
            <w:bottom w:w="0" w:type="dxa"/>
          </w:tblCellMar>
        </w:tblPrEx>
        <w:tc>
          <w:tcPr>
            <w:tcW w:w="715" w:type="dxa"/>
            <w:tcMar>
              <w:top w:w="60" w:type="dxa"/>
              <w:left w:w="100" w:type="dxa"/>
              <w:bottom w:w="60" w:type="dxa"/>
              <w:right w:w="100" w:type="dxa"/>
            </w:tcMar>
          </w:tcPr>
          <w:p w14:paraId="1A16BF66" w14:textId="77777777" w:rsidR="00B73D59" w:rsidRDefault="00000000">
            <w:r>
              <w:rPr>
                <w:sz w:val="20"/>
                <w:szCs w:val="20"/>
              </w:rPr>
              <w:t>07</w:t>
            </w:r>
          </w:p>
        </w:tc>
        <w:tc>
          <w:tcPr>
            <w:tcW w:w="1685" w:type="dxa"/>
            <w:tcMar>
              <w:top w:w="60" w:type="dxa"/>
              <w:left w:w="100" w:type="dxa"/>
              <w:bottom w:w="60" w:type="dxa"/>
              <w:right w:w="100" w:type="dxa"/>
            </w:tcMar>
          </w:tcPr>
          <w:p w14:paraId="75B969DE" w14:textId="77777777" w:rsidR="00B73D59" w:rsidRDefault="00000000">
            <w:r>
              <w:rPr>
                <w:sz w:val="20"/>
                <w:szCs w:val="20"/>
              </w:rPr>
              <w:t>Report Builder</w:t>
            </w:r>
          </w:p>
        </w:tc>
        <w:tc>
          <w:tcPr>
            <w:tcW w:w="2000" w:type="dxa"/>
            <w:tcMar>
              <w:top w:w="60" w:type="dxa"/>
              <w:left w:w="100" w:type="dxa"/>
              <w:bottom w:w="60" w:type="dxa"/>
              <w:right w:w="100" w:type="dxa"/>
            </w:tcMar>
          </w:tcPr>
          <w:p w14:paraId="651F643B" w14:textId="77777777" w:rsidR="00B73D59" w:rsidRDefault="00000000">
            <w:r>
              <w:rPr>
                <w:sz w:val="20"/>
                <w:szCs w:val="20"/>
              </w:rPr>
              <w:t>GET /report</w:t>
            </w:r>
          </w:p>
        </w:tc>
        <w:tc>
          <w:tcPr>
            <w:tcW w:w="2200" w:type="dxa"/>
            <w:tcMar>
              <w:top w:w="60" w:type="dxa"/>
              <w:left w:w="100" w:type="dxa"/>
              <w:bottom w:w="60" w:type="dxa"/>
              <w:right w:w="100" w:type="dxa"/>
            </w:tcMar>
          </w:tcPr>
          <w:p w14:paraId="00550B92" w14:textId="77777777" w:rsidR="00B73D59" w:rsidRDefault="00000000">
            <w:r>
              <w:rPr>
                <w:sz w:val="20"/>
                <w:szCs w:val="20"/>
              </w:rPr>
              <w:t>Approved articles + cache</w:t>
            </w:r>
          </w:p>
        </w:tc>
        <w:tc>
          <w:tcPr>
            <w:tcW w:w="2760" w:type="dxa"/>
            <w:tcMar>
              <w:top w:w="60" w:type="dxa"/>
              <w:left w:w="100" w:type="dxa"/>
              <w:bottom w:w="60" w:type="dxa"/>
              <w:right w:w="100" w:type="dxa"/>
            </w:tcMar>
          </w:tcPr>
          <w:p w14:paraId="59A9953D" w14:textId="77777777" w:rsidR="00B73D59" w:rsidRDefault="00000000">
            <w:r>
              <w:rPr>
                <w:sz w:val="20"/>
                <w:szCs w:val="20"/>
              </w:rPr>
              <w:t>Branded .docx report</w:t>
            </w:r>
          </w:p>
        </w:tc>
      </w:tr>
      <w:tr w:rsidR="00B73D59" w14:paraId="7DC60AB4" w14:textId="77777777" w:rsidTr="00CE3AFE">
        <w:tblPrEx>
          <w:tblCellMar>
            <w:top w:w="0" w:type="dxa"/>
            <w:bottom w:w="0" w:type="dxa"/>
          </w:tblCellMar>
        </w:tblPrEx>
        <w:tc>
          <w:tcPr>
            <w:tcW w:w="715" w:type="dxa"/>
            <w:shd w:val="clear" w:color="auto" w:fill="F4F6F9"/>
            <w:tcMar>
              <w:top w:w="60" w:type="dxa"/>
              <w:left w:w="100" w:type="dxa"/>
              <w:bottom w:w="60" w:type="dxa"/>
              <w:right w:w="100" w:type="dxa"/>
            </w:tcMar>
          </w:tcPr>
          <w:p w14:paraId="79B16562" w14:textId="77777777" w:rsidR="00B73D59" w:rsidRDefault="00000000">
            <w:r>
              <w:rPr>
                <w:sz w:val="20"/>
                <w:szCs w:val="20"/>
              </w:rPr>
              <w:t>Post</w:t>
            </w:r>
          </w:p>
        </w:tc>
        <w:tc>
          <w:tcPr>
            <w:tcW w:w="1685" w:type="dxa"/>
            <w:shd w:val="clear" w:color="auto" w:fill="F4F6F9"/>
            <w:tcMar>
              <w:top w:w="60" w:type="dxa"/>
              <w:left w:w="100" w:type="dxa"/>
              <w:bottom w:w="60" w:type="dxa"/>
              <w:right w:w="100" w:type="dxa"/>
            </w:tcMar>
          </w:tcPr>
          <w:p w14:paraId="258B5903" w14:textId="77777777" w:rsidR="00B73D59" w:rsidRDefault="00000000">
            <w:r>
              <w:rPr>
                <w:sz w:val="20"/>
                <w:szCs w:val="20"/>
              </w:rPr>
              <w:t>Email Agent</w:t>
            </w:r>
          </w:p>
        </w:tc>
        <w:tc>
          <w:tcPr>
            <w:tcW w:w="2000" w:type="dxa"/>
            <w:shd w:val="clear" w:color="auto" w:fill="F4F6F9"/>
            <w:tcMar>
              <w:top w:w="60" w:type="dxa"/>
              <w:left w:w="100" w:type="dxa"/>
              <w:bottom w:w="60" w:type="dxa"/>
              <w:right w:w="100" w:type="dxa"/>
            </w:tcMar>
          </w:tcPr>
          <w:p w14:paraId="6DE29E08" w14:textId="77777777" w:rsidR="00B73D59" w:rsidRDefault="00000000">
            <w:r>
              <w:rPr>
                <w:sz w:val="20"/>
                <w:szCs w:val="20"/>
              </w:rPr>
              <w:t>Incoming email listener</w:t>
            </w:r>
          </w:p>
        </w:tc>
        <w:tc>
          <w:tcPr>
            <w:tcW w:w="2200" w:type="dxa"/>
            <w:shd w:val="clear" w:color="auto" w:fill="F4F6F9"/>
            <w:tcMar>
              <w:top w:w="60" w:type="dxa"/>
              <w:left w:w="100" w:type="dxa"/>
              <w:bottom w:w="60" w:type="dxa"/>
              <w:right w:w="100" w:type="dxa"/>
            </w:tcMar>
          </w:tcPr>
          <w:p w14:paraId="29D57FDC" w14:textId="77777777" w:rsidR="00B73D59" w:rsidRDefault="00000000">
            <w:r>
              <w:rPr>
                <w:sz w:val="20"/>
                <w:szCs w:val="20"/>
              </w:rPr>
              <w:t>Email query + session context</w:t>
            </w:r>
          </w:p>
        </w:tc>
        <w:tc>
          <w:tcPr>
            <w:tcW w:w="2760" w:type="dxa"/>
            <w:shd w:val="clear" w:color="auto" w:fill="F4F6F9"/>
            <w:tcMar>
              <w:top w:w="60" w:type="dxa"/>
              <w:left w:w="100" w:type="dxa"/>
              <w:bottom w:w="60" w:type="dxa"/>
              <w:right w:w="100" w:type="dxa"/>
            </w:tcMar>
          </w:tcPr>
          <w:p w14:paraId="7E96E46C" w14:textId="77777777" w:rsidR="00B73D59" w:rsidRDefault="00000000">
            <w:r>
              <w:rPr>
                <w:sz w:val="20"/>
                <w:szCs w:val="20"/>
              </w:rPr>
              <w:t>Email reply with answer/chart/report</w:t>
            </w:r>
          </w:p>
        </w:tc>
      </w:tr>
    </w:tbl>
    <w:p w14:paraId="319584D1" w14:textId="77777777" w:rsidR="00B73D59" w:rsidRDefault="00B73D5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2400"/>
        <w:gridCol w:w="1800"/>
        <w:gridCol w:w="2960"/>
      </w:tblGrid>
      <w:tr w:rsidR="00B73D59" w14:paraId="09A2048A" w14:textId="77777777">
        <w:tblPrEx>
          <w:tblCellMar>
            <w:top w:w="0" w:type="dxa"/>
            <w:bottom w:w="0" w:type="dxa"/>
          </w:tblCellMar>
        </w:tblPrEx>
        <w:trPr>
          <w:tblHeader/>
        </w:trPr>
        <w:tc>
          <w:tcPr>
            <w:tcW w:w="2200" w:type="dxa"/>
            <w:shd w:val="clear" w:color="auto" w:fill="1B2A4A"/>
            <w:tcMar>
              <w:top w:w="60" w:type="dxa"/>
              <w:left w:w="100" w:type="dxa"/>
              <w:bottom w:w="60" w:type="dxa"/>
              <w:right w:w="100" w:type="dxa"/>
            </w:tcMar>
            <w:vAlign w:val="center"/>
          </w:tcPr>
          <w:p w14:paraId="50150F48" w14:textId="77777777" w:rsidR="00B73D59" w:rsidRDefault="00000000">
            <w:r>
              <w:rPr>
                <w:b/>
                <w:bCs/>
                <w:color w:val="FFFFFF"/>
                <w:sz w:val="20"/>
                <w:szCs w:val="20"/>
              </w:rPr>
              <w:t>Stage</w:t>
            </w:r>
          </w:p>
        </w:tc>
        <w:tc>
          <w:tcPr>
            <w:tcW w:w="2400" w:type="dxa"/>
            <w:shd w:val="clear" w:color="auto" w:fill="1B2A4A"/>
            <w:tcMar>
              <w:top w:w="60" w:type="dxa"/>
              <w:left w:w="100" w:type="dxa"/>
              <w:bottom w:w="60" w:type="dxa"/>
              <w:right w:w="100" w:type="dxa"/>
            </w:tcMar>
            <w:vAlign w:val="center"/>
          </w:tcPr>
          <w:p w14:paraId="52F81053" w14:textId="77777777" w:rsidR="00B73D59" w:rsidRDefault="00000000">
            <w:r>
              <w:rPr>
                <w:b/>
                <w:bCs/>
                <w:color w:val="FFFFFF"/>
                <w:sz w:val="20"/>
                <w:szCs w:val="20"/>
              </w:rPr>
              <w:t>Gate / Trigger</w:t>
            </w:r>
          </w:p>
        </w:tc>
        <w:tc>
          <w:tcPr>
            <w:tcW w:w="1800" w:type="dxa"/>
            <w:shd w:val="clear" w:color="auto" w:fill="1B2A4A"/>
            <w:tcMar>
              <w:top w:w="60" w:type="dxa"/>
              <w:left w:w="100" w:type="dxa"/>
              <w:bottom w:w="60" w:type="dxa"/>
              <w:right w:w="100" w:type="dxa"/>
            </w:tcMar>
            <w:vAlign w:val="center"/>
          </w:tcPr>
          <w:p w14:paraId="119731D2" w14:textId="77777777" w:rsidR="00B73D59" w:rsidRDefault="00000000">
            <w:r>
              <w:rPr>
                <w:b/>
                <w:bCs/>
                <w:color w:val="FFFFFF"/>
                <w:sz w:val="20"/>
                <w:szCs w:val="20"/>
              </w:rPr>
              <w:t>Playbook Type</w:t>
            </w:r>
          </w:p>
        </w:tc>
        <w:tc>
          <w:tcPr>
            <w:tcW w:w="2960" w:type="dxa"/>
            <w:shd w:val="clear" w:color="auto" w:fill="1B2A4A"/>
            <w:tcMar>
              <w:top w:w="60" w:type="dxa"/>
              <w:left w:w="100" w:type="dxa"/>
              <w:bottom w:w="60" w:type="dxa"/>
              <w:right w:w="100" w:type="dxa"/>
            </w:tcMar>
            <w:vAlign w:val="center"/>
          </w:tcPr>
          <w:p w14:paraId="705F0DD1" w14:textId="77777777" w:rsidR="00B73D59" w:rsidRDefault="00000000">
            <w:r>
              <w:rPr>
                <w:b/>
                <w:bCs/>
                <w:color w:val="FFFFFF"/>
                <w:sz w:val="20"/>
                <w:szCs w:val="20"/>
              </w:rPr>
              <w:t>Layer</w:t>
            </w:r>
          </w:p>
        </w:tc>
      </w:tr>
      <w:tr w:rsidR="00B73D59" w14:paraId="5D745628" w14:textId="77777777">
        <w:tblPrEx>
          <w:tblCellMar>
            <w:top w:w="0" w:type="dxa"/>
            <w:bottom w:w="0" w:type="dxa"/>
          </w:tblCellMar>
        </w:tblPrEx>
        <w:tc>
          <w:tcPr>
            <w:tcW w:w="2200" w:type="dxa"/>
            <w:tcMar>
              <w:top w:w="60" w:type="dxa"/>
              <w:left w:w="100" w:type="dxa"/>
              <w:bottom w:w="60" w:type="dxa"/>
              <w:right w:w="100" w:type="dxa"/>
            </w:tcMar>
          </w:tcPr>
          <w:p w14:paraId="2794CE1E" w14:textId="77777777" w:rsidR="00B73D59" w:rsidRDefault="00000000">
            <w:r>
              <w:rPr>
                <w:sz w:val="20"/>
                <w:szCs w:val="20"/>
              </w:rPr>
              <w:t>01 — Query Builder</w:t>
            </w:r>
          </w:p>
        </w:tc>
        <w:tc>
          <w:tcPr>
            <w:tcW w:w="2400" w:type="dxa"/>
            <w:tcMar>
              <w:top w:w="60" w:type="dxa"/>
              <w:left w:w="100" w:type="dxa"/>
              <w:bottom w:w="60" w:type="dxa"/>
              <w:right w:w="100" w:type="dxa"/>
            </w:tcMar>
          </w:tcPr>
          <w:p w14:paraId="12B42048" w14:textId="77777777" w:rsidR="00B73D59" w:rsidRDefault="00000000">
            <w:r>
              <w:rPr>
                <w:sz w:val="20"/>
                <w:szCs w:val="20"/>
              </w:rPr>
              <w:t>User Save action</w:t>
            </w:r>
          </w:p>
        </w:tc>
        <w:tc>
          <w:tcPr>
            <w:tcW w:w="1800" w:type="dxa"/>
            <w:tcMar>
              <w:top w:w="60" w:type="dxa"/>
              <w:left w:w="100" w:type="dxa"/>
              <w:bottom w:w="60" w:type="dxa"/>
              <w:right w:w="100" w:type="dxa"/>
            </w:tcMar>
          </w:tcPr>
          <w:p w14:paraId="2347134B" w14:textId="77777777" w:rsidR="00B73D59" w:rsidRDefault="00000000">
            <w:r>
              <w:rPr>
                <w:sz w:val="20"/>
                <w:szCs w:val="20"/>
              </w:rPr>
              <w:t>Dynamic</w:t>
            </w:r>
          </w:p>
        </w:tc>
        <w:tc>
          <w:tcPr>
            <w:tcW w:w="2960" w:type="dxa"/>
            <w:tcMar>
              <w:top w:w="60" w:type="dxa"/>
              <w:left w:w="100" w:type="dxa"/>
              <w:bottom w:w="60" w:type="dxa"/>
              <w:right w:w="100" w:type="dxa"/>
            </w:tcMar>
          </w:tcPr>
          <w:p w14:paraId="78BBF35E" w14:textId="77777777" w:rsidR="00B73D59" w:rsidRDefault="00000000">
            <w:r>
              <w:rPr>
                <w:sz w:val="20"/>
                <w:szCs w:val="20"/>
              </w:rPr>
              <w:t>Input</w:t>
            </w:r>
          </w:p>
        </w:tc>
      </w:tr>
      <w:tr w:rsidR="00B73D59" w14:paraId="041839AE" w14:textId="77777777">
        <w:tblPrEx>
          <w:tblCellMar>
            <w:top w:w="0" w:type="dxa"/>
            <w:bottom w:w="0" w:type="dxa"/>
          </w:tblCellMar>
        </w:tblPrEx>
        <w:tc>
          <w:tcPr>
            <w:tcW w:w="2200" w:type="dxa"/>
            <w:shd w:val="clear" w:color="auto" w:fill="F4F6F9"/>
            <w:tcMar>
              <w:top w:w="60" w:type="dxa"/>
              <w:left w:w="100" w:type="dxa"/>
              <w:bottom w:w="60" w:type="dxa"/>
              <w:right w:w="100" w:type="dxa"/>
            </w:tcMar>
          </w:tcPr>
          <w:p w14:paraId="531A23DB" w14:textId="77777777" w:rsidR="00B73D59" w:rsidRDefault="00000000">
            <w:r>
              <w:rPr>
                <w:sz w:val="20"/>
                <w:szCs w:val="20"/>
              </w:rPr>
              <w:t>02 — Ingestion</w:t>
            </w:r>
          </w:p>
        </w:tc>
        <w:tc>
          <w:tcPr>
            <w:tcW w:w="2400" w:type="dxa"/>
            <w:shd w:val="clear" w:color="auto" w:fill="F4F6F9"/>
            <w:tcMar>
              <w:top w:w="60" w:type="dxa"/>
              <w:left w:w="100" w:type="dxa"/>
              <w:bottom w:w="60" w:type="dxa"/>
              <w:right w:w="100" w:type="dxa"/>
            </w:tcMar>
          </w:tcPr>
          <w:p w14:paraId="2CDE74E8" w14:textId="77777777" w:rsidR="00B73D59" w:rsidRDefault="00000000">
            <w:r>
              <w:rPr>
                <w:sz w:val="20"/>
                <w:szCs w:val="20"/>
              </w:rPr>
              <w:t>Upload, scheduler, or MCP trigger</w:t>
            </w:r>
          </w:p>
        </w:tc>
        <w:tc>
          <w:tcPr>
            <w:tcW w:w="1800" w:type="dxa"/>
            <w:shd w:val="clear" w:color="auto" w:fill="F4F6F9"/>
            <w:tcMar>
              <w:top w:w="60" w:type="dxa"/>
              <w:left w:w="100" w:type="dxa"/>
              <w:bottom w:w="60" w:type="dxa"/>
              <w:right w:w="100" w:type="dxa"/>
            </w:tcMar>
          </w:tcPr>
          <w:p w14:paraId="6D37B4C8" w14:textId="77777777" w:rsidR="00B73D59" w:rsidRDefault="00000000">
            <w:r>
              <w:rPr>
                <w:sz w:val="20"/>
                <w:szCs w:val="20"/>
              </w:rPr>
              <w:t>Task</w:t>
            </w:r>
          </w:p>
        </w:tc>
        <w:tc>
          <w:tcPr>
            <w:tcW w:w="2960" w:type="dxa"/>
            <w:shd w:val="clear" w:color="auto" w:fill="F4F6F9"/>
            <w:tcMar>
              <w:top w:w="60" w:type="dxa"/>
              <w:left w:w="100" w:type="dxa"/>
              <w:bottom w:w="60" w:type="dxa"/>
              <w:right w:w="100" w:type="dxa"/>
            </w:tcMar>
          </w:tcPr>
          <w:p w14:paraId="0D1F47F5" w14:textId="77777777" w:rsidR="00B73D59" w:rsidRDefault="00000000">
            <w:r>
              <w:rPr>
                <w:sz w:val="20"/>
                <w:szCs w:val="20"/>
              </w:rPr>
              <w:t>Data</w:t>
            </w:r>
          </w:p>
        </w:tc>
      </w:tr>
      <w:tr w:rsidR="00B73D59" w14:paraId="5A046EA3" w14:textId="77777777">
        <w:tblPrEx>
          <w:tblCellMar>
            <w:top w:w="0" w:type="dxa"/>
            <w:bottom w:w="0" w:type="dxa"/>
          </w:tblCellMar>
        </w:tblPrEx>
        <w:tc>
          <w:tcPr>
            <w:tcW w:w="2200" w:type="dxa"/>
            <w:tcMar>
              <w:top w:w="60" w:type="dxa"/>
              <w:left w:w="100" w:type="dxa"/>
              <w:bottom w:w="60" w:type="dxa"/>
              <w:right w:w="100" w:type="dxa"/>
            </w:tcMar>
          </w:tcPr>
          <w:p w14:paraId="30697A1D" w14:textId="77777777" w:rsidR="00B73D59" w:rsidRDefault="00000000">
            <w:r>
              <w:rPr>
                <w:sz w:val="20"/>
                <w:szCs w:val="20"/>
              </w:rPr>
              <w:t>03 — Tagging</w:t>
            </w:r>
          </w:p>
        </w:tc>
        <w:tc>
          <w:tcPr>
            <w:tcW w:w="2400" w:type="dxa"/>
            <w:tcMar>
              <w:top w:w="60" w:type="dxa"/>
              <w:left w:w="100" w:type="dxa"/>
              <w:bottom w:w="60" w:type="dxa"/>
              <w:right w:w="100" w:type="dxa"/>
            </w:tcMar>
          </w:tcPr>
          <w:p w14:paraId="597E8353" w14:textId="77777777" w:rsidR="00B73D59" w:rsidRDefault="00000000">
            <w:r>
              <w:rPr>
                <w:sz w:val="20"/>
                <w:szCs w:val="20"/>
              </w:rPr>
              <w:t>Auto after ingestion</w:t>
            </w:r>
          </w:p>
        </w:tc>
        <w:tc>
          <w:tcPr>
            <w:tcW w:w="1800" w:type="dxa"/>
            <w:tcMar>
              <w:top w:w="60" w:type="dxa"/>
              <w:left w:w="100" w:type="dxa"/>
              <w:bottom w:w="60" w:type="dxa"/>
              <w:right w:w="100" w:type="dxa"/>
            </w:tcMar>
          </w:tcPr>
          <w:p w14:paraId="6580EA5B" w14:textId="77777777" w:rsidR="00B73D59" w:rsidRDefault="00000000">
            <w:r>
              <w:rPr>
                <w:sz w:val="20"/>
                <w:szCs w:val="20"/>
              </w:rPr>
              <w:t>Routine</w:t>
            </w:r>
          </w:p>
        </w:tc>
        <w:tc>
          <w:tcPr>
            <w:tcW w:w="2960" w:type="dxa"/>
            <w:tcMar>
              <w:top w:w="60" w:type="dxa"/>
              <w:left w:w="100" w:type="dxa"/>
              <w:bottom w:w="60" w:type="dxa"/>
              <w:right w:w="100" w:type="dxa"/>
            </w:tcMar>
          </w:tcPr>
          <w:p w14:paraId="1DAB91C8" w14:textId="77777777" w:rsidR="00B73D59" w:rsidRDefault="00000000">
            <w:r>
              <w:rPr>
                <w:sz w:val="20"/>
                <w:szCs w:val="20"/>
              </w:rPr>
              <w:t>Data</w:t>
            </w:r>
          </w:p>
        </w:tc>
      </w:tr>
      <w:tr w:rsidR="00B73D59" w14:paraId="469873A1" w14:textId="77777777">
        <w:tblPrEx>
          <w:tblCellMar>
            <w:top w:w="0" w:type="dxa"/>
            <w:bottom w:w="0" w:type="dxa"/>
          </w:tblCellMar>
        </w:tblPrEx>
        <w:tc>
          <w:tcPr>
            <w:tcW w:w="2200" w:type="dxa"/>
            <w:shd w:val="clear" w:color="auto" w:fill="F4F6F9"/>
            <w:tcMar>
              <w:top w:w="60" w:type="dxa"/>
              <w:left w:w="100" w:type="dxa"/>
              <w:bottom w:w="60" w:type="dxa"/>
              <w:right w:w="100" w:type="dxa"/>
            </w:tcMar>
          </w:tcPr>
          <w:p w14:paraId="771539E7" w14:textId="77777777" w:rsidR="00B73D59" w:rsidRDefault="00000000">
            <w:r>
              <w:rPr>
                <w:sz w:val="20"/>
                <w:szCs w:val="20"/>
              </w:rPr>
              <w:t>04 — Review</w:t>
            </w:r>
          </w:p>
        </w:tc>
        <w:tc>
          <w:tcPr>
            <w:tcW w:w="2400" w:type="dxa"/>
            <w:shd w:val="clear" w:color="auto" w:fill="F4F6F9"/>
            <w:tcMar>
              <w:top w:w="60" w:type="dxa"/>
              <w:left w:w="100" w:type="dxa"/>
              <w:bottom w:w="60" w:type="dxa"/>
              <w:right w:w="100" w:type="dxa"/>
            </w:tcMar>
          </w:tcPr>
          <w:p w14:paraId="045B5932" w14:textId="77777777" w:rsidR="00B73D59" w:rsidRDefault="00000000">
            <w:r>
              <w:rPr>
                <w:sz w:val="20"/>
                <w:szCs w:val="20"/>
              </w:rPr>
              <w:t>Human-in-the-loop</w:t>
            </w:r>
          </w:p>
        </w:tc>
        <w:tc>
          <w:tcPr>
            <w:tcW w:w="1800" w:type="dxa"/>
            <w:shd w:val="clear" w:color="auto" w:fill="F4F6F9"/>
            <w:tcMar>
              <w:top w:w="60" w:type="dxa"/>
              <w:left w:w="100" w:type="dxa"/>
              <w:bottom w:w="60" w:type="dxa"/>
              <w:right w:w="100" w:type="dxa"/>
            </w:tcMar>
          </w:tcPr>
          <w:p w14:paraId="3F797375" w14:textId="77777777" w:rsidR="00B73D59" w:rsidRDefault="00000000">
            <w:r>
              <w:rPr>
                <w:sz w:val="20"/>
                <w:szCs w:val="20"/>
              </w:rPr>
              <w:t>Task</w:t>
            </w:r>
          </w:p>
        </w:tc>
        <w:tc>
          <w:tcPr>
            <w:tcW w:w="2960" w:type="dxa"/>
            <w:shd w:val="clear" w:color="auto" w:fill="F4F6F9"/>
            <w:tcMar>
              <w:top w:w="60" w:type="dxa"/>
              <w:left w:w="100" w:type="dxa"/>
              <w:bottom w:w="60" w:type="dxa"/>
              <w:right w:w="100" w:type="dxa"/>
            </w:tcMar>
          </w:tcPr>
          <w:p w14:paraId="314F345C" w14:textId="77777777" w:rsidR="00B73D59" w:rsidRDefault="00000000">
            <w:r>
              <w:rPr>
                <w:sz w:val="20"/>
                <w:szCs w:val="20"/>
              </w:rPr>
              <w:t>Governance</w:t>
            </w:r>
          </w:p>
        </w:tc>
      </w:tr>
      <w:tr w:rsidR="00B73D59" w14:paraId="15C7E88C" w14:textId="77777777">
        <w:tblPrEx>
          <w:tblCellMar>
            <w:top w:w="0" w:type="dxa"/>
            <w:bottom w:w="0" w:type="dxa"/>
          </w:tblCellMar>
        </w:tblPrEx>
        <w:tc>
          <w:tcPr>
            <w:tcW w:w="2200" w:type="dxa"/>
            <w:tcMar>
              <w:top w:w="60" w:type="dxa"/>
              <w:left w:w="100" w:type="dxa"/>
              <w:bottom w:w="60" w:type="dxa"/>
              <w:right w:w="100" w:type="dxa"/>
            </w:tcMar>
          </w:tcPr>
          <w:p w14:paraId="6198C8E5" w14:textId="77777777" w:rsidR="00B73D59" w:rsidRDefault="00000000">
            <w:r>
              <w:rPr>
                <w:sz w:val="20"/>
                <w:szCs w:val="20"/>
              </w:rPr>
              <w:t>05 — Dashboards</w:t>
            </w:r>
          </w:p>
        </w:tc>
        <w:tc>
          <w:tcPr>
            <w:tcW w:w="2400" w:type="dxa"/>
            <w:tcMar>
              <w:top w:w="60" w:type="dxa"/>
              <w:left w:w="100" w:type="dxa"/>
              <w:bottom w:w="60" w:type="dxa"/>
              <w:right w:w="100" w:type="dxa"/>
            </w:tcMar>
          </w:tcPr>
          <w:p w14:paraId="3D5FD820" w14:textId="77777777" w:rsidR="00B73D59" w:rsidRDefault="00000000">
            <w:r>
              <w:rPr>
                <w:sz w:val="20"/>
                <w:szCs w:val="20"/>
              </w:rPr>
              <w:t>On charts request</w:t>
            </w:r>
          </w:p>
        </w:tc>
        <w:tc>
          <w:tcPr>
            <w:tcW w:w="1800" w:type="dxa"/>
            <w:tcMar>
              <w:top w:w="60" w:type="dxa"/>
              <w:left w:w="100" w:type="dxa"/>
              <w:bottom w:w="60" w:type="dxa"/>
              <w:right w:w="100" w:type="dxa"/>
            </w:tcMar>
          </w:tcPr>
          <w:p w14:paraId="20F322C9" w14:textId="77777777" w:rsidR="00B73D59" w:rsidRDefault="00000000">
            <w:r>
              <w:rPr>
                <w:sz w:val="20"/>
                <w:szCs w:val="20"/>
              </w:rPr>
              <w:t>Routine</w:t>
            </w:r>
          </w:p>
        </w:tc>
        <w:tc>
          <w:tcPr>
            <w:tcW w:w="2960" w:type="dxa"/>
            <w:tcMar>
              <w:top w:w="60" w:type="dxa"/>
              <w:left w:w="100" w:type="dxa"/>
              <w:bottom w:w="60" w:type="dxa"/>
              <w:right w:w="100" w:type="dxa"/>
            </w:tcMar>
          </w:tcPr>
          <w:p w14:paraId="2A8A46B9" w14:textId="77777777" w:rsidR="00B73D59" w:rsidRDefault="00000000">
            <w:r>
              <w:rPr>
                <w:sz w:val="20"/>
                <w:szCs w:val="20"/>
              </w:rPr>
              <w:t>Analysis</w:t>
            </w:r>
          </w:p>
        </w:tc>
      </w:tr>
      <w:tr w:rsidR="00B73D59" w14:paraId="2FD246B6" w14:textId="77777777">
        <w:tblPrEx>
          <w:tblCellMar>
            <w:top w:w="0" w:type="dxa"/>
            <w:bottom w:w="0" w:type="dxa"/>
          </w:tblCellMar>
        </w:tblPrEx>
        <w:tc>
          <w:tcPr>
            <w:tcW w:w="2200" w:type="dxa"/>
            <w:shd w:val="clear" w:color="auto" w:fill="F4F6F9"/>
            <w:tcMar>
              <w:top w:w="60" w:type="dxa"/>
              <w:left w:w="100" w:type="dxa"/>
              <w:bottom w:w="60" w:type="dxa"/>
              <w:right w:w="100" w:type="dxa"/>
            </w:tcMar>
          </w:tcPr>
          <w:p w14:paraId="31310552" w14:textId="77777777" w:rsidR="00B73D59" w:rsidRDefault="00000000">
            <w:r>
              <w:rPr>
                <w:sz w:val="20"/>
                <w:szCs w:val="20"/>
              </w:rPr>
              <w:t>06 — Data Agent</w:t>
            </w:r>
          </w:p>
        </w:tc>
        <w:tc>
          <w:tcPr>
            <w:tcW w:w="2400" w:type="dxa"/>
            <w:shd w:val="clear" w:color="auto" w:fill="F4F6F9"/>
            <w:tcMar>
              <w:top w:w="60" w:type="dxa"/>
              <w:left w:w="100" w:type="dxa"/>
              <w:bottom w:w="60" w:type="dxa"/>
              <w:right w:w="100" w:type="dxa"/>
            </w:tcMar>
          </w:tcPr>
          <w:p w14:paraId="40A5F90D" w14:textId="77777777" w:rsidR="00B73D59" w:rsidRDefault="00000000">
            <w:r>
              <w:rPr>
                <w:sz w:val="20"/>
                <w:szCs w:val="20"/>
              </w:rPr>
              <w:t>User query (WebSocket)</w:t>
            </w:r>
          </w:p>
        </w:tc>
        <w:tc>
          <w:tcPr>
            <w:tcW w:w="1800" w:type="dxa"/>
            <w:shd w:val="clear" w:color="auto" w:fill="F4F6F9"/>
            <w:tcMar>
              <w:top w:w="60" w:type="dxa"/>
              <w:left w:w="100" w:type="dxa"/>
              <w:bottom w:w="60" w:type="dxa"/>
              <w:right w:w="100" w:type="dxa"/>
            </w:tcMar>
          </w:tcPr>
          <w:p w14:paraId="3A502E88" w14:textId="77777777" w:rsidR="00B73D59" w:rsidRDefault="00000000">
            <w:r>
              <w:rPr>
                <w:sz w:val="20"/>
                <w:szCs w:val="20"/>
              </w:rPr>
              <w:t>Dynamic</w:t>
            </w:r>
          </w:p>
        </w:tc>
        <w:tc>
          <w:tcPr>
            <w:tcW w:w="2960" w:type="dxa"/>
            <w:shd w:val="clear" w:color="auto" w:fill="F4F6F9"/>
            <w:tcMar>
              <w:top w:w="60" w:type="dxa"/>
              <w:left w:w="100" w:type="dxa"/>
              <w:bottom w:w="60" w:type="dxa"/>
              <w:right w:w="100" w:type="dxa"/>
            </w:tcMar>
          </w:tcPr>
          <w:p w14:paraId="3115E3D6" w14:textId="77777777" w:rsidR="00B73D59" w:rsidRDefault="00000000">
            <w:r>
              <w:rPr>
                <w:sz w:val="20"/>
                <w:szCs w:val="20"/>
              </w:rPr>
              <w:t>Interaction</w:t>
            </w:r>
          </w:p>
        </w:tc>
      </w:tr>
      <w:tr w:rsidR="00B73D59" w14:paraId="45336BC0" w14:textId="77777777">
        <w:tblPrEx>
          <w:tblCellMar>
            <w:top w:w="0" w:type="dxa"/>
            <w:bottom w:w="0" w:type="dxa"/>
          </w:tblCellMar>
        </w:tblPrEx>
        <w:tc>
          <w:tcPr>
            <w:tcW w:w="2200" w:type="dxa"/>
            <w:tcMar>
              <w:top w:w="60" w:type="dxa"/>
              <w:left w:w="100" w:type="dxa"/>
              <w:bottom w:w="60" w:type="dxa"/>
              <w:right w:w="100" w:type="dxa"/>
            </w:tcMar>
          </w:tcPr>
          <w:p w14:paraId="30EF6FE9" w14:textId="77777777" w:rsidR="00B73D59" w:rsidRDefault="00000000">
            <w:r>
              <w:rPr>
                <w:sz w:val="20"/>
                <w:szCs w:val="20"/>
              </w:rPr>
              <w:t>07 — Report</w:t>
            </w:r>
          </w:p>
        </w:tc>
        <w:tc>
          <w:tcPr>
            <w:tcW w:w="2400" w:type="dxa"/>
            <w:tcMar>
              <w:top w:w="60" w:type="dxa"/>
              <w:left w:w="100" w:type="dxa"/>
              <w:bottom w:w="60" w:type="dxa"/>
              <w:right w:w="100" w:type="dxa"/>
            </w:tcMar>
          </w:tcPr>
          <w:p w14:paraId="6CA51588" w14:textId="77777777" w:rsidR="00B73D59" w:rsidRDefault="00000000">
            <w:r>
              <w:rPr>
                <w:sz w:val="20"/>
                <w:szCs w:val="20"/>
              </w:rPr>
              <w:t>Download request</w:t>
            </w:r>
          </w:p>
        </w:tc>
        <w:tc>
          <w:tcPr>
            <w:tcW w:w="1800" w:type="dxa"/>
            <w:tcMar>
              <w:top w:w="60" w:type="dxa"/>
              <w:left w:w="100" w:type="dxa"/>
              <w:bottom w:w="60" w:type="dxa"/>
              <w:right w:w="100" w:type="dxa"/>
            </w:tcMar>
          </w:tcPr>
          <w:p w14:paraId="14380516" w14:textId="77777777" w:rsidR="00B73D59" w:rsidRDefault="00000000">
            <w:r>
              <w:rPr>
                <w:sz w:val="20"/>
                <w:szCs w:val="20"/>
              </w:rPr>
              <w:t>Task</w:t>
            </w:r>
          </w:p>
        </w:tc>
        <w:tc>
          <w:tcPr>
            <w:tcW w:w="2960" w:type="dxa"/>
            <w:tcMar>
              <w:top w:w="60" w:type="dxa"/>
              <w:left w:w="100" w:type="dxa"/>
              <w:bottom w:w="60" w:type="dxa"/>
              <w:right w:w="100" w:type="dxa"/>
            </w:tcMar>
          </w:tcPr>
          <w:p w14:paraId="4427C813" w14:textId="77777777" w:rsidR="00B73D59" w:rsidRDefault="00000000">
            <w:r>
              <w:rPr>
                <w:sz w:val="20"/>
                <w:szCs w:val="20"/>
              </w:rPr>
              <w:t>Output</w:t>
            </w:r>
          </w:p>
        </w:tc>
      </w:tr>
      <w:tr w:rsidR="00B73D59" w14:paraId="425BD2AA" w14:textId="77777777">
        <w:tblPrEx>
          <w:tblCellMar>
            <w:top w:w="0" w:type="dxa"/>
            <w:bottom w:w="0" w:type="dxa"/>
          </w:tblCellMar>
        </w:tblPrEx>
        <w:tc>
          <w:tcPr>
            <w:tcW w:w="2200" w:type="dxa"/>
            <w:shd w:val="clear" w:color="auto" w:fill="F4F6F9"/>
            <w:tcMar>
              <w:top w:w="60" w:type="dxa"/>
              <w:left w:w="100" w:type="dxa"/>
              <w:bottom w:w="60" w:type="dxa"/>
              <w:right w:w="100" w:type="dxa"/>
            </w:tcMar>
          </w:tcPr>
          <w:p w14:paraId="60B97F56" w14:textId="77777777" w:rsidR="00B73D59" w:rsidRDefault="00000000">
            <w:r>
              <w:rPr>
                <w:sz w:val="20"/>
                <w:szCs w:val="20"/>
              </w:rPr>
              <w:t>Post — Email Agent</w:t>
            </w:r>
          </w:p>
        </w:tc>
        <w:tc>
          <w:tcPr>
            <w:tcW w:w="2400" w:type="dxa"/>
            <w:shd w:val="clear" w:color="auto" w:fill="F4F6F9"/>
            <w:tcMar>
              <w:top w:w="60" w:type="dxa"/>
              <w:left w:w="100" w:type="dxa"/>
              <w:bottom w:w="60" w:type="dxa"/>
              <w:right w:w="100" w:type="dxa"/>
            </w:tcMar>
          </w:tcPr>
          <w:p w14:paraId="4756F73C" w14:textId="77777777" w:rsidR="00B73D59" w:rsidRDefault="00000000">
            <w:r>
              <w:rPr>
                <w:sz w:val="20"/>
                <w:szCs w:val="20"/>
              </w:rPr>
              <w:t>Incoming email</w:t>
            </w:r>
          </w:p>
        </w:tc>
        <w:tc>
          <w:tcPr>
            <w:tcW w:w="1800" w:type="dxa"/>
            <w:shd w:val="clear" w:color="auto" w:fill="F4F6F9"/>
            <w:tcMar>
              <w:top w:w="60" w:type="dxa"/>
              <w:left w:w="100" w:type="dxa"/>
              <w:bottom w:w="60" w:type="dxa"/>
              <w:right w:w="100" w:type="dxa"/>
            </w:tcMar>
          </w:tcPr>
          <w:p w14:paraId="6E578F56" w14:textId="77777777" w:rsidR="00B73D59" w:rsidRDefault="00000000">
            <w:r>
              <w:rPr>
                <w:sz w:val="20"/>
                <w:szCs w:val="20"/>
              </w:rPr>
              <w:t>Dynamic</w:t>
            </w:r>
          </w:p>
        </w:tc>
        <w:tc>
          <w:tcPr>
            <w:tcW w:w="2960" w:type="dxa"/>
            <w:shd w:val="clear" w:color="auto" w:fill="F4F6F9"/>
            <w:tcMar>
              <w:top w:w="60" w:type="dxa"/>
              <w:left w:w="100" w:type="dxa"/>
              <w:bottom w:w="60" w:type="dxa"/>
              <w:right w:w="100" w:type="dxa"/>
            </w:tcMar>
          </w:tcPr>
          <w:p w14:paraId="3022CE94" w14:textId="77777777" w:rsidR="00B73D59" w:rsidRDefault="00000000">
            <w:r>
              <w:rPr>
                <w:sz w:val="20"/>
                <w:szCs w:val="20"/>
              </w:rPr>
              <w:t>Post-Pipeline</w:t>
            </w:r>
          </w:p>
        </w:tc>
      </w:tr>
    </w:tbl>
    <w:p w14:paraId="57ADA7DC" w14:textId="77777777" w:rsidR="00B73D59" w:rsidRDefault="00000000">
      <w:r>
        <w:br w:type="page"/>
      </w:r>
    </w:p>
    <w:p w14:paraId="3C0D9689" w14:textId="77777777" w:rsidR="00B73D59" w:rsidRDefault="00000000">
      <w:pPr>
        <w:pBdr>
          <w:bottom w:val="single" w:sz="1" w:space="6" w:color="C0C8D4"/>
        </w:pBdr>
        <w:spacing w:before="300" w:after="120"/>
      </w:pPr>
      <w:r>
        <w:rPr>
          <w:b/>
          <w:bCs/>
          <w:color w:val="2D5FA0"/>
          <w:sz w:val="26"/>
          <w:szCs w:val="26"/>
        </w:rPr>
        <w:lastRenderedPageBreak/>
        <w:t xml:space="preserve">5.  </w:t>
      </w:r>
      <w:r>
        <w:rPr>
          <w:b/>
          <w:bCs/>
          <w:color w:val="1B2A4A"/>
          <w:sz w:val="26"/>
          <w:szCs w:val="26"/>
        </w:rPr>
        <w:t>Data Architecture</w:t>
      </w:r>
    </w:p>
    <w:p w14:paraId="7054EA05" w14:textId="77777777" w:rsidR="00B73D59" w:rsidRDefault="00000000">
      <w:pPr>
        <w:spacing w:before="60" w:after="120"/>
      </w:pPr>
      <w:r>
        <w:t>Data flows through the pipeline as a chain of S3 artifacts. PostgreSQL stores pointers and status metadata. The vector database stores article embeddings for semantic retrieval. The three core files on each session row form the hand-off between stages.</w:t>
      </w:r>
    </w:p>
    <w:p w14:paraId="04A2C35F" w14:textId="77777777" w:rsidR="00B73D59" w:rsidRDefault="00B73D59">
      <w:pPr>
        <w:spacing w:before="40"/>
      </w:pPr>
    </w:p>
    <w:p w14:paraId="732DC93C" w14:textId="77777777" w:rsidR="00B73D59" w:rsidRDefault="00000000">
      <w:pPr>
        <w:spacing w:before="20" w:after="20"/>
        <w:jc w:val="center"/>
      </w:pPr>
      <w:r>
        <w:rPr>
          <w:b/>
          <w:bCs/>
        </w:rPr>
        <w:t>Research Request / File Upload / MCP Search</w:t>
      </w:r>
    </w:p>
    <w:p w14:paraId="3E8DE5B4" w14:textId="77777777" w:rsidR="00B73D59" w:rsidRDefault="00000000">
      <w:pPr>
        <w:spacing w:before="20" w:after="20"/>
        <w:jc w:val="center"/>
      </w:pPr>
      <w:r>
        <w:rPr>
          <w:color w:val="2D5FA0"/>
          <w:sz w:val="20"/>
          <w:szCs w:val="20"/>
        </w:rPr>
        <w:t>▼</w:t>
      </w:r>
    </w:p>
    <w:p w14:paraId="64B1FB3D" w14:textId="77777777" w:rsidR="00B73D59" w:rsidRDefault="00000000">
      <w:pPr>
        <w:spacing w:before="20" w:after="20"/>
        <w:jc w:val="center"/>
      </w:pPr>
      <w:r>
        <w:rPr>
          <w:b/>
          <w:bCs/>
        </w:rPr>
        <w:t>Session Metadata (PostgreSQL)</w:t>
      </w:r>
    </w:p>
    <w:p w14:paraId="1B002CA1" w14:textId="77777777" w:rsidR="00B73D59" w:rsidRDefault="00000000">
      <w:pPr>
        <w:spacing w:before="20" w:after="20"/>
        <w:jc w:val="center"/>
      </w:pPr>
      <w:r>
        <w:rPr>
          <w:color w:val="2D5FA0"/>
          <w:sz w:val="20"/>
          <w:szCs w:val="20"/>
        </w:rPr>
        <w:t>▼</w:t>
      </w:r>
    </w:p>
    <w:p w14:paraId="70BCCB51" w14:textId="77777777" w:rsidR="00B73D59" w:rsidRDefault="00000000">
      <w:pPr>
        <w:spacing w:before="20" w:after="20"/>
        <w:jc w:val="center"/>
      </w:pPr>
      <w:r>
        <w:rPr>
          <w:b/>
          <w:bCs/>
        </w:rPr>
        <w:t>Query Groups (</w:t>
      </w:r>
      <w:proofErr w:type="spellStart"/>
      <w:r>
        <w:rPr>
          <w:b/>
          <w:bCs/>
        </w:rPr>
        <w:t>GeneratedQuery</w:t>
      </w:r>
      <w:proofErr w:type="spellEnd"/>
      <w:r>
        <w:rPr>
          <w:b/>
          <w:bCs/>
        </w:rPr>
        <w:t>)</w:t>
      </w:r>
    </w:p>
    <w:p w14:paraId="15D0D06C" w14:textId="77777777" w:rsidR="00B73D59" w:rsidRDefault="00000000">
      <w:pPr>
        <w:spacing w:before="20" w:after="20"/>
        <w:jc w:val="center"/>
      </w:pPr>
      <w:r>
        <w:rPr>
          <w:color w:val="2D5FA0"/>
          <w:sz w:val="20"/>
          <w:szCs w:val="20"/>
        </w:rPr>
        <w:t>▼</w:t>
      </w:r>
    </w:p>
    <w:p w14:paraId="06D88B97" w14:textId="77777777" w:rsidR="00B73D59" w:rsidRDefault="00000000">
      <w:pPr>
        <w:spacing w:before="20" w:after="20"/>
        <w:jc w:val="center"/>
      </w:pPr>
      <w:proofErr w:type="spellStart"/>
      <w:r>
        <w:rPr>
          <w:b/>
          <w:bCs/>
        </w:rPr>
        <w:t>source_file</w:t>
      </w:r>
      <w:proofErr w:type="spellEnd"/>
      <w:r>
        <w:rPr>
          <w:b/>
          <w:bCs/>
        </w:rPr>
        <w:t xml:space="preserve"> (raw articles on S3)</w:t>
      </w:r>
    </w:p>
    <w:p w14:paraId="3C6FD6DA" w14:textId="77777777" w:rsidR="00B73D59" w:rsidRDefault="00000000">
      <w:pPr>
        <w:spacing w:before="20" w:after="20"/>
        <w:jc w:val="center"/>
      </w:pPr>
      <w:r>
        <w:rPr>
          <w:color w:val="2D5FA0"/>
          <w:sz w:val="20"/>
          <w:szCs w:val="20"/>
        </w:rPr>
        <w:t>▼</w:t>
      </w:r>
    </w:p>
    <w:p w14:paraId="29924F79" w14:textId="77777777" w:rsidR="00B73D59" w:rsidRDefault="00000000">
      <w:pPr>
        <w:spacing w:before="20" w:after="20"/>
        <w:jc w:val="center"/>
      </w:pPr>
      <w:proofErr w:type="spellStart"/>
      <w:r>
        <w:rPr>
          <w:b/>
          <w:bCs/>
        </w:rPr>
        <w:t>tagged_file</w:t>
      </w:r>
      <w:proofErr w:type="spellEnd"/>
      <w:r>
        <w:rPr>
          <w:b/>
          <w:bCs/>
        </w:rPr>
        <w:t xml:space="preserve"> (18-field classified articles on S3)</w:t>
      </w:r>
    </w:p>
    <w:p w14:paraId="6CFFAC79" w14:textId="77777777" w:rsidR="00B73D59" w:rsidRDefault="00000000">
      <w:pPr>
        <w:spacing w:before="20" w:after="20"/>
        <w:jc w:val="center"/>
      </w:pPr>
      <w:r>
        <w:rPr>
          <w:color w:val="2D5FA0"/>
          <w:sz w:val="20"/>
          <w:szCs w:val="20"/>
        </w:rPr>
        <w:t>▼</w:t>
      </w:r>
    </w:p>
    <w:p w14:paraId="27887DCB" w14:textId="77777777" w:rsidR="00B73D59" w:rsidRDefault="00000000">
      <w:pPr>
        <w:spacing w:before="20" w:after="20"/>
        <w:jc w:val="center"/>
      </w:pPr>
      <w:r>
        <w:rPr>
          <w:b/>
          <w:bCs/>
        </w:rPr>
        <w:t>Vector Embeddings (stored in Vector DB)</w:t>
      </w:r>
    </w:p>
    <w:p w14:paraId="3A4E9483" w14:textId="77777777" w:rsidR="00B73D59" w:rsidRDefault="00000000">
      <w:pPr>
        <w:spacing w:before="20" w:after="20"/>
        <w:jc w:val="center"/>
      </w:pPr>
      <w:r>
        <w:rPr>
          <w:color w:val="2D5FA0"/>
          <w:sz w:val="20"/>
          <w:szCs w:val="20"/>
        </w:rPr>
        <w:t>▼</w:t>
      </w:r>
    </w:p>
    <w:p w14:paraId="73A42F2B" w14:textId="77777777" w:rsidR="00B73D59" w:rsidRDefault="00000000">
      <w:pPr>
        <w:spacing w:before="20" w:after="20"/>
        <w:jc w:val="center"/>
      </w:pPr>
      <w:r>
        <w:rPr>
          <w:b/>
          <w:bCs/>
        </w:rPr>
        <w:t>Human Review &amp; Approval Gate</w:t>
      </w:r>
    </w:p>
    <w:p w14:paraId="7CB26CB1" w14:textId="77777777" w:rsidR="00B73D59" w:rsidRDefault="00000000">
      <w:pPr>
        <w:spacing w:before="20" w:after="20"/>
        <w:jc w:val="center"/>
      </w:pPr>
      <w:r>
        <w:rPr>
          <w:color w:val="2D5FA0"/>
          <w:sz w:val="20"/>
          <w:szCs w:val="20"/>
        </w:rPr>
        <w:t>▼</w:t>
      </w:r>
    </w:p>
    <w:p w14:paraId="6400CE0A" w14:textId="77777777" w:rsidR="00B73D59" w:rsidRDefault="00000000">
      <w:pPr>
        <w:spacing w:before="20" w:after="20"/>
        <w:jc w:val="center"/>
      </w:pPr>
      <w:proofErr w:type="spellStart"/>
      <w:r>
        <w:rPr>
          <w:b/>
          <w:bCs/>
        </w:rPr>
        <w:t>charts_data_file</w:t>
      </w:r>
      <w:proofErr w:type="spellEnd"/>
      <w:r>
        <w:rPr>
          <w:b/>
          <w:bCs/>
        </w:rPr>
        <w:t xml:space="preserve"> (cached dashboards on S3)</w:t>
      </w:r>
    </w:p>
    <w:p w14:paraId="0DED4CB2" w14:textId="77777777" w:rsidR="00B73D59" w:rsidRDefault="00000000">
      <w:pPr>
        <w:spacing w:before="20" w:after="20"/>
        <w:jc w:val="center"/>
      </w:pPr>
      <w:r>
        <w:rPr>
          <w:color w:val="2D5FA0"/>
          <w:sz w:val="20"/>
          <w:szCs w:val="20"/>
        </w:rPr>
        <w:t>▼</w:t>
      </w:r>
    </w:p>
    <w:p w14:paraId="63A41431" w14:textId="77777777" w:rsidR="00B73D59" w:rsidRDefault="00000000">
      <w:pPr>
        <w:spacing w:before="20" w:after="20"/>
        <w:jc w:val="center"/>
      </w:pPr>
      <w:r>
        <w:rPr>
          <w:b/>
          <w:bCs/>
        </w:rPr>
        <w:t>Dashboards + Report (.docx)</w:t>
      </w:r>
    </w:p>
    <w:p w14:paraId="28A7793D" w14:textId="77777777" w:rsidR="00B73D59" w:rsidRDefault="00000000">
      <w:pPr>
        <w:spacing w:before="20" w:after="20"/>
        <w:jc w:val="center"/>
      </w:pPr>
      <w:r>
        <w:rPr>
          <w:color w:val="2D5FA0"/>
          <w:sz w:val="20"/>
          <w:szCs w:val="20"/>
        </w:rPr>
        <w:t>▼</w:t>
      </w:r>
    </w:p>
    <w:p w14:paraId="3BE2E00B" w14:textId="77777777" w:rsidR="00B73D59" w:rsidRDefault="00000000">
      <w:pPr>
        <w:spacing w:before="20" w:after="20"/>
        <w:jc w:val="center"/>
      </w:pPr>
      <w:proofErr w:type="gramStart"/>
      <w:r>
        <w:rPr>
          <w:i/>
          <w:iCs/>
          <w:color w:val="2D5FA0"/>
          <w:sz w:val="20"/>
          <w:szCs w:val="20"/>
        </w:rPr>
        <w:t>↻  Email</w:t>
      </w:r>
      <w:proofErr w:type="gramEnd"/>
      <w:r>
        <w:rPr>
          <w:i/>
          <w:iCs/>
          <w:color w:val="2D5FA0"/>
          <w:sz w:val="20"/>
          <w:szCs w:val="20"/>
        </w:rPr>
        <w:t xml:space="preserve"> Agent monitors for incoming queries</w:t>
      </w:r>
    </w:p>
    <w:p w14:paraId="09B9D965" w14:textId="77777777" w:rsidR="00B73D59" w:rsidRDefault="00000000">
      <w:r>
        <w:br w:type="page"/>
      </w:r>
    </w:p>
    <w:p w14:paraId="39D5B189" w14:textId="77777777" w:rsidR="00B73D59" w:rsidRDefault="00000000">
      <w:pPr>
        <w:pBdr>
          <w:bottom w:val="single" w:sz="1" w:space="6" w:color="C0C8D4"/>
        </w:pBdr>
        <w:spacing w:before="300" w:after="120"/>
      </w:pPr>
      <w:r>
        <w:rPr>
          <w:b/>
          <w:bCs/>
          <w:color w:val="2D5FA0"/>
          <w:sz w:val="26"/>
          <w:szCs w:val="26"/>
        </w:rPr>
        <w:lastRenderedPageBreak/>
        <w:t xml:space="preserve">6.  </w:t>
      </w:r>
      <w:r>
        <w:rPr>
          <w:b/>
          <w:bCs/>
          <w:color w:val="1B2A4A"/>
          <w:sz w:val="26"/>
          <w:szCs w:val="26"/>
        </w:rPr>
        <w:t>Intelligence Models</w:t>
      </w:r>
    </w:p>
    <w:p w14:paraId="5608B74D" w14:textId="77777777" w:rsidR="00B73D59" w:rsidRDefault="00000000">
      <w:pPr>
        <w:spacing w:before="60" w:after="120"/>
      </w:pPr>
      <w:r>
        <w:t xml:space="preserve">A single provider switch (LLM_PROVIDER) routes every LLM call to Claude or Azure OpenAI with a shared tool schema. Intelligence ranges from </w:t>
      </w:r>
      <w:proofErr w:type="gramStart"/>
      <w:r>
        <w:t>strict structured</w:t>
      </w:r>
      <w:proofErr w:type="gramEnd"/>
      <w:r>
        <w:t xml:space="preserve"> extraction to open-ended synthesis, sandboxed code generation, and email-based Q&amp;A.</w:t>
      </w:r>
    </w:p>
    <w:p w14:paraId="276CD958" w14:textId="77777777" w:rsidR="00B73D59" w:rsidRDefault="00B73D5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1900"/>
        <w:gridCol w:w="5860"/>
      </w:tblGrid>
      <w:tr w:rsidR="00B73D59" w14:paraId="7BFE7C92" w14:textId="77777777">
        <w:tblPrEx>
          <w:tblCellMar>
            <w:top w:w="0" w:type="dxa"/>
            <w:bottom w:w="0" w:type="dxa"/>
          </w:tblCellMar>
        </w:tblPrEx>
        <w:trPr>
          <w:tblHeader/>
        </w:trPr>
        <w:tc>
          <w:tcPr>
            <w:tcW w:w="1600" w:type="dxa"/>
            <w:shd w:val="clear" w:color="auto" w:fill="1B2A4A"/>
            <w:tcMar>
              <w:top w:w="60" w:type="dxa"/>
              <w:left w:w="100" w:type="dxa"/>
              <w:bottom w:w="60" w:type="dxa"/>
              <w:right w:w="100" w:type="dxa"/>
            </w:tcMar>
            <w:vAlign w:val="center"/>
          </w:tcPr>
          <w:p w14:paraId="15DACCAE" w14:textId="77777777" w:rsidR="00B73D59" w:rsidRDefault="00000000">
            <w:r>
              <w:rPr>
                <w:b/>
                <w:bCs/>
                <w:color w:val="FFFFFF"/>
                <w:sz w:val="20"/>
                <w:szCs w:val="20"/>
              </w:rPr>
              <w:t>Module</w:t>
            </w:r>
          </w:p>
        </w:tc>
        <w:tc>
          <w:tcPr>
            <w:tcW w:w="1900" w:type="dxa"/>
            <w:shd w:val="clear" w:color="auto" w:fill="1B2A4A"/>
            <w:tcMar>
              <w:top w:w="60" w:type="dxa"/>
              <w:left w:w="100" w:type="dxa"/>
              <w:bottom w:w="60" w:type="dxa"/>
              <w:right w:w="100" w:type="dxa"/>
            </w:tcMar>
            <w:vAlign w:val="center"/>
          </w:tcPr>
          <w:p w14:paraId="05EADC2C" w14:textId="77777777" w:rsidR="00B73D59" w:rsidRDefault="00000000">
            <w:r>
              <w:rPr>
                <w:b/>
                <w:bCs/>
                <w:color w:val="FFFFFF"/>
                <w:sz w:val="20"/>
                <w:szCs w:val="20"/>
              </w:rPr>
              <w:t>Intelligence Type</w:t>
            </w:r>
          </w:p>
        </w:tc>
        <w:tc>
          <w:tcPr>
            <w:tcW w:w="5860" w:type="dxa"/>
            <w:shd w:val="clear" w:color="auto" w:fill="1B2A4A"/>
            <w:tcMar>
              <w:top w:w="60" w:type="dxa"/>
              <w:left w:w="100" w:type="dxa"/>
              <w:bottom w:w="60" w:type="dxa"/>
              <w:right w:w="100" w:type="dxa"/>
            </w:tcMar>
            <w:vAlign w:val="center"/>
          </w:tcPr>
          <w:p w14:paraId="1E0D36DD" w14:textId="77777777" w:rsidR="00B73D59" w:rsidRDefault="00000000">
            <w:r>
              <w:rPr>
                <w:b/>
                <w:bCs/>
                <w:color w:val="FFFFFF"/>
                <w:sz w:val="20"/>
                <w:szCs w:val="20"/>
              </w:rPr>
              <w:t>Description</w:t>
            </w:r>
          </w:p>
        </w:tc>
      </w:tr>
      <w:tr w:rsidR="00B73D59" w14:paraId="379E27C2" w14:textId="77777777">
        <w:tblPrEx>
          <w:tblCellMar>
            <w:top w:w="0" w:type="dxa"/>
            <w:bottom w:w="0" w:type="dxa"/>
          </w:tblCellMar>
        </w:tblPrEx>
        <w:tc>
          <w:tcPr>
            <w:tcW w:w="1600" w:type="dxa"/>
            <w:tcMar>
              <w:top w:w="60" w:type="dxa"/>
              <w:left w:w="100" w:type="dxa"/>
              <w:bottom w:w="60" w:type="dxa"/>
              <w:right w:w="100" w:type="dxa"/>
            </w:tcMar>
          </w:tcPr>
          <w:p w14:paraId="6CFDE765" w14:textId="77777777" w:rsidR="00B73D59" w:rsidRDefault="00000000">
            <w:r>
              <w:rPr>
                <w:sz w:val="20"/>
                <w:szCs w:val="20"/>
              </w:rPr>
              <w:t>Tagging Agent</w:t>
            </w:r>
          </w:p>
        </w:tc>
        <w:tc>
          <w:tcPr>
            <w:tcW w:w="1900" w:type="dxa"/>
            <w:tcMar>
              <w:top w:w="60" w:type="dxa"/>
              <w:left w:w="100" w:type="dxa"/>
              <w:bottom w:w="60" w:type="dxa"/>
              <w:right w:w="100" w:type="dxa"/>
            </w:tcMar>
          </w:tcPr>
          <w:p w14:paraId="63A2FF5B" w14:textId="77777777" w:rsidR="00B73D59" w:rsidRDefault="00000000">
            <w:r>
              <w:rPr>
                <w:sz w:val="20"/>
                <w:szCs w:val="20"/>
              </w:rPr>
              <w:t>Structured extraction</w:t>
            </w:r>
          </w:p>
        </w:tc>
        <w:tc>
          <w:tcPr>
            <w:tcW w:w="5860" w:type="dxa"/>
            <w:tcMar>
              <w:top w:w="60" w:type="dxa"/>
              <w:left w:w="100" w:type="dxa"/>
              <w:bottom w:w="60" w:type="dxa"/>
              <w:right w:w="100" w:type="dxa"/>
            </w:tcMar>
          </w:tcPr>
          <w:p w14:paraId="7F2B3506" w14:textId="77777777" w:rsidR="00B73D59" w:rsidRDefault="00000000">
            <w:r>
              <w:rPr>
                <w:sz w:val="20"/>
                <w:szCs w:val="20"/>
              </w:rPr>
              <w:t xml:space="preserve">Forces a </w:t>
            </w:r>
            <w:proofErr w:type="spellStart"/>
            <w:r>
              <w:rPr>
                <w:sz w:val="20"/>
                <w:szCs w:val="20"/>
              </w:rPr>
              <w:t>tag_articles_batch</w:t>
            </w:r>
            <w:proofErr w:type="spellEnd"/>
            <w:r>
              <w:rPr>
                <w:sz w:val="20"/>
                <w:szCs w:val="20"/>
              </w:rPr>
              <w:t xml:space="preserve"> tool call with a strict 18-field JSON schema. Uses correction memory to bias toward historically preferred labels.</w:t>
            </w:r>
          </w:p>
        </w:tc>
      </w:tr>
      <w:tr w:rsidR="00B73D59" w14:paraId="18AF188E" w14:textId="77777777">
        <w:tblPrEx>
          <w:tblCellMar>
            <w:top w:w="0" w:type="dxa"/>
            <w:bottom w:w="0" w:type="dxa"/>
          </w:tblCellMar>
        </w:tblPrEx>
        <w:tc>
          <w:tcPr>
            <w:tcW w:w="1600" w:type="dxa"/>
            <w:shd w:val="clear" w:color="auto" w:fill="F4F6F9"/>
            <w:tcMar>
              <w:top w:w="60" w:type="dxa"/>
              <w:left w:w="100" w:type="dxa"/>
              <w:bottom w:w="60" w:type="dxa"/>
              <w:right w:w="100" w:type="dxa"/>
            </w:tcMar>
          </w:tcPr>
          <w:p w14:paraId="49680BA0" w14:textId="77777777" w:rsidR="00B73D59" w:rsidRDefault="00000000">
            <w:r>
              <w:rPr>
                <w:sz w:val="20"/>
                <w:szCs w:val="20"/>
              </w:rPr>
              <w:t>Query Builder</w:t>
            </w:r>
          </w:p>
        </w:tc>
        <w:tc>
          <w:tcPr>
            <w:tcW w:w="1900" w:type="dxa"/>
            <w:shd w:val="clear" w:color="auto" w:fill="F4F6F9"/>
            <w:tcMar>
              <w:top w:w="60" w:type="dxa"/>
              <w:left w:w="100" w:type="dxa"/>
              <w:bottom w:w="60" w:type="dxa"/>
              <w:right w:w="100" w:type="dxa"/>
            </w:tcMar>
          </w:tcPr>
          <w:p w14:paraId="3792E446" w14:textId="77777777" w:rsidR="00B73D59" w:rsidRDefault="00000000">
            <w:r>
              <w:rPr>
                <w:sz w:val="20"/>
                <w:szCs w:val="20"/>
              </w:rPr>
              <w:t>Conversational extraction</w:t>
            </w:r>
          </w:p>
        </w:tc>
        <w:tc>
          <w:tcPr>
            <w:tcW w:w="5860" w:type="dxa"/>
            <w:shd w:val="clear" w:color="auto" w:fill="F4F6F9"/>
            <w:tcMar>
              <w:top w:w="60" w:type="dxa"/>
              <w:left w:w="100" w:type="dxa"/>
              <w:bottom w:w="60" w:type="dxa"/>
              <w:right w:w="100" w:type="dxa"/>
            </w:tcMar>
          </w:tcPr>
          <w:p w14:paraId="194C2188" w14:textId="77777777" w:rsidR="00B73D59" w:rsidRDefault="00000000">
            <w:r>
              <w:rPr>
                <w:sz w:val="20"/>
                <w:szCs w:val="20"/>
              </w:rPr>
              <w:t>Multi-turn dialog returning one JSON envelope each turn. Free conversation blended with machine-</w:t>
            </w:r>
            <w:proofErr w:type="spellStart"/>
            <w:r>
              <w:rPr>
                <w:sz w:val="20"/>
                <w:szCs w:val="20"/>
              </w:rPr>
              <w:t>parseable</w:t>
            </w:r>
            <w:proofErr w:type="spellEnd"/>
            <w:r>
              <w:rPr>
                <w:sz w:val="20"/>
                <w:szCs w:val="20"/>
              </w:rPr>
              <w:t xml:space="preserve"> state.</w:t>
            </w:r>
          </w:p>
        </w:tc>
      </w:tr>
      <w:tr w:rsidR="00B73D59" w14:paraId="629EB60B" w14:textId="77777777">
        <w:tblPrEx>
          <w:tblCellMar>
            <w:top w:w="0" w:type="dxa"/>
            <w:bottom w:w="0" w:type="dxa"/>
          </w:tblCellMar>
        </w:tblPrEx>
        <w:tc>
          <w:tcPr>
            <w:tcW w:w="1600" w:type="dxa"/>
            <w:tcMar>
              <w:top w:w="60" w:type="dxa"/>
              <w:left w:w="100" w:type="dxa"/>
              <w:bottom w:w="60" w:type="dxa"/>
              <w:right w:w="100" w:type="dxa"/>
            </w:tcMar>
          </w:tcPr>
          <w:p w14:paraId="104DB144" w14:textId="77777777" w:rsidR="00B73D59" w:rsidRDefault="00000000">
            <w:r>
              <w:rPr>
                <w:sz w:val="20"/>
                <w:szCs w:val="20"/>
              </w:rPr>
              <w:t>Insight Synthesizer</w:t>
            </w:r>
          </w:p>
        </w:tc>
        <w:tc>
          <w:tcPr>
            <w:tcW w:w="1900" w:type="dxa"/>
            <w:tcMar>
              <w:top w:w="60" w:type="dxa"/>
              <w:left w:w="100" w:type="dxa"/>
              <w:bottom w:w="60" w:type="dxa"/>
              <w:right w:w="100" w:type="dxa"/>
            </w:tcMar>
          </w:tcPr>
          <w:p w14:paraId="0F964197" w14:textId="77777777" w:rsidR="00B73D59" w:rsidRDefault="00000000">
            <w:r>
              <w:rPr>
                <w:sz w:val="20"/>
                <w:szCs w:val="20"/>
              </w:rPr>
              <w:t>Grounded synthesis</w:t>
            </w:r>
          </w:p>
        </w:tc>
        <w:tc>
          <w:tcPr>
            <w:tcW w:w="5860" w:type="dxa"/>
            <w:tcMar>
              <w:top w:w="60" w:type="dxa"/>
              <w:left w:w="100" w:type="dxa"/>
              <w:bottom w:w="60" w:type="dxa"/>
              <w:right w:w="100" w:type="dxa"/>
            </w:tcMar>
          </w:tcPr>
          <w:p w14:paraId="125F0710" w14:textId="77777777" w:rsidR="00B73D59" w:rsidRDefault="00000000">
            <w:r>
              <w:rPr>
                <w:sz w:val="20"/>
                <w:szCs w:val="20"/>
              </w:rPr>
              <w:t xml:space="preserve">Insights, narratives, and storyboards written strictly from the tagged corpus. Every claim </w:t>
            </w:r>
            <w:proofErr w:type="gramStart"/>
            <w:r>
              <w:rPr>
                <w:sz w:val="20"/>
                <w:szCs w:val="20"/>
              </w:rPr>
              <w:t>traces</w:t>
            </w:r>
            <w:proofErr w:type="gramEnd"/>
            <w:r>
              <w:rPr>
                <w:sz w:val="20"/>
                <w:szCs w:val="20"/>
              </w:rPr>
              <w:t xml:space="preserve"> to tagged articles.</w:t>
            </w:r>
          </w:p>
        </w:tc>
      </w:tr>
      <w:tr w:rsidR="00B73D59" w14:paraId="39199791" w14:textId="77777777">
        <w:tblPrEx>
          <w:tblCellMar>
            <w:top w:w="0" w:type="dxa"/>
            <w:bottom w:w="0" w:type="dxa"/>
          </w:tblCellMar>
        </w:tblPrEx>
        <w:tc>
          <w:tcPr>
            <w:tcW w:w="1600" w:type="dxa"/>
            <w:shd w:val="clear" w:color="auto" w:fill="F4F6F9"/>
            <w:tcMar>
              <w:top w:w="60" w:type="dxa"/>
              <w:left w:w="100" w:type="dxa"/>
              <w:bottom w:w="60" w:type="dxa"/>
              <w:right w:w="100" w:type="dxa"/>
            </w:tcMar>
          </w:tcPr>
          <w:p w14:paraId="7DBABDE7" w14:textId="77777777" w:rsidR="00B73D59" w:rsidRDefault="00000000">
            <w:r>
              <w:rPr>
                <w:sz w:val="20"/>
                <w:szCs w:val="20"/>
              </w:rPr>
              <w:t>Interactive Agent</w:t>
            </w:r>
          </w:p>
        </w:tc>
        <w:tc>
          <w:tcPr>
            <w:tcW w:w="1900" w:type="dxa"/>
            <w:shd w:val="clear" w:color="auto" w:fill="F4F6F9"/>
            <w:tcMar>
              <w:top w:w="60" w:type="dxa"/>
              <w:left w:w="100" w:type="dxa"/>
              <w:bottom w:w="60" w:type="dxa"/>
              <w:right w:w="100" w:type="dxa"/>
            </w:tcMar>
          </w:tcPr>
          <w:p w14:paraId="00143511" w14:textId="77777777" w:rsidR="00B73D59" w:rsidRDefault="00000000">
            <w:r>
              <w:rPr>
                <w:sz w:val="20"/>
                <w:szCs w:val="20"/>
              </w:rPr>
              <w:t>Code generation + repair</w:t>
            </w:r>
          </w:p>
        </w:tc>
        <w:tc>
          <w:tcPr>
            <w:tcW w:w="5860" w:type="dxa"/>
            <w:shd w:val="clear" w:color="auto" w:fill="F4F6F9"/>
            <w:tcMar>
              <w:top w:w="60" w:type="dxa"/>
              <w:left w:w="100" w:type="dxa"/>
              <w:bottom w:w="60" w:type="dxa"/>
              <w:right w:w="100" w:type="dxa"/>
            </w:tcMar>
          </w:tcPr>
          <w:p w14:paraId="2244811A" w14:textId="77777777" w:rsidR="00B73D59" w:rsidRDefault="00000000">
            <w:r>
              <w:rPr>
                <w:sz w:val="20"/>
                <w:szCs w:val="20"/>
              </w:rPr>
              <w:t>Writes pandas code, runs in a sandbox, and on error regenerates with the traceback fed back (up to 3 attempts).</w:t>
            </w:r>
          </w:p>
        </w:tc>
      </w:tr>
      <w:tr w:rsidR="00B73D59" w14:paraId="486A4A07" w14:textId="77777777">
        <w:tblPrEx>
          <w:tblCellMar>
            <w:top w:w="0" w:type="dxa"/>
            <w:bottom w:w="0" w:type="dxa"/>
          </w:tblCellMar>
        </w:tblPrEx>
        <w:tc>
          <w:tcPr>
            <w:tcW w:w="1600" w:type="dxa"/>
            <w:tcMar>
              <w:top w:w="60" w:type="dxa"/>
              <w:left w:w="100" w:type="dxa"/>
              <w:bottom w:w="60" w:type="dxa"/>
              <w:right w:w="100" w:type="dxa"/>
            </w:tcMar>
          </w:tcPr>
          <w:p w14:paraId="25D863FA" w14:textId="77777777" w:rsidR="00B73D59" w:rsidRDefault="00000000">
            <w:r>
              <w:rPr>
                <w:sz w:val="20"/>
                <w:szCs w:val="20"/>
              </w:rPr>
              <w:t>Competitor Research</w:t>
            </w:r>
          </w:p>
        </w:tc>
        <w:tc>
          <w:tcPr>
            <w:tcW w:w="1900" w:type="dxa"/>
            <w:tcMar>
              <w:top w:w="60" w:type="dxa"/>
              <w:left w:w="100" w:type="dxa"/>
              <w:bottom w:w="60" w:type="dxa"/>
              <w:right w:w="100" w:type="dxa"/>
            </w:tcMar>
          </w:tcPr>
          <w:p w14:paraId="7980408A" w14:textId="77777777" w:rsidR="00B73D59" w:rsidRDefault="00000000">
            <w:r>
              <w:rPr>
                <w:sz w:val="20"/>
                <w:szCs w:val="20"/>
              </w:rPr>
              <w:t>Web-grounded retrieval</w:t>
            </w:r>
          </w:p>
        </w:tc>
        <w:tc>
          <w:tcPr>
            <w:tcW w:w="5860" w:type="dxa"/>
            <w:tcMar>
              <w:top w:w="60" w:type="dxa"/>
              <w:left w:w="100" w:type="dxa"/>
              <w:bottom w:w="60" w:type="dxa"/>
              <w:right w:w="100" w:type="dxa"/>
            </w:tcMar>
          </w:tcPr>
          <w:p w14:paraId="4838DC5A" w14:textId="77777777" w:rsidR="00B73D59" w:rsidRDefault="00000000">
            <w:r>
              <w:rPr>
                <w:sz w:val="20"/>
                <w:szCs w:val="20"/>
              </w:rPr>
              <w:t xml:space="preserve">Live web search via </w:t>
            </w:r>
            <w:proofErr w:type="spellStart"/>
            <w:r>
              <w:rPr>
                <w:sz w:val="20"/>
                <w:szCs w:val="20"/>
              </w:rPr>
              <w:t>web_search</w:t>
            </w:r>
            <w:proofErr w:type="spellEnd"/>
            <w:r>
              <w:rPr>
                <w:sz w:val="20"/>
                <w:szCs w:val="20"/>
              </w:rPr>
              <w:t xml:space="preserve"> and </w:t>
            </w:r>
            <w:proofErr w:type="spellStart"/>
            <w:r>
              <w:rPr>
                <w:sz w:val="20"/>
                <w:szCs w:val="20"/>
              </w:rPr>
              <w:t>Tavily</w:t>
            </w:r>
            <w:proofErr w:type="spellEnd"/>
            <w:r>
              <w:rPr>
                <w:sz w:val="20"/>
                <w:szCs w:val="20"/>
              </w:rPr>
              <w:t xml:space="preserve"> MCP to verify the brand’s real industry and competitors.</w:t>
            </w:r>
          </w:p>
        </w:tc>
      </w:tr>
      <w:tr w:rsidR="00B73D59" w14:paraId="044DE073" w14:textId="77777777">
        <w:tblPrEx>
          <w:tblCellMar>
            <w:top w:w="0" w:type="dxa"/>
            <w:bottom w:w="0" w:type="dxa"/>
          </w:tblCellMar>
        </w:tblPrEx>
        <w:tc>
          <w:tcPr>
            <w:tcW w:w="1600" w:type="dxa"/>
            <w:shd w:val="clear" w:color="auto" w:fill="F4F6F9"/>
            <w:tcMar>
              <w:top w:w="60" w:type="dxa"/>
              <w:left w:w="100" w:type="dxa"/>
              <w:bottom w:w="60" w:type="dxa"/>
              <w:right w:w="100" w:type="dxa"/>
            </w:tcMar>
          </w:tcPr>
          <w:p w14:paraId="30A6C683" w14:textId="77777777" w:rsidR="00B73D59" w:rsidRDefault="00000000">
            <w:r>
              <w:rPr>
                <w:sz w:val="20"/>
                <w:szCs w:val="20"/>
              </w:rPr>
              <w:t>Email Agent</w:t>
            </w:r>
          </w:p>
        </w:tc>
        <w:tc>
          <w:tcPr>
            <w:tcW w:w="1900" w:type="dxa"/>
            <w:shd w:val="clear" w:color="auto" w:fill="F4F6F9"/>
            <w:tcMar>
              <w:top w:w="60" w:type="dxa"/>
              <w:left w:w="100" w:type="dxa"/>
              <w:bottom w:w="60" w:type="dxa"/>
              <w:right w:w="100" w:type="dxa"/>
            </w:tcMar>
          </w:tcPr>
          <w:p w14:paraId="091A4C83" w14:textId="77777777" w:rsidR="00B73D59" w:rsidRDefault="00000000">
            <w:r>
              <w:rPr>
                <w:sz w:val="20"/>
                <w:szCs w:val="20"/>
              </w:rPr>
              <w:t>Semantic retrieval + synthesis</w:t>
            </w:r>
          </w:p>
        </w:tc>
        <w:tc>
          <w:tcPr>
            <w:tcW w:w="5860" w:type="dxa"/>
            <w:shd w:val="clear" w:color="auto" w:fill="F4F6F9"/>
            <w:tcMar>
              <w:top w:w="60" w:type="dxa"/>
              <w:left w:w="100" w:type="dxa"/>
              <w:bottom w:w="60" w:type="dxa"/>
              <w:right w:w="100" w:type="dxa"/>
            </w:tcMar>
          </w:tcPr>
          <w:p w14:paraId="50F5E48D" w14:textId="77777777" w:rsidR="00B73D59" w:rsidRDefault="00000000">
            <w:r>
              <w:rPr>
                <w:sz w:val="20"/>
                <w:szCs w:val="20"/>
              </w:rPr>
              <w:t>Classifies email intent, retrieves relevant articles from the vector store, and composes grounded responses or re-runs pipeline stages.</w:t>
            </w:r>
          </w:p>
        </w:tc>
      </w:tr>
      <w:tr w:rsidR="00B73D59" w14:paraId="5DECF85E" w14:textId="77777777">
        <w:tblPrEx>
          <w:tblCellMar>
            <w:top w:w="0" w:type="dxa"/>
            <w:bottom w:w="0" w:type="dxa"/>
          </w:tblCellMar>
        </w:tblPrEx>
        <w:tc>
          <w:tcPr>
            <w:tcW w:w="1600" w:type="dxa"/>
            <w:tcMar>
              <w:top w:w="60" w:type="dxa"/>
              <w:left w:w="100" w:type="dxa"/>
              <w:bottom w:w="60" w:type="dxa"/>
              <w:right w:w="100" w:type="dxa"/>
            </w:tcMar>
          </w:tcPr>
          <w:p w14:paraId="3AA84C7B" w14:textId="77777777" w:rsidR="00B73D59" w:rsidRDefault="00000000">
            <w:r>
              <w:rPr>
                <w:sz w:val="20"/>
                <w:szCs w:val="20"/>
              </w:rPr>
              <w:t>Chart Data Builders</w:t>
            </w:r>
          </w:p>
        </w:tc>
        <w:tc>
          <w:tcPr>
            <w:tcW w:w="1900" w:type="dxa"/>
            <w:tcMar>
              <w:top w:w="60" w:type="dxa"/>
              <w:left w:w="100" w:type="dxa"/>
              <w:bottom w:w="60" w:type="dxa"/>
              <w:right w:w="100" w:type="dxa"/>
            </w:tcMar>
          </w:tcPr>
          <w:p w14:paraId="658AE711" w14:textId="77777777" w:rsidR="00B73D59" w:rsidRDefault="00000000">
            <w:r>
              <w:rPr>
                <w:sz w:val="20"/>
                <w:szCs w:val="20"/>
              </w:rPr>
              <w:t>Deterministic compute</w:t>
            </w:r>
          </w:p>
        </w:tc>
        <w:tc>
          <w:tcPr>
            <w:tcW w:w="5860" w:type="dxa"/>
            <w:tcMar>
              <w:top w:w="60" w:type="dxa"/>
              <w:left w:w="100" w:type="dxa"/>
              <w:bottom w:w="60" w:type="dxa"/>
              <w:right w:w="100" w:type="dxa"/>
            </w:tcMar>
          </w:tcPr>
          <w:p w14:paraId="1CCF75F5" w14:textId="77777777" w:rsidR="00B73D59" w:rsidRDefault="00000000">
            <w:r>
              <w:rPr>
                <w:sz w:val="20"/>
                <w:szCs w:val="20"/>
              </w:rPr>
              <w:t>Pure computation for KPIs, sentiment splits, PR impact scores, reputation pillars. No LLM involved.</w:t>
            </w:r>
          </w:p>
        </w:tc>
      </w:tr>
    </w:tbl>
    <w:p w14:paraId="6701091C" w14:textId="77777777" w:rsidR="00B73D59" w:rsidRDefault="00B73D5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3D59" w14:paraId="4A6FBE95" w14:textId="77777777">
        <w:tblPrEx>
          <w:tblCellMar>
            <w:top w:w="0" w:type="dxa"/>
            <w:bottom w:w="0" w:type="dxa"/>
          </w:tblCellMar>
        </w:tblPrEx>
        <w:tc>
          <w:tcPr>
            <w:tcW w:w="9360" w:type="dxa"/>
            <w:tcBorders>
              <w:top w:val="single" w:sz="1" w:space="0" w:color="C0C8D4"/>
              <w:left w:val="single" w:sz="6" w:space="0" w:color="2D5FA0"/>
              <w:bottom w:val="single" w:sz="1" w:space="0" w:color="C0C8D4"/>
              <w:right w:val="single" w:sz="1" w:space="0" w:color="C0C8D4"/>
            </w:tcBorders>
            <w:shd w:val="clear" w:color="auto" w:fill="EEF2F7"/>
            <w:tcMar>
              <w:top w:w="80" w:type="dxa"/>
              <w:left w:w="140" w:type="dxa"/>
              <w:bottom w:w="80" w:type="dxa"/>
              <w:right w:w="140" w:type="dxa"/>
            </w:tcMar>
          </w:tcPr>
          <w:p w14:paraId="2DC764A5" w14:textId="77777777" w:rsidR="00B73D59" w:rsidRDefault="00000000">
            <w:pPr>
              <w:spacing w:after="40"/>
            </w:pPr>
            <w:r>
              <w:rPr>
                <w:b/>
                <w:bCs/>
                <w:color w:val="2D5FA0"/>
                <w:sz w:val="20"/>
                <w:szCs w:val="20"/>
              </w:rPr>
              <w:t>Provider-Agnostic Design</w:t>
            </w:r>
          </w:p>
          <w:p w14:paraId="556CCFE1" w14:textId="77777777" w:rsidR="00B73D59" w:rsidRDefault="00000000">
            <w:r>
              <w:rPr>
                <w:color w:val="555555"/>
                <w:sz w:val="20"/>
                <w:szCs w:val="20"/>
              </w:rPr>
              <w:t xml:space="preserve">LLM_PROVIDER = </w:t>
            </w:r>
            <w:proofErr w:type="spellStart"/>
            <w:r>
              <w:rPr>
                <w:color w:val="555555"/>
                <w:sz w:val="20"/>
                <w:szCs w:val="20"/>
              </w:rPr>
              <w:t>gpt</w:t>
            </w:r>
            <w:proofErr w:type="spellEnd"/>
            <w:r>
              <w:rPr>
                <w:color w:val="555555"/>
                <w:sz w:val="20"/>
                <w:szCs w:val="20"/>
              </w:rPr>
              <w:t xml:space="preserve"> (default) or </w:t>
            </w:r>
            <w:proofErr w:type="spellStart"/>
            <w:r>
              <w:rPr>
                <w:color w:val="555555"/>
                <w:sz w:val="20"/>
                <w:szCs w:val="20"/>
              </w:rPr>
              <w:t>claude</w:t>
            </w:r>
            <w:proofErr w:type="spellEnd"/>
            <w:r>
              <w:rPr>
                <w:color w:val="555555"/>
                <w:sz w:val="20"/>
                <w:szCs w:val="20"/>
              </w:rPr>
              <w:t xml:space="preserve">. Claude uses claude-sonnet-4-5; Azure OpenAI uses the deployed model. Both share identical tool schemas and prompts. The </w:t>
            </w:r>
            <w:proofErr w:type="spellStart"/>
            <w:r>
              <w:rPr>
                <w:color w:val="555555"/>
                <w:sz w:val="20"/>
                <w:szCs w:val="20"/>
              </w:rPr>
              <w:t>llm_service</w:t>
            </w:r>
            <w:proofErr w:type="spellEnd"/>
            <w:r>
              <w:rPr>
                <w:color w:val="555555"/>
                <w:sz w:val="20"/>
                <w:szCs w:val="20"/>
              </w:rPr>
              <w:t xml:space="preserve"> module dispatches all calls. MAX_OUTPUT_TOKENS = 32,000.</w:t>
            </w:r>
          </w:p>
        </w:tc>
      </w:tr>
    </w:tbl>
    <w:p w14:paraId="3BEF3DC9" w14:textId="77777777" w:rsidR="00B73D59" w:rsidRDefault="00000000">
      <w:r>
        <w:br w:type="page"/>
      </w:r>
    </w:p>
    <w:p w14:paraId="642211D2" w14:textId="77777777" w:rsidR="00B73D59" w:rsidRDefault="00000000">
      <w:pPr>
        <w:pBdr>
          <w:bottom w:val="single" w:sz="1" w:space="6" w:color="C0C8D4"/>
        </w:pBdr>
        <w:spacing w:before="300" w:after="120"/>
      </w:pPr>
      <w:r>
        <w:rPr>
          <w:b/>
          <w:bCs/>
          <w:color w:val="2D5FA0"/>
          <w:sz w:val="26"/>
          <w:szCs w:val="26"/>
        </w:rPr>
        <w:lastRenderedPageBreak/>
        <w:t xml:space="preserve">7.  </w:t>
      </w:r>
      <w:r>
        <w:rPr>
          <w:b/>
          <w:bCs/>
          <w:color w:val="1B2A4A"/>
          <w:sz w:val="26"/>
          <w:szCs w:val="26"/>
        </w:rPr>
        <w:t>Memory Architecture</w:t>
      </w:r>
    </w:p>
    <w:p w14:paraId="0A12A246" w14:textId="77777777" w:rsidR="00B73D59" w:rsidRDefault="00000000">
      <w:pPr>
        <w:spacing w:before="60" w:after="120"/>
      </w:pPr>
      <w:r>
        <w:t>The agent maintains several types of memory that persist across sessions and improve its performance over time. Unlike a stateless pipeline that starts fresh each run, this agent learns, adapts, and retains context.</w:t>
      </w:r>
    </w:p>
    <w:p w14:paraId="07E80A03" w14:textId="77777777" w:rsidR="00B73D59" w:rsidRDefault="00000000">
      <w:pPr>
        <w:spacing w:before="160" w:after="60"/>
      </w:pPr>
      <w:r>
        <w:rPr>
          <w:b/>
          <w:bCs/>
          <w:color w:val="2D5FA0"/>
        </w:rPr>
        <w:t>A.  Agent Memory (Long-term Operational)</w:t>
      </w:r>
    </w:p>
    <w:p w14:paraId="6BD4B981" w14:textId="77777777" w:rsidR="00B73D59" w:rsidRDefault="00000000">
      <w:pPr>
        <w:spacing w:before="60" w:after="120"/>
      </w:pPr>
      <w:r>
        <w:t>Agent memory stores what the system has learned about each project, brand, and user across all previous runs. It is written at the end of each pipeline execution and read at the start of the next.</w:t>
      </w:r>
    </w:p>
    <w:p w14:paraId="5ADD6E57" w14:textId="77777777" w:rsidR="00B73D59" w:rsidRDefault="00000000">
      <w:pPr>
        <w:spacing w:before="60" w:after="120"/>
      </w:pPr>
      <w:r>
        <w:t>What it remembers:</w:t>
      </w:r>
    </w:p>
    <w:p w14:paraId="7BDEEFC5" w14:textId="77777777" w:rsidR="00B73D59" w:rsidRDefault="00000000">
      <w:pPr>
        <w:spacing w:before="30" w:after="50"/>
        <w:ind w:left="400" w:hanging="200"/>
      </w:pPr>
      <w:r>
        <w:rPr>
          <w:color w:val="888888"/>
        </w:rPr>
        <w:t xml:space="preserve">•  </w:t>
      </w:r>
      <w:r>
        <w:rPr>
          <w:b/>
          <w:bCs/>
        </w:rPr>
        <w:t xml:space="preserve">Brand context — </w:t>
      </w:r>
      <w:r>
        <w:t>the brand’s industry, key competitors, product lines, messaging themes, and sensitive topics. If the agent has run three sessions for the same brand, the fourth session starts with a full understanding of the landscape.</w:t>
      </w:r>
    </w:p>
    <w:p w14:paraId="32A1558C" w14:textId="77777777" w:rsidR="00B73D59" w:rsidRDefault="00000000">
      <w:pPr>
        <w:spacing w:before="30" w:after="50"/>
        <w:ind w:left="400" w:hanging="200"/>
      </w:pPr>
      <w:r>
        <w:rPr>
          <w:color w:val="888888"/>
        </w:rPr>
        <w:t xml:space="preserve">•  </w:t>
      </w:r>
      <w:r>
        <w:rPr>
          <w:b/>
          <w:bCs/>
        </w:rPr>
        <w:t xml:space="preserve">User specifications — </w:t>
      </w:r>
      <w:r>
        <w:t>per-user preferences for report formatting, section ordering, which competitors to always include, preferred sentiment thresholds, and communication style.</w:t>
      </w:r>
    </w:p>
    <w:p w14:paraId="725BB4CC" w14:textId="77777777" w:rsidR="00B73D59" w:rsidRDefault="00000000">
      <w:pPr>
        <w:spacing w:before="30" w:after="50"/>
        <w:ind w:left="400" w:hanging="200"/>
      </w:pPr>
      <w:r>
        <w:rPr>
          <w:color w:val="888888"/>
        </w:rPr>
        <w:t xml:space="preserve">•  </w:t>
      </w:r>
      <w:r>
        <w:rPr>
          <w:b/>
          <w:bCs/>
        </w:rPr>
        <w:t xml:space="preserve">Query history — </w:t>
      </w:r>
      <w:r>
        <w:t>which Boolean queries produced the most relevant results, which returned mostly noise, and which sources consistently had paywalled content. The agent uses this to refine future query generation.</w:t>
      </w:r>
    </w:p>
    <w:p w14:paraId="4333E740" w14:textId="77777777" w:rsidR="00B73D59" w:rsidRDefault="00000000">
      <w:pPr>
        <w:spacing w:before="30" w:after="50"/>
        <w:ind w:left="400" w:hanging="200"/>
      </w:pPr>
      <w:r>
        <w:rPr>
          <w:color w:val="888888"/>
        </w:rPr>
        <w:t xml:space="preserve">•  </w:t>
      </w:r>
      <w:r>
        <w:rPr>
          <w:b/>
          <w:bCs/>
        </w:rPr>
        <w:t xml:space="preserve">Session summaries — </w:t>
      </w:r>
      <w:r>
        <w:t>a compressed summary of each completed session (key themes found, sentiment distribution, notable narratives), so the agent can reference past coverage when answering new questions.</w:t>
      </w:r>
    </w:p>
    <w:p w14:paraId="393B66BB" w14:textId="77777777" w:rsidR="00B73D59" w:rsidRDefault="00000000">
      <w:pPr>
        <w:spacing w:before="60" w:after="120"/>
      </w:pPr>
      <w:r>
        <w:t>Agent memory is stored in PostgreSQL as structured JSON records keyed by project and user. It is loaded into the LLM’s context window at the start of each relevant stage.</w:t>
      </w:r>
    </w:p>
    <w:p w14:paraId="36E0DDAA" w14:textId="77777777" w:rsidR="00B73D59" w:rsidRDefault="00B73D59">
      <w:pPr>
        <w:spacing w:before="60"/>
      </w:pPr>
    </w:p>
    <w:p w14:paraId="6BA49267" w14:textId="77777777" w:rsidR="00B73D59" w:rsidRDefault="00000000">
      <w:pPr>
        <w:spacing w:before="160" w:after="60"/>
      </w:pPr>
      <w:r>
        <w:rPr>
          <w:b/>
          <w:bCs/>
          <w:color w:val="2D5FA0"/>
        </w:rPr>
        <w:t>B.  Correction Memory (Learning from Human Edits)</w:t>
      </w:r>
    </w:p>
    <w:p w14:paraId="23917CD8" w14:textId="77777777" w:rsidR="00B73D59" w:rsidRDefault="00000000">
      <w:pPr>
        <w:spacing w:before="60" w:after="120"/>
      </w:pPr>
      <w:r>
        <w:t>Correction memory is the mechanism by which the agent gets more accurate over time. Every time a human reviewer changes a tag during Stage 4 (Review &amp; Approval), the system records a correction event:</w:t>
      </w:r>
    </w:p>
    <w:p w14:paraId="1F6F34E0" w14:textId="77777777" w:rsidR="00B73D59" w:rsidRDefault="00B73D59">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160"/>
      </w:tblGrid>
      <w:tr w:rsidR="00B73D59" w14:paraId="3A6BBF60" w14:textId="77777777">
        <w:tblPrEx>
          <w:tblCellMar>
            <w:top w:w="0" w:type="dxa"/>
            <w:bottom w:w="0" w:type="dxa"/>
          </w:tblCellMar>
        </w:tblPrEx>
        <w:trPr>
          <w:tblHeader/>
        </w:trPr>
        <w:tc>
          <w:tcPr>
            <w:tcW w:w="2200" w:type="dxa"/>
            <w:shd w:val="clear" w:color="auto" w:fill="1B2A4A"/>
            <w:tcMar>
              <w:top w:w="60" w:type="dxa"/>
              <w:left w:w="100" w:type="dxa"/>
              <w:bottom w:w="60" w:type="dxa"/>
              <w:right w:w="100" w:type="dxa"/>
            </w:tcMar>
            <w:vAlign w:val="center"/>
          </w:tcPr>
          <w:p w14:paraId="084C3704" w14:textId="77777777" w:rsidR="00B73D59" w:rsidRDefault="00000000">
            <w:r>
              <w:rPr>
                <w:b/>
                <w:bCs/>
                <w:color w:val="FFFFFF"/>
                <w:sz w:val="20"/>
                <w:szCs w:val="20"/>
              </w:rPr>
              <w:t>Field</w:t>
            </w:r>
          </w:p>
        </w:tc>
        <w:tc>
          <w:tcPr>
            <w:tcW w:w="7160" w:type="dxa"/>
            <w:shd w:val="clear" w:color="auto" w:fill="1B2A4A"/>
            <w:tcMar>
              <w:top w:w="60" w:type="dxa"/>
              <w:left w:w="100" w:type="dxa"/>
              <w:bottom w:w="60" w:type="dxa"/>
              <w:right w:w="100" w:type="dxa"/>
            </w:tcMar>
            <w:vAlign w:val="center"/>
          </w:tcPr>
          <w:p w14:paraId="6EE74C6C" w14:textId="77777777" w:rsidR="00B73D59" w:rsidRDefault="00000000">
            <w:r>
              <w:rPr>
                <w:b/>
                <w:bCs/>
                <w:color w:val="FFFFFF"/>
                <w:sz w:val="20"/>
                <w:szCs w:val="20"/>
              </w:rPr>
              <w:t>What Is Recorded</w:t>
            </w:r>
          </w:p>
        </w:tc>
      </w:tr>
      <w:tr w:rsidR="00B73D59" w14:paraId="0B894425" w14:textId="77777777">
        <w:tblPrEx>
          <w:tblCellMar>
            <w:top w:w="0" w:type="dxa"/>
            <w:bottom w:w="0" w:type="dxa"/>
          </w:tblCellMar>
        </w:tblPrEx>
        <w:tc>
          <w:tcPr>
            <w:tcW w:w="2200" w:type="dxa"/>
            <w:tcMar>
              <w:top w:w="60" w:type="dxa"/>
              <w:left w:w="100" w:type="dxa"/>
              <w:bottom w:w="60" w:type="dxa"/>
              <w:right w:w="100" w:type="dxa"/>
            </w:tcMar>
          </w:tcPr>
          <w:p w14:paraId="52998E2E" w14:textId="77777777" w:rsidR="00B73D59" w:rsidRDefault="00000000">
            <w:r>
              <w:rPr>
                <w:sz w:val="20"/>
                <w:szCs w:val="20"/>
              </w:rPr>
              <w:t>Original prediction</w:t>
            </w:r>
          </w:p>
        </w:tc>
        <w:tc>
          <w:tcPr>
            <w:tcW w:w="7160" w:type="dxa"/>
            <w:tcMar>
              <w:top w:w="60" w:type="dxa"/>
              <w:left w:w="100" w:type="dxa"/>
              <w:bottom w:w="60" w:type="dxa"/>
              <w:right w:w="100" w:type="dxa"/>
            </w:tcMar>
          </w:tcPr>
          <w:p w14:paraId="67F05F6A" w14:textId="77777777" w:rsidR="00B73D59" w:rsidRDefault="00000000">
            <w:r>
              <w:rPr>
                <w:sz w:val="20"/>
                <w:szCs w:val="20"/>
              </w:rPr>
              <w:t>The agent’s initial classification (e.g., sentiment = POS, theme = ‘Product launch’).</w:t>
            </w:r>
          </w:p>
        </w:tc>
      </w:tr>
      <w:tr w:rsidR="00B73D59" w14:paraId="7EC80D50" w14:textId="77777777">
        <w:tblPrEx>
          <w:tblCellMar>
            <w:top w:w="0" w:type="dxa"/>
            <w:bottom w:w="0" w:type="dxa"/>
          </w:tblCellMar>
        </w:tblPrEx>
        <w:tc>
          <w:tcPr>
            <w:tcW w:w="2200" w:type="dxa"/>
            <w:shd w:val="clear" w:color="auto" w:fill="F4F6F9"/>
            <w:tcMar>
              <w:top w:w="60" w:type="dxa"/>
              <w:left w:w="100" w:type="dxa"/>
              <w:bottom w:w="60" w:type="dxa"/>
              <w:right w:w="100" w:type="dxa"/>
            </w:tcMar>
          </w:tcPr>
          <w:p w14:paraId="2C0802BB" w14:textId="77777777" w:rsidR="00B73D59" w:rsidRDefault="00000000">
            <w:r>
              <w:rPr>
                <w:sz w:val="20"/>
                <w:szCs w:val="20"/>
              </w:rPr>
              <w:t>Human correction</w:t>
            </w:r>
          </w:p>
        </w:tc>
        <w:tc>
          <w:tcPr>
            <w:tcW w:w="7160" w:type="dxa"/>
            <w:shd w:val="clear" w:color="auto" w:fill="F4F6F9"/>
            <w:tcMar>
              <w:top w:w="60" w:type="dxa"/>
              <w:left w:w="100" w:type="dxa"/>
              <w:bottom w:w="60" w:type="dxa"/>
              <w:right w:w="100" w:type="dxa"/>
            </w:tcMar>
          </w:tcPr>
          <w:p w14:paraId="4A5D77C1" w14:textId="77777777" w:rsidR="00B73D59" w:rsidRDefault="00000000">
            <w:r>
              <w:rPr>
                <w:sz w:val="20"/>
                <w:szCs w:val="20"/>
              </w:rPr>
              <w:t>What the reviewer changed it to (e.g., sentiment = NEU, theme = ‘Market expansion’).</w:t>
            </w:r>
          </w:p>
        </w:tc>
      </w:tr>
      <w:tr w:rsidR="00B73D59" w14:paraId="6A2271B1" w14:textId="77777777">
        <w:tblPrEx>
          <w:tblCellMar>
            <w:top w:w="0" w:type="dxa"/>
            <w:bottom w:w="0" w:type="dxa"/>
          </w:tblCellMar>
        </w:tblPrEx>
        <w:tc>
          <w:tcPr>
            <w:tcW w:w="2200" w:type="dxa"/>
            <w:tcMar>
              <w:top w:w="60" w:type="dxa"/>
              <w:left w:w="100" w:type="dxa"/>
              <w:bottom w:w="60" w:type="dxa"/>
              <w:right w:w="100" w:type="dxa"/>
            </w:tcMar>
          </w:tcPr>
          <w:p w14:paraId="5BB3ACF9" w14:textId="77777777" w:rsidR="00B73D59" w:rsidRDefault="00000000">
            <w:r>
              <w:rPr>
                <w:sz w:val="20"/>
                <w:szCs w:val="20"/>
              </w:rPr>
              <w:t>Article features</w:t>
            </w:r>
          </w:p>
        </w:tc>
        <w:tc>
          <w:tcPr>
            <w:tcW w:w="7160" w:type="dxa"/>
            <w:tcMar>
              <w:top w:w="60" w:type="dxa"/>
              <w:left w:w="100" w:type="dxa"/>
              <w:bottom w:w="60" w:type="dxa"/>
              <w:right w:w="100" w:type="dxa"/>
            </w:tcMar>
          </w:tcPr>
          <w:p w14:paraId="16FFB07D" w14:textId="77777777" w:rsidR="00B73D59" w:rsidRDefault="00000000">
            <w:r>
              <w:rPr>
                <w:sz w:val="20"/>
                <w:szCs w:val="20"/>
              </w:rPr>
              <w:t>The article’s source domain, length, entities mentioned, query group, and a content fingerprint.</w:t>
            </w:r>
          </w:p>
        </w:tc>
      </w:tr>
      <w:tr w:rsidR="00B73D59" w14:paraId="57E610ED" w14:textId="77777777">
        <w:tblPrEx>
          <w:tblCellMar>
            <w:top w:w="0" w:type="dxa"/>
            <w:bottom w:w="0" w:type="dxa"/>
          </w:tblCellMar>
        </w:tblPrEx>
        <w:tc>
          <w:tcPr>
            <w:tcW w:w="2200" w:type="dxa"/>
            <w:shd w:val="clear" w:color="auto" w:fill="F4F6F9"/>
            <w:tcMar>
              <w:top w:w="60" w:type="dxa"/>
              <w:left w:w="100" w:type="dxa"/>
              <w:bottom w:w="60" w:type="dxa"/>
              <w:right w:w="100" w:type="dxa"/>
            </w:tcMar>
          </w:tcPr>
          <w:p w14:paraId="46707BAD" w14:textId="77777777" w:rsidR="00B73D59" w:rsidRDefault="00000000">
            <w:r>
              <w:rPr>
                <w:sz w:val="20"/>
                <w:szCs w:val="20"/>
              </w:rPr>
              <w:t>Brand/project context</w:t>
            </w:r>
          </w:p>
        </w:tc>
        <w:tc>
          <w:tcPr>
            <w:tcW w:w="7160" w:type="dxa"/>
            <w:shd w:val="clear" w:color="auto" w:fill="F4F6F9"/>
            <w:tcMar>
              <w:top w:w="60" w:type="dxa"/>
              <w:left w:w="100" w:type="dxa"/>
              <w:bottom w:w="60" w:type="dxa"/>
              <w:right w:w="100" w:type="dxa"/>
            </w:tcMar>
          </w:tcPr>
          <w:p w14:paraId="644576A9" w14:textId="77777777" w:rsidR="00B73D59" w:rsidRDefault="00000000">
            <w:r>
              <w:rPr>
                <w:sz w:val="20"/>
                <w:szCs w:val="20"/>
              </w:rPr>
              <w:t>Which brand and project this correction belongs to.</w:t>
            </w:r>
          </w:p>
        </w:tc>
      </w:tr>
      <w:tr w:rsidR="00B73D59" w14:paraId="538E232E" w14:textId="77777777">
        <w:tblPrEx>
          <w:tblCellMar>
            <w:top w:w="0" w:type="dxa"/>
            <w:bottom w:w="0" w:type="dxa"/>
          </w:tblCellMar>
        </w:tblPrEx>
        <w:tc>
          <w:tcPr>
            <w:tcW w:w="2200" w:type="dxa"/>
            <w:tcMar>
              <w:top w:w="60" w:type="dxa"/>
              <w:left w:w="100" w:type="dxa"/>
              <w:bottom w:w="60" w:type="dxa"/>
              <w:right w:w="100" w:type="dxa"/>
            </w:tcMar>
          </w:tcPr>
          <w:p w14:paraId="302444A4" w14:textId="77777777" w:rsidR="00B73D59" w:rsidRDefault="00000000">
            <w:r>
              <w:rPr>
                <w:sz w:val="20"/>
                <w:szCs w:val="20"/>
              </w:rPr>
              <w:t>Confidence delta</w:t>
            </w:r>
          </w:p>
        </w:tc>
        <w:tc>
          <w:tcPr>
            <w:tcW w:w="7160" w:type="dxa"/>
            <w:tcMar>
              <w:top w:w="60" w:type="dxa"/>
              <w:left w:w="100" w:type="dxa"/>
              <w:bottom w:w="60" w:type="dxa"/>
              <w:right w:w="100" w:type="dxa"/>
            </w:tcMar>
          </w:tcPr>
          <w:p w14:paraId="7A6A1AAC" w14:textId="77777777" w:rsidR="00B73D59" w:rsidRDefault="00000000">
            <w:r>
              <w:rPr>
                <w:sz w:val="20"/>
                <w:szCs w:val="20"/>
              </w:rPr>
              <w:t>How confident the agent was versus how wrong it turned out to be.</w:t>
            </w:r>
          </w:p>
        </w:tc>
      </w:tr>
    </w:tbl>
    <w:p w14:paraId="0EE88EBB" w14:textId="77777777" w:rsidR="00B73D59" w:rsidRDefault="00B73D59">
      <w:pPr>
        <w:spacing w:before="60"/>
      </w:pPr>
    </w:p>
    <w:p w14:paraId="0AB84872" w14:textId="77777777" w:rsidR="00B73D59" w:rsidRDefault="00000000">
      <w:pPr>
        <w:spacing w:before="60" w:after="120"/>
      </w:pPr>
      <w:r>
        <w:t>How correction memory improves accuracy:</w:t>
      </w:r>
    </w:p>
    <w:p w14:paraId="5ABFECD8" w14:textId="77777777" w:rsidR="00B73D59" w:rsidRDefault="00000000">
      <w:pPr>
        <w:spacing w:before="30" w:after="50"/>
        <w:ind w:left="400" w:hanging="200"/>
      </w:pPr>
      <w:r>
        <w:rPr>
          <w:color w:val="888888"/>
        </w:rPr>
        <w:t xml:space="preserve">•  </w:t>
      </w:r>
      <w:r>
        <w:rPr>
          <w:b/>
          <w:bCs/>
        </w:rPr>
        <w:t xml:space="preserve">Pattern recognition — </w:t>
      </w:r>
      <w:r>
        <w:t>if a reviewer consistently changes the sentiment of articles from a specific source (e.g., industry trade publications that the agent misreads as negative), the agent learns to adjust its sentiment scoring for that source type.</w:t>
      </w:r>
    </w:p>
    <w:p w14:paraId="0FEDF37D" w14:textId="77777777" w:rsidR="00B73D59" w:rsidRDefault="00000000">
      <w:pPr>
        <w:spacing w:before="30" w:after="50"/>
        <w:ind w:left="400" w:hanging="200"/>
      </w:pPr>
      <w:r>
        <w:rPr>
          <w:color w:val="888888"/>
        </w:rPr>
        <w:t xml:space="preserve">•  </w:t>
      </w:r>
      <w:r>
        <w:rPr>
          <w:b/>
          <w:bCs/>
        </w:rPr>
        <w:t xml:space="preserve">Theme calibration — </w:t>
      </w:r>
      <w:r>
        <w:t>if the reviewer repeatedly renames a theme (e.g., splitting ‘Product news’ into ‘Product launch’ and ‘Product recall’), the agent learns the project’s preferred granularity.</w:t>
      </w:r>
    </w:p>
    <w:p w14:paraId="36A2ADCB" w14:textId="77777777" w:rsidR="00B73D59" w:rsidRDefault="00000000">
      <w:pPr>
        <w:spacing w:before="30" w:after="50"/>
        <w:ind w:left="400" w:hanging="200"/>
      </w:pPr>
      <w:r>
        <w:rPr>
          <w:color w:val="888888"/>
        </w:rPr>
        <w:t xml:space="preserve">•  </w:t>
      </w:r>
      <w:r>
        <w:rPr>
          <w:b/>
          <w:bCs/>
        </w:rPr>
        <w:t xml:space="preserve">Section rules — </w:t>
      </w:r>
      <w:r>
        <w:t>if articles mentioning certain competitors are always moved from ‘Industry News’ to ‘Competitors News’, the agent learns that mapping.</w:t>
      </w:r>
    </w:p>
    <w:p w14:paraId="19F2251B" w14:textId="77777777" w:rsidR="00B73D59" w:rsidRDefault="00000000">
      <w:pPr>
        <w:spacing w:before="30" w:after="50"/>
        <w:ind w:left="400" w:hanging="200"/>
      </w:pPr>
      <w:r>
        <w:rPr>
          <w:color w:val="888888"/>
        </w:rPr>
        <w:lastRenderedPageBreak/>
        <w:t xml:space="preserve">•  </w:t>
      </w:r>
      <w:r>
        <w:rPr>
          <w:b/>
          <w:bCs/>
        </w:rPr>
        <w:t xml:space="preserve">Noise filtering — </w:t>
      </w:r>
      <w:r>
        <w:t>if the reviewer consistently deletes articles from certain domains or with certain characteristics, the agent learns to flag those as low-relevancy in future runs.</w:t>
      </w:r>
    </w:p>
    <w:p w14:paraId="798646E9" w14:textId="77777777" w:rsidR="00B73D59" w:rsidRDefault="00000000">
      <w:pPr>
        <w:spacing w:before="60" w:after="120"/>
      </w:pPr>
      <w:r>
        <w:t>At the start of each tagging run, the agent retrieves correction patterns for the project and injects them as additional instructions in the tagging prompt. This is not a statistical retraining — it is a prompt-based adaptation where the correction history becomes few-shot examples that steer the LLM toward the reviewer’s demonstrated preferences.</w:t>
      </w:r>
    </w:p>
    <w:p w14:paraId="2F5B4B23" w14:textId="77777777" w:rsidR="00B73D59" w:rsidRDefault="00000000">
      <w:pPr>
        <w:spacing w:before="60" w:after="120"/>
      </w:pPr>
      <w:r>
        <w:t xml:space="preserve">Over 5–10 runs on the same </w:t>
      </w:r>
      <w:proofErr w:type="gramStart"/>
      <w:r>
        <w:t>project,</w:t>
      </w:r>
      <w:proofErr w:type="gramEnd"/>
      <w:r>
        <w:t xml:space="preserve"> the correction rate typically drops as the agent aligns with the reviewer’s standards.</w:t>
      </w:r>
    </w:p>
    <w:p w14:paraId="5C5E462B" w14:textId="77777777" w:rsidR="00B73D59" w:rsidRDefault="00B73D59">
      <w:pPr>
        <w:spacing w:before="60"/>
      </w:pPr>
    </w:p>
    <w:p w14:paraId="27B6D243" w14:textId="77777777" w:rsidR="00B73D59" w:rsidRDefault="00000000">
      <w:pPr>
        <w:spacing w:before="160" w:after="60"/>
      </w:pPr>
      <w:r>
        <w:rPr>
          <w:b/>
          <w:bCs/>
          <w:color w:val="2D5FA0"/>
        </w:rPr>
        <w:t>C.  Conversation Memory (Session-scoped)</w:t>
      </w:r>
    </w:p>
    <w:p w14:paraId="2BAD2ABC" w14:textId="77777777" w:rsidR="00B73D59" w:rsidRDefault="00000000">
      <w:pPr>
        <w:spacing w:before="60" w:after="120"/>
      </w:pPr>
      <w:r>
        <w:t xml:space="preserve">During a single interaction — the query-builder’s WebSocket session, an interactive data agent chat, or an email exchange — the agent maintains a short-term conversation memory. This is a </w:t>
      </w:r>
      <w:proofErr w:type="spellStart"/>
      <w:r>
        <w:t>Pydantic</w:t>
      </w:r>
      <w:proofErr w:type="spellEnd"/>
      <w:r>
        <w:t xml:space="preserve"> state object (</w:t>
      </w:r>
      <w:proofErr w:type="spellStart"/>
      <w:r>
        <w:t>AgentState</w:t>
      </w:r>
      <w:proofErr w:type="spellEnd"/>
      <w:r>
        <w:t>) that holds the current stage, accumulated context, and message history. It lives only for the duration of the connection and is discarded when the session closes.</w:t>
      </w:r>
    </w:p>
    <w:p w14:paraId="2D4D3255" w14:textId="77777777" w:rsidR="00B73D59" w:rsidRDefault="00000000">
      <w:pPr>
        <w:spacing w:before="60" w:after="120"/>
      </w:pPr>
      <w:r>
        <w:t>For the email agent, conversation memory tracks the thread of exchange with a particular stakeholder so that follow-up emails build on what was already discussed rather than starting from scratch.</w:t>
      </w:r>
    </w:p>
    <w:p w14:paraId="0590BE06" w14:textId="77777777" w:rsidR="00B73D59" w:rsidRDefault="00B73D59">
      <w:pPr>
        <w:spacing w:before="60"/>
      </w:pPr>
    </w:p>
    <w:p w14:paraId="1CD6A92C" w14:textId="77777777" w:rsidR="00B73D59" w:rsidRDefault="00000000">
      <w:pPr>
        <w:spacing w:before="160" w:after="60"/>
      </w:pPr>
      <w:r>
        <w:rPr>
          <w:b/>
          <w:bCs/>
          <w:color w:val="2D5FA0"/>
        </w:rPr>
        <w:t>D.  User Preference Memory</w:t>
      </w:r>
    </w:p>
    <w:p w14:paraId="7224D147" w14:textId="77777777" w:rsidR="00B73D59" w:rsidRDefault="00000000">
      <w:pPr>
        <w:spacing w:before="60" w:after="120"/>
      </w:pPr>
      <w:r>
        <w:t>Each user who interacts with the platform accumulates a preference profile:</w:t>
      </w:r>
    </w:p>
    <w:p w14:paraId="097D77E6" w14:textId="77777777" w:rsidR="00B73D59" w:rsidRDefault="00000000">
      <w:pPr>
        <w:spacing w:before="30" w:after="50"/>
        <w:ind w:left="400" w:hanging="200"/>
      </w:pPr>
      <w:r>
        <w:rPr>
          <w:color w:val="888888"/>
        </w:rPr>
        <w:t xml:space="preserve">•  </w:t>
      </w:r>
      <w:r>
        <w:t>Preferred report format and template.</w:t>
      </w:r>
    </w:p>
    <w:p w14:paraId="2D6D63A2" w14:textId="77777777" w:rsidR="00B73D59" w:rsidRDefault="00000000">
      <w:pPr>
        <w:spacing w:before="30" w:after="50"/>
        <w:ind w:left="400" w:hanging="200"/>
      </w:pPr>
      <w:r>
        <w:rPr>
          <w:color w:val="888888"/>
        </w:rPr>
        <w:t xml:space="preserve">•  </w:t>
      </w:r>
      <w:r>
        <w:t>Default competitors and sections for their projects.</w:t>
      </w:r>
    </w:p>
    <w:p w14:paraId="589416B7" w14:textId="77777777" w:rsidR="00B73D59" w:rsidRDefault="00000000">
      <w:pPr>
        <w:spacing w:before="30" w:after="50"/>
        <w:ind w:left="400" w:hanging="200"/>
      </w:pPr>
      <w:r>
        <w:rPr>
          <w:color w:val="888888"/>
        </w:rPr>
        <w:t xml:space="preserve">•  </w:t>
      </w:r>
      <w:r>
        <w:t>Communication style for email responses (formal/brief/detailed).</w:t>
      </w:r>
    </w:p>
    <w:p w14:paraId="443854A7" w14:textId="77777777" w:rsidR="00B73D59" w:rsidRDefault="00000000">
      <w:pPr>
        <w:spacing w:before="30" w:after="50"/>
        <w:ind w:left="400" w:hanging="200"/>
      </w:pPr>
      <w:r>
        <w:rPr>
          <w:color w:val="888888"/>
        </w:rPr>
        <w:t xml:space="preserve">•  </w:t>
      </w:r>
      <w:r>
        <w:t>Notification preferences (which events trigger an email alert).</w:t>
      </w:r>
    </w:p>
    <w:p w14:paraId="40147345" w14:textId="77777777" w:rsidR="00B73D59" w:rsidRDefault="00000000">
      <w:pPr>
        <w:spacing w:before="30" w:after="50"/>
        <w:ind w:left="400" w:hanging="200"/>
      </w:pPr>
      <w:r>
        <w:rPr>
          <w:color w:val="888888"/>
        </w:rPr>
        <w:t xml:space="preserve">•  </w:t>
      </w:r>
      <w:r>
        <w:t>Dashboard configurations (which dashboards to generate, chart preferences).</w:t>
      </w:r>
    </w:p>
    <w:p w14:paraId="6B96E76B" w14:textId="77777777" w:rsidR="00B73D59" w:rsidRDefault="00000000">
      <w:pPr>
        <w:spacing w:before="60" w:after="120"/>
      </w:pPr>
      <w:r>
        <w:t>This memory is stored in PostgreSQL and is referenced any time the agent produces output for that user, whether it is a dashboard, a report, or an email reply.</w:t>
      </w:r>
    </w:p>
    <w:p w14:paraId="1738ED68" w14:textId="77777777" w:rsidR="00B73D59" w:rsidRDefault="00000000">
      <w:r>
        <w:br w:type="page"/>
      </w:r>
    </w:p>
    <w:p w14:paraId="7DF87A15" w14:textId="77777777" w:rsidR="00B73D59" w:rsidRPr="00CE3AFE" w:rsidRDefault="00000000">
      <w:pPr>
        <w:pBdr>
          <w:bottom w:val="single" w:sz="1" w:space="6" w:color="C0C8D4"/>
        </w:pBdr>
        <w:spacing w:before="300" w:after="120"/>
        <w:rPr>
          <w:color w:val="EE0000"/>
        </w:rPr>
      </w:pPr>
      <w:r w:rsidRPr="00CE3AFE">
        <w:rPr>
          <w:b/>
          <w:bCs/>
          <w:color w:val="EE0000"/>
          <w:sz w:val="26"/>
          <w:szCs w:val="26"/>
        </w:rPr>
        <w:lastRenderedPageBreak/>
        <w:t>8.  RAG &amp; Vector Store</w:t>
      </w:r>
    </w:p>
    <w:p w14:paraId="40706686" w14:textId="77777777" w:rsidR="00B73D59" w:rsidRDefault="00000000">
      <w:pPr>
        <w:spacing w:before="60" w:after="120"/>
      </w:pPr>
      <w:r>
        <w:t>The agent uses a Retrieval-Augmented Generation (RAG) architecture to give its LLM access to the full article corpus without stuffing everything into the context window. Instead of passing all 500 articles to the model when a user asks a question, the system embeds each article into a vector and retrieves only the most relevant ones.</w:t>
      </w:r>
    </w:p>
    <w:p w14:paraId="3319F5ED" w14:textId="77777777" w:rsidR="00B73D59" w:rsidRDefault="00000000">
      <w:pPr>
        <w:spacing w:before="160" w:after="60"/>
      </w:pPr>
      <w:r>
        <w:rPr>
          <w:b/>
          <w:bCs/>
          <w:color w:val="2D5FA0"/>
        </w:rPr>
        <w:t>How It Works</w:t>
      </w:r>
    </w:p>
    <w:p w14:paraId="05FC575F" w14:textId="77777777" w:rsidR="00B73D59" w:rsidRDefault="00000000">
      <w:pPr>
        <w:spacing w:before="60" w:after="120"/>
      </w:pPr>
      <w:r>
        <w:t>The RAG pipeline follows four steps:</w:t>
      </w:r>
    </w:p>
    <w:p w14:paraId="3CB09BEC" w14:textId="77777777" w:rsidR="00B73D59" w:rsidRDefault="00B73D59">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4500"/>
        <w:gridCol w:w="3860"/>
      </w:tblGrid>
      <w:tr w:rsidR="00B73D59" w14:paraId="247FB3A5" w14:textId="77777777">
        <w:tblPrEx>
          <w:tblCellMar>
            <w:top w:w="0" w:type="dxa"/>
            <w:bottom w:w="0" w:type="dxa"/>
          </w:tblCellMar>
        </w:tblPrEx>
        <w:trPr>
          <w:tblHeader/>
        </w:trPr>
        <w:tc>
          <w:tcPr>
            <w:tcW w:w="1000" w:type="dxa"/>
            <w:shd w:val="clear" w:color="auto" w:fill="1B2A4A"/>
            <w:tcMar>
              <w:top w:w="60" w:type="dxa"/>
              <w:left w:w="100" w:type="dxa"/>
              <w:bottom w:w="60" w:type="dxa"/>
              <w:right w:w="100" w:type="dxa"/>
            </w:tcMar>
            <w:vAlign w:val="center"/>
          </w:tcPr>
          <w:p w14:paraId="5E5A805A" w14:textId="77777777" w:rsidR="00B73D59" w:rsidRDefault="00000000">
            <w:r>
              <w:rPr>
                <w:b/>
                <w:bCs/>
                <w:color w:val="FFFFFF"/>
                <w:sz w:val="20"/>
                <w:szCs w:val="20"/>
              </w:rPr>
              <w:t>Step</w:t>
            </w:r>
          </w:p>
        </w:tc>
        <w:tc>
          <w:tcPr>
            <w:tcW w:w="4500" w:type="dxa"/>
            <w:shd w:val="clear" w:color="auto" w:fill="1B2A4A"/>
            <w:tcMar>
              <w:top w:w="60" w:type="dxa"/>
              <w:left w:w="100" w:type="dxa"/>
              <w:bottom w:w="60" w:type="dxa"/>
              <w:right w:w="100" w:type="dxa"/>
            </w:tcMar>
            <w:vAlign w:val="center"/>
          </w:tcPr>
          <w:p w14:paraId="50FAF1CF" w14:textId="77777777" w:rsidR="00B73D59" w:rsidRDefault="00000000">
            <w:r>
              <w:rPr>
                <w:b/>
                <w:bCs/>
                <w:color w:val="FFFFFF"/>
                <w:sz w:val="20"/>
                <w:szCs w:val="20"/>
              </w:rPr>
              <w:t>What Happens</w:t>
            </w:r>
          </w:p>
        </w:tc>
        <w:tc>
          <w:tcPr>
            <w:tcW w:w="3860" w:type="dxa"/>
            <w:shd w:val="clear" w:color="auto" w:fill="1B2A4A"/>
            <w:tcMar>
              <w:top w:w="60" w:type="dxa"/>
              <w:left w:w="100" w:type="dxa"/>
              <w:bottom w:w="60" w:type="dxa"/>
              <w:right w:w="100" w:type="dxa"/>
            </w:tcMar>
            <w:vAlign w:val="center"/>
          </w:tcPr>
          <w:p w14:paraId="461B685E" w14:textId="77777777" w:rsidR="00B73D59" w:rsidRDefault="00000000">
            <w:r>
              <w:rPr>
                <w:b/>
                <w:bCs/>
                <w:color w:val="FFFFFF"/>
                <w:sz w:val="20"/>
                <w:szCs w:val="20"/>
              </w:rPr>
              <w:t>When It Runs</w:t>
            </w:r>
          </w:p>
        </w:tc>
      </w:tr>
      <w:tr w:rsidR="00B73D59" w14:paraId="054F83DA" w14:textId="77777777">
        <w:tblPrEx>
          <w:tblCellMar>
            <w:top w:w="0" w:type="dxa"/>
            <w:bottom w:w="0" w:type="dxa"/>
          </w:tblCellMar>
        </w:tblPrEx>
        <w:tc>
          <w:tcPr>
            <w:tcW w:w="1000" w:type="dxa"/>
            <w:tcMar>
              <w:top w:w="60" w:type="dxa"/>
              <w:left w:w="100" w:type="dxa"/>
              <w:bottom w:w="60" w:type="dxa"/>
              <w:right w:w="100" w:type="dxa"/>
            </w:tcMar>
          </w:tcPr>
          <w:p w14:paraId="521B7E15" w14:textId="77777777" w:rsidR="00B73D59" w:rsidRDefault="00000000">
            <w:r>
              <w:rPr>
                <w:sz w:val="20"/>
                <w:szCs w:val="20"/>
              </w:rPr>
              <w:t>1. Embed</w:t>
            </w:r>
          </w:p>
        </w:tc>
        <w:tc>
          <w:tcPr>
            <w:tcW w:w="4500" w:type="dxa"/>
            <w:tcMar>
              <w:top w:w="60" w:type="dxa"/>
              <w:left w:w="100" w:type="dxa"/>
              <w:bottom w:w="60" w:type="dxa"/>
              <w:right w:w="100" w:type="dxa"/>
            </w:tcMar>
          </w:tcPr>
          <w:p w14:paraId="03C0CDDD" w14:textId="77777777" w:rsidR="00B73D59" w:rsidRDefault="00000000">
            <w:r>
              <w:rPr>
                <w:sz w:val="20"/>
                <w:szCs w:val="20"/>
              </w:rPr>
              <w:t>Each tagged article (title + body + tags) is converted into a vector embedding using the LLM’s embedding model.</w:t>
            </w:r>
          </w:p>
        </w:tc>
        <w:tc>
          <w:tcPr>
            <w:tcW w:w="3860" w:type="dxa"/>
            <w:tcMar>
              <w:top w:w="60" w:type="dxa"/>
              <w:left w:w="100" w:type="dxa"/>
              <w:bottom w:w="60" w:type="dxa"/>
              <w:right w:w="100" w:type="dxa"/>
            </w:tcMar>
          </w:tcPr>
          <w:p w14:paraId="16A64FC9" w14:textId="77777777" w:rsidR="00B73D59" w:rsidRDefault="00000000">
            <w:r>
              <w:rPr>
                <w:sz w:val="20"/>
                <w:szCs w:val="20"/>
              </w:rPr>
              <w:t>After Stage 3 (Tagging) completes.</w:t>
            </w:r>
          </w:p>
        </w:tc>
      </w:tr>
      <w:tr w:rsidR="00B73D59" w14:paraId="3A83E244" w14:textId="77777777">
        <w:tblPrEx>
          <w:tblCellMar>
            <w:top w:w="0" w:type="dxa"/>
            <w:bottom w:w="0" w:type="dxa"/>
          </w:tblCellMar>
        </w:tblPrEx>
        <w:tc>
          <w:tcPr>
            <w:tcW w:w="1000" w:type="dxa"/>
            <w:shd w:val="clear" w:color="auto" w:fill="F4F6F9"/>
            <w:tcMar>
              <w:top w:w="60" w:type="dxa"/>
              <w:left w:w="100" w:type="dxa"/>
              <w:bottom w:w="60" w:type="dxa"/>
              <w:right w:w="100" w:type="dxa"/>
            </w:tcMar>
          </w:tcPr>
          <w:p w14:paraId="5681EDA7" w14:textId="77777777" w:rsidR="00B73D59" w:rsidRDefault="00000000">
            <w:r>
              <w:rPr>
                <w:sz w:val="20"/>
                <w:szCs w:val="20"/>
              </w:rPr>
              <w:t>2. Store</w:t>
            </w:r>
          </w:p>
        </w:tc>
        <w:tc>
          <w:tcPr>
            <w:tcW w:w="4500" w:type="dxa"/>
            <w:shd w:val="clear" w:color="auto" w:fill="F4F6F9"/>
            <w:tcMar>
              <w:top w:w="60" w:type="dxa"/>
              <w:left w:w="100" w:type="dxa"/>
              <w:bottom w:w="60" w:type="dxa"/>
              <w:right w:w="100" w:type="dxa"/>
            </w:tcMar>
          </w:tcPr>
          <w:p w14:paraId="518706FE" w14:textId="77777777" w:rsidR="00B73D59" w:rsidRDefault="00000000">
            <w:r>
              <w:rPr>
                <w:sz w:val="20"/>
                <w:szCs w:val="20"/>
              </w:rPr>
              <w:t>Embeddings are stored in the vector database along with metadata filters (brand, project, session, section, sentiment, date).</w:t>
            </w:r>
          </w:p>
        </w:tc>
        <w:tc>
          <w:tcPr>
            <w:tcW w:w="3860" w:type="dxa"/>
            <w:shd w:val="clear" w:color="auto" w:fill="F4F6F9"/>
            <w:tcMar>
              <w:top w:w="60" w:type="dxa"/>
              <w:left w:w="100" w:type="dxa"/>
              <w:bottom w:w="60" w:type="dxa"/>
              <w:right w:w="100" w:type="dxa"/>
            </w:tcMar>
          </w:tcPr>
          <w:p w14:paraId="44242A9F" w14:textId="77777777" w:rsidR="00B73D59" w:rsidRDefault="00000000">
            <w:r>
              <w:rPr>
                <w:sz w:val="20"/>
                <w:szCs w:val="20"/>
              </w:rPr>
              <w:t>After Stage 3.</w:t>
            </w:r>
          </w:p>
        </w:tc>
      </w:tr>
      <w:tr w:rsidR="00B73D59" w14:paraId="0FDF019E" w14:textId="77777777">
        <w:tblPrEx>
          <w:tblCellMar>
            <w:top w:w="0" w:type="dxa"/>
            <w:bottom w:w="0" w:type="dxa"/>
          </w:tblCellMar>
        </w:tblPrEx>
        <w:tc>
          <w:tcPr>
            <w:tcW w:w="1000" w:type="dxa"/>
            <w:tcMar>
              <w:top w:w="60" w:type="dxa"/>
              <w:left w:w="100" w:type="dxa"/>
              <w:bottom w:w="60" w:type="dxa"/>
              <w:right w:w="100" w:type="dxa"/>
            </w:tcMar>
          </w:tcPr>
          <w:p w14:paraId="708C0FA2" w14:textId="77777777" w:rsidR="00B73D59" w:rsidRDefault="00000000">
            <w:r>
              <w:rPr>
                <w:sz w:val="20"/>
                <w:szCs w:val="20"/>
              </w:rPr>
              <w:t>3. Retrieve</w:t>
            </w:r>
          </w:p>
        </w:tc>
        <w:tc>
          <w:tcPr>
            <w:tcW w:w="4500" w:type="dxa"/>
            <w:tcMar>
              <w:top w:w="60" w:type="dxa"/>
              <w:left w:w="100" w:type="dxa"/>
              <w:bottom w:w="60" w:type="dxa"/>
              <w:right w:w="100" w:type="dxa"/>
            </w:tcMar>
          </w:tcPr>
          <w:p w14:paraId="4840BE40" w14:textId="77777777" w:rsidR="00B73D59" w:rsidRDefault="00000000">
            <w:r>
              <w:rPr>
                <w:sz w:val="20"/>
                <w:szCs w:val="20"/>
              </w:rPr>
              <w:t xml:space="preserve">When a query arrives, the system embeds the query, performs a similarity search against the vector store, and retrieves the </w:t>
            </w:r>
            <w:proofErr w:type="gramStart"/>
            <w:r>
              <w:rPr>
                <w:sz w:val="20"/>
                <w:szCs w:val="20"/>
              </w:rPr>
              <w:t>top-K</w:t>
            </w:r>
            <w:proofErr w:type="gramEnd"/>
            <w:r>
              <w:rPr>
                <w:sz w:val="20"/>
                <w:szCs w:val="20"/>
              </w:rPr>
              <w:t xml:space="preserve"> most relevant articles.</w:t>
            </w:r>
          </w:p>
        </w:tc>
        <w:tc>
          <w:tcPr>
            <w:tcW w:w="3860" w:type="dxa"/>
            <w:tcMar>
              <w:top w:w="60" w:type="dxa"/>
              <w:left w:w="100" w:type="dxa"/>
              <w:bottom w:w="60" w:type="dxa"/>
              <w:right w:w="100" w:type="dxa"/>
            </w:tcMar>
          </w:tcPr>
          <w:p w14:paraId="76CF7596" w14:textId="77777777" w:rsidR="00B73D59" w:rsidRDefault="00000000">
            <w:r>
              <w:rPr>
                <w:sz w:val="20"/>
                <w:szCs w:val="20"/>
              </w:rPr>
              <w:t>Stage 6 (Data Agent), Stage 8 (Email Agent), or Narrative Synthesis.</w:t>
            </w:r>
          </w:p>
        </w:tc>
      </w:tr>
      <w:tr w:rsidR="00B73D59" w14:paraId="5786DF2B" w14:textId="77777777">
        <w:tblPrEx>
          <w:tblCellMar>
            <w:top w:w="0" w:type="dxa"/>
            <w:bottom w:w="0" w:type="dxa"/>
          </w:tblCellMar>
        </w:tblPrEx>
        <w:tc>
          <w:tcPr>
            <w:tcW w:w="1000" w:type="dxa"/>
            <w:shd w:val="clear" w:color="auto" w:fill="F4F6F9"/>
            <w:tcMar>
              <w:top w:w="60" w:type="dxa"/>
              <w:left w:w="100" w:type="dxa"/>
              <w:bottom w:w="60" w:type="dxa"/>
              <w:right w:w="100" w:type="dxa"/>
            </w:tcMar>
          </w:tcPr>
          <w:p w14:paraId="794DC31E" w14:textId="77777777" w:rsidR="00B73D59" w:rsidRDefault="00000000">
            <w:r>
              <w:rPr>
                <w:sz w:val="20"/>
                <w:szCs w:val="20"/>
              </w:rPr>
              <w:t>4. Generate</w:t>
            </w:r>
          </w:p>
        </w:tc>
        <w:tc>
          <w:tcPr>
            <w:tcW w:w="4500" w:type="dxa"/>
            <w:shd w:val="clear" w:color="auto" w:fill="F4F6F9"/>
            <w:tcMar>
              <w:top w:w="60" w:type="dxa"/>
              <w:left w:w="100" w:type="dxa"/>
              <w:bottom w:w="60" w:type="dxa"/>
              <w:right w:w="100" w:type="dxa"/>
            </w:tcMar>
          </w:tcPr>
          <w:p w14:paraId="374342FF" w14:textId="77777777" w:rsidR="00B73D59" w:rsidRDefault="00000000">
            <w:r>
              <w:rPr>
                <w:sz w:val="20"/>
                <w:szCs w:val="20"/>
              </w:rPr>
              <w:t>The retrieved articles are injected into the LLM’s context along with the user’s question. The model generates a grounded response.</w:t>
            </w:r>
          </w:p>
        </w:tc>
        <w:tc>
          <w:tcPr>
            <w:tcW w:w="3860" w:type="dxa"/>
            <w:shd w:val="clear" w:color="auto" w:fill="F4F6F9"/>
            <w:tcMar>
              <w:top w:w="60" w:type="dxa"/>
              <w:left w:w="100" w:type="dxa"/>
              <w:bottom w:w="60" w:type="dxa"/>
              <w:right w:w="100" w:type="dxa"/>
            </w:tcMar>
          </w:tcPr>
          <w:p w14:paraId="2A6DF619" w14:textId="77777777" w:rsidR="00B73D59" w:rsidRDefault="00000000">
            <w:r>
              <w:rPr>
                <w:sz w:val="20"/>
                <w:szCs w:val="20"/>
              </w:rPr>
              <w:t>Same as above.</w:t>
            </w:r>
          </w:p>
        </w:tc>
      </w:tr>
    </w:tbl>
    <w:p w14:paraId="6C2C5666" w14:textId="77777777" w:rsidR="00B73D59" w:rsidRDefault="00B73D59">
      <w:pPr>
        <w:spacing w:before="60"/>
      </w:pPr>
    </w:p>
    <w:p w14:paraId="7BFB88D4" w14:textId="77777777" w:rsidR="00B73D59" w:rsidRDefault="00000000">
      <w:pPr>
        <w:spacing w:before="160" w:after="60"/>
      </w:pPr>
      <w:r>
        <w:rPr>
          <w:b/>
          <w:bCs/>
          <w:color w:val="2D5FA0"/>
        </w:rPr>
        <w:t>What Gets Embedded</w:t>
      </w:r>
    </w:p>
    <w:p w14:paraId="7BBD1DEE" w14:textId="77777777" w:rsidR="00B73D59" w:rsidRDefault="00000000">
      <w:pPr>
        <w:spacing w:before="60" w:after="120"/>
      </w:pPr>
      <w:r>
        <w:t>Each article is stored as a single vector (one document = one embedding). The embedding input is a concatenation of:</w:t>
      </w:r>
    </w:p>
    <w:p w14:paraId="2132297A" w14:textId="77777777" w:rsidR="00B73D59" w:rsidRDefault="00000000">
      <w:pPr>
        <w:spacing w:before="30" w:after="50"/>
        <w:ind w:left="400" w:hanging="200"/>
      </w:pPr>
      <w:r>
        <w:rPr>
          <w:color w:val="888888"/>
        </w:rPr>
        <w:t xml:space="preserve">•  </w:t>
      </w:r>
      <w:r>
        <w:t>Article title and first 1,000 characters of the body (content signal).</w:t>
      </w:r>
    </w:p>
    <w:p w14:paraId="1C6DE418" w14:textId="77777777" w:rsidR="00B73D59" w:rsidRDefault="00000000">
      <w:pPr>
        <w:spacing w:before="30" w:after="50"/>
        <w:ind w:left="400" w:hanging="200"/>
      </w:pPr>
      <w:r>
        <w:rPr>
          <w:color w:val="888888"/>
        </w:rPr>
        <w:t xml:space="preserve">•  </w:t>
      </w:r>
      <w:r>
        <w:t>Sentiment label and theme (classification signal).</w:t>
      </w:r>
    </w:p>
    <w:p w14:paraId="3ED43E17" w14:textId="77777777" w:rsidR="00B73D59" w:rsidRDefault="00000000">
      <w:pPr>
        <w:spacing w:before="30" w:after="50"/>
        <w:ind w:left="400" w:hanging="200"/>
      </w:pPr>
      <w:r>
        <w:rPr>
          <w:color w:val="888888"/>
        </w:rPr>
        <w:t xml:space="preserve">•  </w:t>
      </w:r>
      <w:r>
        <w:t>Brand and competitor mentions (entity signal).</w:t>
      </w:r>
    </w:p>
    <w:p w14:paraId="6F5EDC3B" w14:textId="77777777" w:rsidR="00B73D59" w:rsidRDefault="00000000">
      <w:pPr>
        <w:spacing w:before="60" w:after="120"/>
      </w:pPr>
      <w:r>
        <w:t>Metadata stored alongside each vector for filtering:</w:t>
      </w:r>
    </w:p>
    <w:p w14:paraId="2533C882" w14:textId="77777777" w:rsidR="00B73D59" w:rsidRDefault="00000000">
      <w:pPr>
        <w:spacing w:before="30" w:after="50"/>
        <w:ind w:left="400" w:hanging="200"/>
      </w:pPr>
      <w:r>
        <w:rPr>
          <w:color w:val="888888"/>
        </w:rPr>
        <w:t xml:space="preserve">•  </w:t>
      </w:r>
      <w:proofErr w:type="spellStart"/>
      <w:r>
        <w:rPr>
          <w:b/>
          <w:bCs/>
        </w:rPr>
        <w:t>project_id</w:t>
      </w:r>
      <w:proofErr w:type="spellEnd"/>
      <w:r>
        <w:rPr>
          <w:b/>
          <w:bCs/>
        </w:rPr>
        <w:t xml:space="preserve">, </w:t>
      </w:r>
      <w:proofErr w:type="spellStart"/>
      <w:r>
        <w:rPr>
          <w:b/>
          <w:bCs/>
        </w:rPr>
        <w:t>session_id</w:t>
      </w:r>
      <w:proofErr w:type="spellEnd"/>
      <w:r>
        <w:rPr>
          <w:b/>
          <w:bCs/>
        </w:rPr>
        <w:t xml:space="preserve"> — </w:t>
      </w:r>
      <w:r>
        <w:t>scope retrieval to a specific project or session.</w:t>
      </w:r>
    </w:p>
    <w:p w14:paraId="4E9FED7B" w14:textId="77777777" w:rsidR="00B73D59" w:rsidRDefault="00000000">
      <w:pPr>
        <w:spacing w:before="30" w:after="50"/>
        <w:ind w:left="400" w:hanging="200"/>
      </w:pPr>
      <w:r>
        <w:rPr>
          <w:color w:val="888888"/>
        </w:rPr>
        <w:t xml:space="preserve">•  </w:t>
      </w:r>
      <w:r>
        <w:rPr>
          <w:b/>
          <w:bCs/>
        </w:rPr>
        <w:t xml:space="preserve">section, sentiment — </w:t>
      </w:r>
      <w:r>
        <w:t>filter by article classification.</w:t>
      </w:r>
    </w:p>
    <w:p w14:paraId="686661BF" w14:textId="77777777" w:rsidR="00B73D59" w:rsidRDefault="00000000">
      <w:pPr>
        <w:spacing w:before="30" w:after="50"/>
        <w:ind w:left="400" w:hanging="200"/>
      </w:pPr>
      <w:r>
        <w:rPr>
          <w:color w:val="888888"/>
        </w:rPr>
        <w:t xml:space="preserve">•  </w:t>
      </w:r>
      <w:r>
        <w:rPr>
          <w:b/>
          <w:bCs/>
        </w:rPr>
        <w:t xml:space="preserve">date — </w:t>
      </w:r>
      <w:r>
        <w:t>retrieve only articles from a specific time window.</w:t>
      </w:r>
    </w:p>
    <w:p w14:paraId="3AC0C2F7" w14:textId="77777777" w:rsidR="00B73D59" w:rsidRDefault="00000000">
      <w:pPr>
        <w:spacing w:before="30" w:after="50"/>
        <w:ind w:left="400" w:hanging="200"/>
      </w:pPr>
      <w:r>
        <w:rPr>
          <w:color w:val="888888"/>
        </w:rPr>
        <w:t xml:space="preserve">•  </w:t>
      </w:r>
      <w:proofErr w:type="spellStart"/>
      <w:r>
        <w:rPr>
          <w:b/>
          <w:bCs/>
        </w:rPr>
        <w:t>is_approved</w:t>
      </w:r>
      <w:proofErr w:type="spellEnd"/>
      <w:r>
        <w:rPr>
          <w:b/>
          <w:bCs/>
        </w:rPr>
        <w:t xml:space="preserve"> — </w:t>
      </w:r>
      <w:r>
        <w:t>ensure only reviewed articles are retrieved for stakeholder-facing answers.</w:t>
      </w:r>
    </w:p>
    <w:p w14:paraId="10044AC3" w14:textId="77777777" w:rsidR="00B73D59" w:rsidRDefault="00B73D59">
      <w:pPr>
        <w:spacing w:before="60"/>
      </w:pPr>
    </w:p>
    <w:p w14:paraId="0FB4C3D4" w14:textId="77777777" w:rsidR="00B73D59" w:rsidRDefault="00000000">
      <w:pPr>
        <w:spacing w:before="160" w:after="60"/>
      </w:pPr>
      <w:r>
        <w:rPr>
          <w:b/>
          <w:bCs/>
          <w:color w:val="2D5FA0"/>
        </w:rPr>
        <w:t>Where RAG 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360"/>
      </w:tblGrid>
      <w:tr w:rsidR="00B73D59" w14:paraId="70EBAECB" w14:textId="77777777">
        <w:tblPrEx>
          <w:tblCellMar>
            <w:top w:w="0" w:type="dxa"/>
            <w:bottom w:w="0" w:type="dxa"/>
          </w:tblCellMar>
        </w:tblPrEx>
        <w:trPr>
          <w:tblHeader/>
        </w:trPr>
        <w:tc>
          <w:tcPr>
            <w:tcW w:w="3000" w:type="dxa"/>
            <w:shd w:val="clear" w:color="auto" w:fill="1B2A4A"/>
            <w:tcMar>
              <w:top w:w="60" w:type="dxa"/>
              <w:left w:w="100" w:type="dxa"/>
              <w:bottom w:w="60" w:type="dxa"/>
              <w:right w:w="100" w:type="dxa"/>
            </w:tcMar>
            <w:vAlign w:val="center"/>
          </w:tcPr>
          <w:p w14:paraId="24C95D35" w14:textId="77777777" w:rsidR="00B73D59" w:rsidRDefault="00000000">
            <w:r>
              <w:rPr>
                <w:b/>
                <w:bCs/>
                <w:color w:val="FFFFFF"/>
                <w:sz w:val="20"/>
                <w:szCs w:val="20"/>
              </w:rPr>
              <w:t>Use Case</w:t>
            </w:r>
          </w:p>
        </w:tc>
        <w:tc>
          <w:tcPr>
            <w:tcW w:w="6360" w:type="dxa"/>
            <w:shd w:val="clear" w:color="auto" w:fill="1B2A4A"/>
            <w:tcMar>
              <w:top w:w="60" w:type="dxa"/>
              <w:left w:w="100" w:type="dxa"/>
              <w:bottom w:w="60" w:type="dxa"/>
              <w:right w:w="100" w:type="dxa"/>
            </w:tcMar>
            <w:vAlign w:val="center"/>
          </w:tcPr>
          <w:p w14:paraId="5C096EC7" w14:textId="77777777" w:rsidR="00B73D59" w:rsidRDefault="00000000">
            <w:r>
              <w:rPr>
                <w:b/>
                <w:bCs/>
                <w:color w:val="FFFFFF"/>
                <w:sz w:val="20"/>
                <w:szCs w:val="20"/>
              </w:rPr>
              <w:t>How RAG Helps</w:t>
            </w:r>
          </w:p>
        </w:tc>
      </w:tr>
      <w:tr w:rsidR="00B73D59" w14:paraId="08DBC868" w14:textId="77777777">
        <w:tblPrEx>
          <w:tblCellMar>
            <w:top w:w="0" w:type="dxa"/>
            <w:bottom w:w="0" w:type="dxa"/>
          </w:tblCellMar>
        </w:tblPrEx>
        <w:tc>
          <w:tcPr>
            <w:tcW w:w="3000" w:type="dxa"/>
            <w:tcMar>
              <w:top w:w="60" w:type="dxa"/>
              <w:left w:w="100" w:type="dxa"/>
              <w:bottom w:w="60" w:type="dxa"/>
              <w:right w:w="100" w:type="dxa"/>
            </w:tcMar>
          </w:tcPr>
          <w:p w14:paraId="1C9D8E2B" w14:textId="77777777" w:rsidR="00B73D59" w:rsidRDefault="00000000">
            <w:r>
              <w:rPr>
                <w:sz w:val="20"/>
                <w:szCs w:val="20"/>
              </w:rPr>
              <w:t>Interactive Data Agent (Stage 6)</w:t>
            </w:r>
          </w:p>
        </w:tc>
        <w:tc>
          <w:tcPr>
            <w:tcW w:w="6360" w:type="dxa"/>
            <w:tcMar>
              <w:top w:w="60" w:type="dxa"/>
              <w:left w:w="100" w:type="dxa"/>
              <w:bottom w:w="60" w:type="dxa"/>
              <w:right w:w="100" w:type="dxa"/>
            </w:tcMar>
          </w:tcPr>
          <w:p w14:paraId="6363DB2A" w14:textId="77777777" w:rsidR="00B73D59" w:rsidRDefault="00000000">
            <w:r>
              <w:rPr>
                <w:sz w:val="20"/>
                <w:szCs w:val="20"/>
              </w:rPr>
              <w:t xml:space="preserve">When a user </w:t>
            </w:r>
            <w:proofErr w:type="gramStart"/>
            <w:r>
              <w:rPr>
                <w:sz w:val="20"/>
                <w:szCs w:val="20"/>
              </w:rPr>
              <w:t>asks</w:t>
            </w:r>
            <w:proofErr w:type="gramEnd"/>
            <w:r>
              <w:rPr>
                <w:sz w:val="20"/>
                <w:szCs w:val="20"/>
              </w:rPr>
              <w:t xml:space="preserve"> “what are people saying about our pricing strategy?”, semantic search retrieves the 15 most relevant articles about pricing, regardless of exact keyword matches.</w:t>
            </w:r>
          </w:p>
        </w:tc>
      </w:tr>
      <w:tr w:rsidR="00B73D59" w14:paraId="418F2F0A" w14:textId="77777777">
        <w:tblPrEx>
          <w:tblCellMar>
            <w:top w:w="0" w:type="dxa"/>
            <w:bottom w:w="0" w:type="dxa"/>
          </w:tblCellMar>
        </w:tblPrEx>
        <w:tc>
          <w:tcPr>
            <w:tcW w:w="3000" w:type="dxa"/>
            <w:shd w:val="clear" w:color="auto" w:fill="F4F6F9"/>
            <w:tcMar>
              <w:top w:w="60" w:type="dxa"/>
              <w:left w:w="100" w:type="dxa"/>
              <w:bottom w:w="60" w:type="dxa"/>
              <w:right w:w="100" w:type="dxa"/>
            </w:tcMar>
          </w:tcPr>
          <w:p w14:paraId="72A3F1B4" w14:textId="77777777" w:rsidR="00B73D59" w:rsidRDefault="00000000">
            <w:r>
              <w:rPr>
                <w:sz w:val="20"/>
                <w:szCs w:val="20"/>
              </w:rPr>
              <w:t>Email Agent (Post-Pipeline)</w:t>
            </w:r>
          </w:p>
        </w:tc>
        <w:tc>
          <w:tcPr>
            <w:tcW w:w="6360" w:type="dxa"/>
            <w:shd w:val="clear" w:color="auto" w:fill="F4F6F9"/>
            <w:tcMar>
              <w:top w:w="60" w:type="dxa"/>
              <w:left w:w="100" w:type="dxa"/>
              <w:bottom w:w="60" w:type="dxa"/>
              <w:right w:w="100" w:type="dxa"/>
            </w:tcMar>
          </w:tcPr>
          <w:p w14:paraId="167C81E0" w14:textId="77777777" w:rsidR="00B73D59" w:rsidRDefault="00000000">
            <w:r>
              <w:rPr>
                <w:sz w:val="20"/>
                <w:szCs w:val="20"/>
              </w:rPr>
              <w:t>When a stakeholder emails “What’s the latest coverage on our CEO?”, the agent retrieves articles mentioning the CEO by semantic similarity rather than keyword grep.</w:t>
            </w:r>
          </w:p>
        </w:tc>
      </w:tr>
      <w:tr w:rsidR="00B73D59" w14:paraId="5390588B" w14:textId="77777777">
        <w:tblPrEx>
          <w:tblCellMar>
            <w:top w:w="0" w:type="dxa"/>
            <w:bottom w:w="0" w:type="dxa"/>
          </w:tblCellMar>
        </w:tblPrEx>
        <w:tc>
          <w:tcPr>
            <w:tcW w:w="3000" w:type="dxa"/>
            <w:tcMar>
              <w:top w:w="60" w:type="dxa"/>
              <w:left w:w="100" w:type="dxa"/>
              <w:bottom w:w="60" w:type="dxa"/>
              <w:right w:w="100" w:type="dxa"/>
            </w:tcMar>
          </w:tcPr>
          <w:p w14:paraId="2D0C631B" w14:textId="77777777" w:rsidR="00B73D59" w:rsidRDefault="00000000">
            <w:r>
              <w:rPr>
                <w:sz w:val="20"/>
                <w:szCs w:val="20"/>
              </w:rPr>
              <w:lastRenderedPageBreak/>
              <w:t>Narrative Synthesis (Stage 5)</w:t>
            </w:r>
          </w:p>
        </w:tc>
        <w:tc>
          <w:tcPr>
            <w:tcW w:w="6360" w:type="dxa"/>
            <w:tcMar>
              <w:top w:w="60" w:type="dxa"/>
              <w:left w:w="100" w:type="dxa"/>
              <w:bottom w:w="60" w:type="dxa"/>
              <w:right w:w="100" w:type="dxa"/>
            </w:tcMar>
          </w:tcPr>
          <w:p w14:paraId="4F42DFCB" w14:textId="77777777" w:rsidR="00B73D59" w:rsidRDefault="00000000">
            <w:r>
              <w:rPr>
                <w:sz w:val="20"/>
                <w:szCs w:val="20"/>
              </w:rPr>
              <w:t>The narrative thread builder uses semantic clustering to group articles by latent topic, finding threads that keyword grouping would miss.</w:t>
            </w:r>
          </w:p>
        </w:tc>
      </w:tr>
      <w:tr w:rsidR="00B73D59" w14:paraId="4AD491B8" w14:textId="77777777">
        <w:tblPrEx>
          <w:tblCellMar>
            <w:top w:w="0" w:type="dxa"/>
            <w:bottom w:w="0" w:type="dxa"/>
          </w:tblCellMar>
        </w:tblPrEx>
        <w:tc>
          <w:tcPr>
            <w:tcW w:w="3000" w:type="dxa"/>
            <w:shd w:val="clear" w:color="auto" w:fill="F4F6F9"/>
            <w:tcMar>
              <w:top w:w="60" w:type="dxa"/>
              <w:left w:w="100" w:type="dxa"/>
              <w:bottom w:w="60" w:type="dxa"/>
              <w:right w:w="100" w:type="dxa"/>
            </w:tcMar>
          </w:tcPr>
          <w:p w14:paraId="63A1B89E" w14:textId="77777777" w:rsidR="00B73D59" w:rsidRDefault="00000000">
            <w:r>
              <w:rPr>
                <w:sz w:val="20"/>
                <w:szCs w:val="20"/>
              </w:rPr>
              <w:t>Cross-Session Trend Analysis</w:t>
            </w:r>
          </w:p>
        </w:tc>
        <w:tc>
          <w:tcPr>
            <w:tcW w:w="6360" w:type="dxa"/>
            <w:shd w:val="clear" w:color="auto" w:fill="F4F6F9"/>
            <w:tcMar>
              <w:top w:w="60" w:type="dxa"/>
              <w:left w:w="100" w:type="dxa"/>
              <w:bottom w:w="60" w:type="dxa"/>
              <w:right w:w="100" w:type="dxa"/>
            </w:tcMar>
          </w:tcPr>
          <w:p w14:paraId="4E34635C" w14:textId="77777777" w:rsidR="00B73D59" w:rsidRDefault="00000000">
            <w:r>
              <w:rPr>
                <w:sz w:val="20"/>
                <w:szCs w:val="20"/>
              </w:rPr>
              <w:t>By querying the vector store across multiple sessions for the same project, the agent can identify how coverage themes have shifted over weeks or months.</w:t>
            </w:r>
          </w:p>
        </w:tc>
      </w:tr>
    </w:tbl>
    <w:p w14:paraId="57E71CC1" w14:textId="77777777" w:rsidR="00B73D59" w:rsidRDefault="00B73D59">
      <w:pPr>
        <w:spacing w:before="60"/>
      </w:pPr>
    </w:p>
    <w:p w14:paraId="5846FAF1" w14:textId="77777777" w:rsidR="00B73D59" w:rsidRDefault="00000000">
      <w:pPr>
        <w:spacing w:before="160" w:after="60"/>
      </w:pPr>
      <w:r>
        <w:rPr>
          <w:b/>
          <w:bCs/>
          <w:color w:val="2D5FA0"/>
        </w:rPr>
        <w:t>Why Not Just Pass All Articles to the LLM?</w:t>
      </w:r>
    </w:p>
    <w:p w14:paraId="3615DFCB" w14:textId="77777777" w:rsidR="00B73D59" w:rsidRDefault="00000000">
      <w:pPr>
        <w:spacing w:before="60" w:after="120"/>
      </w:pPr>
      <w:r>
        <w:t xml:space="preserve">For a session with 50 articles, passing all of them into context might work. But PR projects routinely accumulate 500–2,000 articles across sessions. At that scale, the context window fills up, costs increase, and the model’s attention degrades. RAG solves this by retrieving only the 10–30 articles that </w:t>
      </w:r>
      <w:proofErr w:type="gramStart"/>
      <w:r>
        <w:t>actually matter</w:t>
      </w:r>
      <w:proofErr w:type="gramEnd"/>
      <w:r>
        <w:t xml:space="preserve"> for a given question, keeping responses fast, focused, and cost-efficient.</w:t>
      </w:r>
    </w:p>
    <w:p w14:paraId="00374C56" w14:textId="77777777" w:rsidR="00B73D59" w:rsidRDefault="00000000">
      <w:r>
        <w:br w:type="page"/>
      </w:r>
    </w:p>
    <w:p w14:paraId="64782DB2" w14:textId="77777777" w:rsidR="00B73D59" w:rsidRPr="00CE3AFE" w:rsidRDefault="00000000">
      <w:pPr>
        <w:pBdr>
          <w:bottom w:val="single" w:sz="1" w:space="6" w:color="C0C8D4"/>
        </w:pBdr>
        <w:spacing w:before="300" w:after="120"/>
        <w:rPr>
          <w:color w:val="EE0000"/>
        </w:rPr>
      </w:pPr>
      <w:r w:rsidRPr="00CE3AFE">
        <w:rPr>
          <w:b/>
          <w:bCs/>
          <w:color w:val="EE0000"/>
          <w:sz w:val="26"/>
          <w:szCs w:val="26"/>
        </w:rPr>
        <w:lastRenderedPageBreak/>
        <w:t>9.</w:t>
      </w:r>
      <w:r>
        <w:rPr>
          <w:b/>
          <w:bCs/>
          <w:color w:val="2D5FA0"/>
          <w:sz w:val="26"/>
          <w:szCs w:val="26"/>
        </w:rPr>
        <w:t xml:space="preserve">  </w:t>
      </w:r>
      <w:r w:rsidRPr="00CE3AFE">
        <w:rPr>
          <w:b/>
          <w:bCs/>
          <w:color w:val="EE0000"/>
          <w:sz w:val="26"/>
          <w:szCs w:val="26"/>
        </w:rPr>
        <w:t>Storage Architecture</w:t>
      </w:r>
    </w:p>
    <w:p w14:paraId="717DF72E" w14:textId="77777777" w:rsidR="00B73D59" w:rsidRDefault="00000000">
      <w:pPr>
        <w:spacing w:before="60" w:after="120"/>
      </w:pPr>
      <w:r>
        <w:t>The platform uses four storage systems, each chosen for what it does best. No single database handles everything — structured metadata goes to PostgreSQL, large file artifacts go to S3, semantic search goes to the vector database, and fast ephemeral state goes to a cache layer.</w:t>
      </w:r>
    </w:p>
    <w:p w14:paraId="08808F0F" w14:textId="77777777" w:rsidR="00B73D59" w:rsidRDefault="00B73D5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1800"/>
        <w:gridCol w:w="3000"/>
        <w:gridCol w:w="3160"/>
      </w:tblGrid>
      <w:tr w:rsidR="00B73D59" w14:paraId="2B0DEA90" w14:textId="77777777">
        <w:tblPrEx>
          <w:tblCellMar>
            <w:top w:w="0" w:type="dxa"/>
            <w:bottom w:w="0" w:type="dxa"/>
          </w:tblCellMar>
        </w:tblPrEx>
        <w:trPr>
          <w:tblHeader/>
        </w:trPr>
        <w:tc>
          <w:tcPr>
            <w:tcW w:w="1400" w:type="dxa"/>
            <w:shd w:val="clear" w:color="auto" w:fill="1B2A4A"/>
            <w:tcMar>
              <w:top w:w="60" w:type="dxa"/>
              <w:left w:w="100" w:type="dxa"/>
              <w:bottom w:w="60" w:type="dxa"/>
              <w:right w:w="100" w:type="dxa"/>
            </w:tcMar>
            <w:vAlign w:val="center"/>
          </w:tcPr>
          <w:p w14:paraId="46FCE2C7" w14:textId="77777777" w:rsidR="00B73D59" w:rsidRDefault="00000000">
            <w:r>
              <w:rPr>
                <w:b/>
                <w:bCs/>
                <w:color w:val="FFFFFF"/>
                <w:sz w:val="20"/>
                <w:szCs w:val="20"/>
              </w:rPr>
              <w:t>Storage Layer</w:t>
            </w:r>
          </w:p>
        </w:tc>
        <w:tc>
          <w:tcPr>
            <w:tcW w:w="1800" w:type="dxa"/>
            <w:shd w:val="clear" w:color="auto" w:fill="1B2A4A"/>
            <w:tcMar>
              <w:top w:w="60" w:type="dxa"/>
              <w:left w:w="100" w:type="dxa"/>
              <w:bottom w:w="60" w:type="dxa"/>
              <w:right w:w="100" w:type="dxa"/>
            </w:tcMar>
            <w:vAlign w:val="center"/>
          </w:tcPr>
          <w:p w14:paraId="6E94CC33" w14:textId="77777777" w:rsidR="00B73D59" w:rsidRDefault="00000000">
            <w:r>
              <w:rPr>
                <w:b/>
                <w:bCs/>
                <w:color w:val="FFFFFF"/>
                <w:sz w:val="20"/>
                <w:szCs w:val="20"/>
              </w:rPr>
              <w:t>Technology</w:t>
            </w:r>
          </w:p>
        </w:tc>
        <w:tc>
          <w:tcPr>
            <w:tcW w:w="3000" w:type="dxa"/>
            <w:shd w:val="clear" w:color="auto" w:fill="1B2A4A"/>
            <w:tcMar>
              <w:top w:w="60" w:type="dxa"/>
              <w:left w:w="100" w:type="dxa"/>
              <w:bottom w:w="60" w:type="dxa"/>
              <w:right w:w="100" w:type="dxa"/>
            </w:tcMar>
            <w:vAlign w:val="center"/>
          </w:tcPr>
          <w:p w14:paraId="5D6AAD8C" w14:textId="77777777" w:rsidR="00B73D59" w:rsidRDefault="00000000">
            <w:r>
              <w:rPr>
                <w:b/>
                <w:bCs/>
                <w:color w:val="FFFFFF"/>
                <w:sz w:val="20"/>
                <w:szCs w:val="20"/>
              </w:rPr>
              <w:t>What It Stores</w:t>
            </w:r>
          </w:p>
        </w:tc>
        <w:tc>
          <w:tcPr>
            <w:tcW w:w="3160" w:type="dxa"/>
            <w:shd w:val="clear" w:color="auto" w:fill="1B2A4A"/>
            <w:tcMar>
              <w:top w:w="60" w:type="dxa"/>
              <w:left w:w="100" w:type="dxa"/>
              <w:bottom w:w="60" w:type="dxa"/>
              <w:right w:w="100" w:type="dxa"/>
            </w:tcMar>
            <w:vAlign w:val="center"/>
          </w:tcPr>
          <w:p w14:paraId="6090B8C9" w14:textId="77777777" w:rsidR="00B73D59" w:rsidRDefault="00000000">
            <w:r>
              <w:rPr>
                <w:b/>
                <w:bCs/>
                <w:color w:val="FFFFFF"/>
                <w:sz w:val="20"/>
                <w:szCs w:val="20"/>
              </w:rPr>
              <w:t>Why This Choice</w:t>
            </w:r>
          </w:p>
        </w:tc>
      </w:tr>
      <w:tr w:rsidR="00B73D59" w14:paraId="31138596" w14:textId="77777777">
        <w:tblPrEx>
          <w:tblCellMar>
            <w:top w:w="0" w:type="dxa"/>
            <w:bottom w:w="0" w:type="dxa"/>
          </w:tblCellMar>
        </w:tblPrEx>
        <w:tc>
          <w:tcPr>
            <w:tcW w:w="1400" w:type="dxa"/>
            <w:tcMar>
              <w:top w:w="60" w:type="dxa"/>
              <w:left w:w="100" w:type="dxa"/>
              <w:bottom w:w="60" w:type="dxa"/>
              <w:right w:w="100" w:type="dxa"/>
            </w:tcMar>
          </w:tcPr>
          <w:p w14:paraId="4FEC4D3C" w14:textId="77777777" w:rsidR="00B73D59" w:rsidRDefault="00000000">
            <w:r>
              <w:rPr>
                <w:sz w:val="20"/>
                <w:szCs w:val="20"/>
              </w:rPr>
              <w:t>Relational Database</w:t>
            </w:r>
          </w:p>
        </w:tc>
        <w:tc>
          <w:tcPr>
            <w:tcW w:w="1800" w:type="dxa"/>
            <w:tcMar>
              <w:top w:w="60" w:type="dxa"/>
              <w:left w:w="100" w:type="dxa"/>
              <w:bottom w:w="60" w:type="dxa"/>
              <w:right w:w="100" w:type="dxa"/>
            </w:tcMar>
          </w:tcPr>
          <w:p w14:paraId="375BD61B" w14:textId="77777777" w:rsidR="00B73D59" w:rsidRDefault="00000000">
            <w:r>
              <w:rPr>
                <w:sz w:val="20"/>
                <w:szCs w:val="20"/>
              </w:rPr>
              <w:t>PostgreSQL (</w:t>
            </w:r>
            <w:proofErr w:type="spellStart"/>
            <w:r>
              <w:rPr>
                <w:sz w:val="20"/>
                <w:szCs w:val="20"/>
              </w:rPr>
              <w:t>SQLAlchemy</w:t>
            </w:r>
            <w:proofErr w:type="spellEnd"/>
            <w:r>
              <w:rPr>
                <w:sz w:val="20"/>
                <w:szCs w:val="20"/>
              </w:rPr>
              <w:t xml:space="preserve"> ORM)</w:t>
            </w:r>
          </w:p>
        </w:tc>
        <w:tc>
          <w:tcPr>
            <w:tcW w:w="3000" w:type="dxa"/>
            <w:tcMar>
              <w:top w:w="60" w:type="dxa"/>
              <w:left w:w="100" w:type="dxa"/>
              <w:bottom w:w="60" w:type="dxa"/>
              <w:right w:w="100" w:type="dxa"/>
            </w:tcMar>
          </w:tcPr>
          <w:p w14:paraId="5931A572" w14:textId="77777777" w:rsidR="00B73D59" w:rsidRDefault="00000000">
            <w:r>
              <w:rPr>
                <w:sz w:val="20"/>
                <w:szCs w:val="20"/>
              </w:rPr>
              <w:t>Projects, sessions, generated queries, user preferences, agent memory records, correction events.</w:t>
            </w:r>
          </w:p>
        </w:tc>
        <w:tc>
          <w:tcPr>
            <w:tcW w:w="3160" w:type="dxa"/>
            <w:tcMar>
              <w:top w:w="60" w:type="dxa"/>
              <w:left w:w="100" w:type="dxa"/>
              <w:bottom w:w="60" w:type="dxa"/>
              <w:right w:w="100" w:type="dxa"/>
            </w:tcMar>
          </w:tcPr>
          <w:p w14:paraId="60A4E5DF" w14:textId="77777777" w:rsidR="00B73D59" w:rsidRDefault="00000000">
            <w:r>
              <w:rPr>
                <w:sz w:val="20"/>
                <w:szCs w:val="20"/>
              </w:rPr>
              <w:t>Structured data with relationships (project has many sessions), transactional consistency for approval flags, and easy querying for dashboards.</w:t>
            </w:r>
          </w:p>
        </w:tc>
      </w:tr>
      <w:tr w:rsidR="00B73D59" w14:paraId="6EFB0A2D" w14:textId="77777777">
        <w:tblPrEx>
          <w:tblCellMar>
            <w:top w:w="0" w:type="dxa"/>
            <w:bottom w:w="0" w:type="dxa"/>
          </w:tblCellMar>
        </w:tblPrEx>
        <w:tc>
          <w:tcPr>
            <w:tcW w:w="1400" w:type="dxa"/>
            <w:shd w:val="clear" w:color="auto" w:fill="F4F6F9"/>
            <w:tcMar>
              <w:top w:w="60" w:type="dxa"/>
              <w:left w:w="100" w:type="dxa"/>
              <w:bottom w:w="60" w:type="dxa"/>
              <w:right w:w="100" w:type="dxa"/>
            </w:tcMar>
          </w:tcPr>
          <w:p w14:paraId="54F8A2B5" w14:textId="77777777" w:rsidR="00B73D59" w:rsidRDefault="00000000">
            <w:r>
              <w:rPr>
                <w:sz w:val="20"/>
                <w:szCs w:val="20"/>
              </w:rPr>
              <w:t>Object Storage</w:t>
            </w:r>
          </w:p>
        </w:tc>
        <w:tc>
          <w:tcPr>
            <w:tcW w:w="1800" w:type="dxa"/>
            <w:shd w:val="clear" w:color="auto" w:fill="F4F6F9"/>
            <w:tcMar>
              <w:top w:w="60" w:type="dxa"/>
              <w:left w:w="100" w:type="dxa"/>
              <w:bottom w:w="60" w:type="dxa"/>
              <w:right w:w="100" w:type="dxa"/>
            </w:tcMar>
          </w:tcPr>
          <w:p w14:paraId="6186E413" w14:textId="77777777" w:rsidR="00B73D59" w:rsidRDefault="00000000">
            <w:r>
              <w:rPr>
                <w:sz w:val="20"/>
                <w:szCs w:val="20"/>
              </w:rPr>
              <w:t>AWS S3</w:t>
            </w:r>
          </w:p>
        </w:tc>
        <w:tc>
          <w:tcPr>
            <w:tcW w:w="3000" w:type="dxa"/>
            <w:shd w:val="clear" w:color="auto" w:fill="F4F6F9"/>
            <w:tcMar>
              <w:top w:w="60" w:type="dxa"/>
              <w:left w:w="100" w:type="dxa"/>
              <w:bottom w:w="60" w:type="dxa"/>
              <w:right w:w="100" w:type="dxa"/>
            </w:tcMar>
          </w:tcPr>
          <w:p w14:paraId="0EE8A371" w14:textId="77777777" w:rsidR="00B73D59" w:rsidRDefault="00000000">
            <w:proofErr w:type="spellStart"/>
            <w:r>
              <w:rPr>
                <w:sz w:val="20"/>
                <w:szCs w:val="20"/>
              </w:rPr>
              <w:t>source_file</w:t>
            </w:r>
            <w:proofErr w:type="spellEnd"/>
            <w:r>
              <w:rPr>
                <w:sz w:val="20"/>
                <w:szCs w:val="20"/>
              </w:rPr>
              <w:t xml:space="preserve">, </w:t>
            </w:r>
            <w:proofErr w:type="spellStart"/>
            <w:r>
              <w:rPr>
                <w:sz w:val="20"/>
                <w:szCs w:val="20"/>
              </w:rPr>
              <w:t>tagged_file</w:t>
            </w:r>
            <w:proofErr w:type="spellEnd"/>
            <w:r>
              <w:rPr>
                <w:sz w:val="20"/>
                <w:szCs w:val="20"/>
              </w:rPr>
              <w:t xml:space="preserve">, </w:t>
            </w:r>
            <w:proofErr w:type="spellStart"/>
            <w:r>
              <w:rPr>
                <w:sz w:val="20"/>
                <w:szCs w:val="20"/>
              </w:rPr>
              <w:t>charts_data_file</w:t>
            </w:r>
            <w:proofErr w:type="spellEnd"/>
            <w:r>
              <w:rPr>
                <w:sz w:val="20"/>
                <w:szCs w:val="20"/>
              </w:rPr>
              <w:t xml:space="preserve"> (JSON), uploaded CSVs/XLSX, generated .docx reports, reach CSV.</w:t>
            </w:r>
          </w:p>
        </w:tc>
        <w:tc>
          <w:tcPr>
            <w:tcW w:w="3160" w:type="dxa"/>
            <w:shd w:val="clear" w:color="auto" w:fill="F4F6F9"/>
            <w:tcMar>
              <w:top w:w="60" w:type="dxa"/>
              <w:left w:w="100" w:type="dxa"/>
              <w:bottom w:w="60" w:type="dxa"/>
              <w:right w:w="100" w:type="dxa"/>
            </w:tcMar>
          </w:tcPr>
          <w:p w14:paraId="0DD2E72B" w14:textId="77777777" w:rsidR="00B73D59" w:rsidRDefault="00000000">
            <w:r>
              <w:rPr>
                <w:sz w:val="20"/>
                <w:szCs w:val="20"/>
              </w:rPr>
              <w:t>Large file artifacts that don’t belong in a database. Versioned, durable, and cheap at scale. Stages hand off work by writing to S3 and updating a pointer in PostgreSQL.</w:t>
            </w:r>
          </w:p>
        </w:tc>
      </w:tr>
      <w:tr w:rsidR="00B73D59" w14:paraId="7157E2BE" w14:textId="77777777">
        <w:tblPrEx>
          <w:tblCellMar>
            <w:top w:w="0" w:type="dxa"/>
            <w:bottom w:w="0" w:type="dxa"/>
          </w:tblCellMar>
        </w:tblPrEx>
        <w:tc>
          <w:tcPr>
            <w:tcW w:w="1400" w:type="dxa"/>
            <w:tcMar>
              <w:top w:w="60" w:type="dxa"/>
              <w:left w:w="100" w:type="dxa"/>
              <w:bottom w:w="60" w:type="dxa"/>
              <w:right w:w="100" w:type="dxa"/>
            </w:tcMar>
          </w:tcPr>
          <w:p w14:paraId="2FC24AF9" w14:textId="77777777" w:rsidR="00B73D59" w:rsidRDefault="00000000">
            <w:r>
              <w:rPr>
                <w:sz w:val="20"/>
                <w:szCs w:val="20"/>
              </w:rPr>
              <w:t>Vector Database</w:t>
            </w:r>
          </w:p>
        </w:tc>
        <w:tc>
          <w:tcPr>
            <w:tcW w:w="1800" w:type="dxa"/>
            <w:tcMar>
              <w:top w:w="60" w:type="dxa"/>
              <w:left w:w="100" w:type="dxa"/>
              <w:bottom w:w="60" w:type="dxa"/>
              <w:right w:w="100" w:type="dxa"/>
            </w:tcMar>
          </w:tcPr>
          <w:p w14:paraId="4BC2F837" w14:textId="77777777" w:rsidR="00B73D59" w:rsidRDefault="00000000">
            <w:r>
              <w:rPr>
                <w:sz w:val="20"/>
                <w:szCs w:val="20"/>
              </w:rPr>
              <w:t xml:space="preserve">Pinecone, </w:t>
            </w:r>
            <w:proofErr w:type="spellStart"/>
            <w:r>
              <w:rPr>
                <w:sz w:val="20"/>
                <w:szCs w:val="20"/>
              </w:rPr>
              <w:t>Weaviate</w:t>
            </w:r>
            <w:proofErr w:type="spellEnd"/>
            <w:r>
              <w:rPr>
                <w:sz w:val="20"/>
                <w:szCs w:val="20"/>
              </w:rPr>
              <w:t xml:space="preserve">, or </w:t>
            </w:r>
            <w:proofErr w:type="spellStart"/>
            <w:r>
              <w:rPr>
                <w:sz w:val="20"/>
                <w:szCs w:val="20"/>
              </w:rPr>
              <w:t>pgvector</w:t>
            </w:r>
            <w:proofErr w:type="spellEnd"/>
          </w:p>
        </w:tc>
        <w:tc>
          <w:tcPr>
            <w:tcW w:w="3000" w:type="dxa"/>
            <w:tcMar>
              <w:top w:w="60" w:type="dxa"/>
              <w:left w:w="100" w:type="dxa"/>
              <w:bottom w:w="60" w:type="dxa"/>
              <w:right w:w="100" w:type="dxa"/>
            </w:tcMar>
          </w:tcPr>
          <w:p w14:paraId="11B933F2" w14:textId="77777777" w:rsidR="00B73D59" w:rsidRDefault="00000000">
            <w:r>
              <w:rPr>
                <w:sz w:val="20"/>
                <w:szCs w:val="20"/>
              </w:rPr>
              <w:t>Article embeddings with metadata filters (project, session, section, sentiment, date, approval status).</w:t>
            </w:r>
          </w:p>
        </w:tc>
        <w:tc>
          <w:tcPr>
            <w:tcW w:w="3160" w:type="dxa"/>
            <w:tcMar>
              <w:top w:w="60" w:type="dxa"/>
              <w:left w:w="100" w:type="dxa"/>
              <w:bottom w:w="60" w:type="dxa"/>
              <w:right w:w="100" w:type="dxa"/>
            </w:tcMar>
          </w:tcPr>
          <w:p w14:paraId="090A75DA" w14:textId="77777777" w:rsidR="00B73D59" w:rsidRDefault="00000000">
            <w:r>
              <w:rPr>
                <w:sz w:val="20"/>
                <w:szCs w:val="20"/>
              </w:rPr>
              <w:t>Semantic similarity search for RAG. The interactive agent, email agent, and narrative synthesizer all need to find “articles about X” without exact keyword matches.</w:t>
            </w:r>
          </w:p>
        </w:tc>
      </w:tr>
      <w:tr w:rsidR="00B73D59" w14:paraId="228D5E9C" w14:textId="77777777">
        <w:tblPrEx>
          <w:tblCellMar>
            <w:top w:w="0" w:type="dxa"/>
            <w:bottom w:w="0" w:type="dxa"/>
          </w:tblCellMar>
        </w:tblPrEx>
        <w:tc>
          <w:tcPr>
            <w:tcW w:w="1400" w:type="dxa"/>
            <w:shd w:val="clear" w:color="auto" w:fill="F4F6F9"/>
            <w:tcMar>
              <w:top w:w="60" w:type="dxa"/>
              <w:left w:w="100" w:type="dxa"/>
              <w:bottom w:w="60" w:type="dxa"/>
              <w:right w:w="100" w:type="dxa"/>
            </w:tcMar>
          </w:tcPr>
          <w:p w14:paraId="53A275DA" w14:textId="77777777" w:rsidR="00B73D59" w:rsidRDefault="00000000">
            <w:r>
              <w:rPr>
                <w:sz w:val="20"/>
                <w:szCs w:val="20"/>
              </w:rPr>
              <w:t>Cache Layer</w:t>
            </w:r>
          </w:p>
        </w:tc>
        <w:tc>
          <w:tcPr>
            <w:tcW w:w="1800" w:type="dxa"/>
            <w:shd w:val="clear" w:color="auto" w:fill="F4F6F9"/>
            <w:tcMar>
              <w:top w:w="60" w:type="dxa"/>
              <w:left w:w="100" w:type="dxa"/>
              <w:bottom w:w="60" w:type="dxa"/>
              <w:right w:w="100" w:type="dxa"/>
            </w:tcMar>
          </w:tcPr>
          <w:p w14:paraId="1A901C84" w14:textId="77777777" w:rsidR="00B73D59" w:rsidRDefault="00000000">
            <w:r>
              <w:rPr>
                <w:sz w:val="20"/>
                <w:szCs w:val="20"/>
              </w:rPr>
              <w:t>Redis</w:t>
            </w:r>
          </w:p>
        </w:tc>
        <w:tc>
          <w:tcPr>
            <w:tcW w:w="3000" w:type="dxa"/>
            <w:shd w:val="clear" w:color="auto" w:fill="F4F6F9"/>
            <w:tcMar>
              <w:top w:w="60" w:type="dxa"/>
              <w:left w:w="100" w:type="dxa"/>
              <w:bottom w:w="60" w:type="dxa"/>
              <w:right w:w="100" w:type="dxa"/>
            </w:tcMar>
          </w:tcPr>
          <w:p w14:paraId="25A2B225" w14:textId="77777777" w:rsidR="00B73D59" w:rsidRDefault="00000000">
            <w:r>
              <w:rPr>
                <w:sz w:val="20"/>
                <w:szCs w:val="20"/>
              </w:rPr>
              <w:t>WebSocket session state, in-flight batch tracking, rate limiting, scheduler lock set (in-flight query IDs), temporary email thread context.</w:t>
            </w:r>
          </w:p>
        </w:tc>
        <w:tc>
          <w:tcPr>
            <w:tcW w:w="3160" w:type="dxa"/>
            <w:shd w:val="clear" w:color="auto" w:fill="F4F6F9"/>
            <w:tcMar>
              <w:top w:w="60" w:type="dxa"/>
              <w:left w:w="100" w:type="dxa"/>
              <w:bottom w:w="60" w:type="dxa"/>
              <w:right w:w="100" w:type="dxa"/>
            </w:tcMar>
          </w:tcPr>
          <w:p w14:paraId="6D990623" w14:textId="77777777" w:rsidR="00B73D59" w:rsidRDefault="00000000">
            <w:r>
              <w:rPr>
                <w:sz w:val="20"/>
                <w:szCs w:val="20"/>
              </w:rPr>
              <w:t>Sub-millisecond reads for real-time state. The scheduler uses it to prevent overlapping runs. WebSocket agents use it for connection state that doesn’t need durability.</w:t>
            </w:r>
          </w:p>
        </w:tc>
      </w:tr>
    </w:tbl>
    <w:p w14:paraId="24733DBF" w14:textId="77777777" w:rsidR="00B73D59" w:rsidRDefault="00B73D59">
      <w:pPr>
        <w:spacing w:before="80"/>
      </w:pPr>
    </w:p>
    <w:p w14:paraId="74148F44" w14:textId="77777777" w:rsidR="00B73D59" w:rsidRDefault="00000000">
      <w:pPr>
        <w:spacing w:before="160" w:after="60"/>
      </w:pPr>
      <w:r>
        <w:rPr>
          <w:b/>
          <w:bCs/>
          <w:color w:val="2D5FA0"/>
        </w:rPr>
        <w:t>How Storage Layers Interact</w:t>
      </w:r>
    </w:p>
    <w:p w14:paraId="53C91D76" w14:textId="77777777" w:rsidR="00B73D59" w:rsidRDefault="00000000">
      <w:pPr>
        <w:spacing w:before="60" w:after="120"/>
      </w:pPr>
      <w:r>
        <w:t>A typical pipeline run touches all four layers:</w:t>
      </w:r>
    </w:p>
    <w:p w14:paraId="657C1826" w14:textId="77777777" w:rsidR="00B73D59" w:rsidRDefault="00000000">
      <w:pPr>
        <w:spacing w:before="30" w:after="50"/>
        <w:ind w:left="400" w:hanging="200"/>
      </w:pPr>
      <w:r>
        <w:rPr>
          <w:color w:val="888888"/>
        </w:rPr>
        <w:t xml:space="preserve">•  </w:t>
      </w:r>
      <w:r>
        <w:rPr>
          <w:b/>
          <w:bCs/>
        </w:rPr>
        <w:t xml:space="preserve">Stage 1 (Query Builder) — </w:t>
      </w:r>
      <w:r>
        <w:t>writes session config to PostgreSQL; stores user preferences in PostgreSQL.</w:t>
      </w:r>
    </w:p>
    <w:p w14:paraId="64B7534D" w14:textId="77777777" w:rsidR="00B73D59" w:rsidRDefault="00000000">
      <w:pPr>
        <w:spacing w:before="30" w:after="50"/>
        <w:ind w:left="400" w:hanging="200"/>
      </w:pPr>
      <w:r>
        <w:rPr>
          <w:color w:val="888888"/>
        </w:rPr>
        <w:t xml:space="preserve">•  </w:t>
      </w:r>
      <w:r>
        <w:rPr>
          <w:b/>
          <w:bCs/>
        </w:rPr>
        <w:t xml:space="preserve">Stage 2 (Ingestion) — </w:t>
      </w:r>
      <w:r>
        <w:t xml:space="preserve">writes </w:t>
      </w:r>
      <w:proofErr w:type="spellStart"/>
      <w:r>
        <w:t>source_file</w:t>
      </w:r>
      <w:proofErr w:type="spellEnd"/>
      <w:r>
        <w:t xml:space="preserve"> to S3; updates session pointer in PostgreSQL; checks scheduler lock in Redis.</w:t>
      </w:r>
    </w:p>
    <w:p w14:paraId="6803A795" w14:textId="77777777" w:rsidR="00B73D59" w:rsidRDefault="00000000">
      <w:pPr>
        <w:spacing w:before="30" w:after="50"/>
        <w:ind w:left="400" w:hanging="200"/>
      </w:pPr>
      <w:r>
        <w:rPr>
          <w:color w:val="888888"/>
        </w:rPr>
        <w:t xml:space="preserve">•  </w:t>
      </w:r>
      <w:r>
        <w:rPr>
          <w:b/>
          <w:bCs/>
        </w:rPr>
        <w:t xml:space="preserve">Stage 3 (Tagging) — </w:t>
      </w:r>
      <w:r>
        <w:t xml:space="preserve">reads correction memory from PostgreSQL, writes </w:t>
      </w:r>
      <w:proofErr w:type="spellStart"/>
      <w:r>
        <w:t>tagged_file</w:t>
      </w:r>
      <w:proofErr w:type="spellEnd"/>
      <w:r>
        <w:t xml:space="preserve"> to S3, embeds articles into the vector database.</w:t>
      </w:r>
    </w:p>
    <w:p w14:paraId="6F40ED92" w14:textId="77777777" w:rsidR="00B73D59" w:rsidRDefault="00000000">
      <w:pPr>
        <w:spacing w:before="30" w:after="50"/>
        <w:ind w:left="400" w:hanging="200"/>
      </w:pPr>
      <w:r>
        <w:rPr>
          <w:color w:val="888888"/>
        </w:rPr>
        <w:t xml:space="preserve">•  </w:t>
      </w:r>
      <w:r>
        <w:rPr>
          <w:b/>
          <w:bCs/>
        </w:rPr>
        <w:t xml:space="preserve">Stage 4 (Review) — </w:t>
      </w:r>
      <w:r>
        <w:t xml:space="preserve">reads/writes </w:t>
      </w:r>
      <w:proofErr w:type="spellStart"/>
      <w:r>
        <w:t>tagged_file</w:t>
      </w:r>
      <w:proofErr w:type="spellEnd"/>
      <w:r>
        <w:t xml:space="preserve"> on S3; logs corrections to PostgreSQL; invalidates cache pointer in PostgreSQL.</w:t>
      </w:r>
    </w:p>
    <w:p w14:paraId="28E6F034" w14:textId="77777777" w:rsidR="00B73D59" w:rsidRDefault="00000000">
      <w:pPr>
        <w:spacing w:before="30" w:after="50"/>
        <w:ind w:left="400" w:hanging="200"/>
      </w:pPr>
      <w:r>
        <w:rPr>
          <w:color w:val="888888"/>
        </w:rPr>
        <w:t xml:space="preserve">•  </w:t>
      </w:r>
      <w:r>
        <w:rPr>
          <w:b/>
          <w:bCs/>
        </w:rPr>
        <w:t xml:space="preserve">Stage 5 (Dashboards) — </w:t>
      </w:r>
      <w:r>
        <w:t xml:space="preserve">reads approved articles from S3; writes </w:t>
      </w:r>
      <w:proofErr w:type="spellStart"/>
      <w:r>
        <w:t>charts_data_file</w:t>
      </w:r>
      <w:proofErr w:type="spellEnd"/>
      <w:r>
        <w:t xml:space="preserve"> to S3.</w:t>
      </w:r>
    </w:p>
    <w:p w14:paraId="3E99BF9A" w14:textId="77777777" w:rsidR="00B73D59" w:rsidRDefault="00000000">
      <w:pPr>
        <w:spacing w:before="30" w:after="50"/>
        <w:ind w:left="400" w:hanging="200"/>
      </w:pPr>
      <w:r>
        <w:rPr>
          <w:color w:val="888888"/>
        </w:rPr>
        <w:t xml:space="preserve">•  </w:t>
      </w:r>
      <w:r>
        <w:rPr>
          <w:b/>
          <w:bCs/>
        </w:rPr>
        <w:t xml:space="preserve">Stage 6 (Data Agent) — </w:t>
      </w:r>
      <w:r>
        <w:t>queries vector database for relevant articles; manages WebSocket state in Redis.</w:t>
      </w:r>
    </w:p>
    <w:p w14:paraId="2B584014" w14:textId="77777777" w:rsidR="00B73D59" w:rsidRDefault="00000000">
      <w:pPr>
        <w:spacing w:before="30" w:after="50"/>
        <w:ind w:left="400" w:hanging="200"/>
      </w:pPr>
      <w:r>
        <w:rPr>
          <w:color w:val="888888"/>
        </w:rPr>
        <w:t xml:space="preserve">•  </w:t>
      </w:r>
      <w:r>
        <w:rPr>
          <w:b/>
          <w:bCs/>
        </w:rPr>
        <w:t xml:space="preserve">Email Agent — </w:t>
      </w:r>
      <w:r>
        <w:t>queries vector database; reads dashboards from S3; stores email thread context in Redis; logs interaction to PostgreSQL.</w:t>
      </w:r>
    </w:p>
    <w:p w14:paraId="739EFD87" w14:textId="77777777" w:rsidR="00B73D59" w:rsidRDefault="00B73D59">
      <w:pPr>
        <w:spacing w:before="60"/>
      </w:pPr>
    </w:p>
    <w:p w14:paraId="35712213" w14:textId="77777777" w:rsidR="00B73D59" w:rsidRDefault="00000000">
      <w:pPr>
        <w:spacing w:before="160" w:after="60"/>
      </w:pPr>
      <w:r>
        <w:rPr>
          <w:b/>
          <w:bCs/>
          <w:color w:val="2D5FA0"/>
        </w:rPr>
        <w:t>Correction Memory Storage Detail</w:t>
      </w:r>
    </w:p>
    <w:p w14:paraId="5034FA4F" w14:textId="77777777" w:rsidR="00B73D59" w:rsidRDefault="00000000">
      <w:pPr>
        <w:spacing w:before="60" w:after="120"/>
      </w:pPr>
      <w:r>
        <w:t>Correction events are stored in PostgreSQL in a dedicated table with the following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600"/>
        <w:gridCol w:w="5760"/>
      </w:tblGrid>
      <w:tr w:rsidR="00B73D59" w14:paraId="5BF5330A" w14:textId="77777777">
        <w:tblPrEx>
          <w:tblCellMar>
            <w:top w:w="0" w:type="dxa"/>
            <w:bottom w:w="0" w:type="dxa"/>
          </w:tblCellMar>
        </w:tblPrEx>
        <w:trPr>
          <w:tblHeader/>
        </w:trPr>
        <w:tc>
          <w:tcPr>
            <w:tcW w:w="2000" w:type="dxa"/>
            <w:shd w:val="clear" w:color="auto" w:fill="1B2A4A"/>
            <w:tcMar>
              <w:top w:w="60" w:type="dxa"/>
              <w:left w:w="100" w:type="dxa"/>
              <w:bottom w:w="60" w:type="dxa"/>
              <w:right w:w="100" w:type="dxa"/>
            </w:tcMar>
            <w:vAlign w:val="center"/>
          </w:tcPr>
          <w:p w14:paraId="1B738683" w14:textId="77777777" w:rsidR="00B73D59" w:rsidRDefault="00000000">
            <w:r>
              <w:rPr>
                <w:b/>
                <w:bCs/>
                <w:color w:val="FFFFFF"/>
                <w:sz w:val="20"/>
                <w:szCs w:val="20"/>
              </w:rPr>
              <w:lastRenderedPageBreak/>
              <w:t>Column</w:t>
            </w:r>
          </w:p>
        </w:tc>
        <w:tc>
          <w:tcPr>
            <w:tcW w:w="1600" w:type="dxa"/>
            <w:shd w:val="clear" w:color="auto" w:fill="1B2A4A"/>
            <w:tcMar>
              <w:top w:w="60" w:type="dxa"/>
              <w:left w:w="100" w:type="dxa"/>
              <w:bottom w:w="60" w:type="dxa"/>
              <w:right w:w="100" w:type="dxa"/>
            </w:tcMar>
            <w:vAlign w:val="center"/>
          </w:tcPr>
          <w:p w14:paraId="39FC12F3" w14:textId="77777777" w:rsidR="00B73D59" w:rsidRDefault="00000000">
            <w:r>
              <w:rPr>
                <w:b/>
                <w:bCs/>
                <w:color w:val="FFFFFF"/>
                <w:sz w:val="20"/>
                <w:szCs w:val="20"/>
              </w:rPr>
              <w:t>Type</w:t>
            </w:r>
          </w:p>
        </w:tc>
        <w:tc>
          <w:tcPr>
            <w:tcW w:w="5760" w:type="dxa"/>
            <w:shd w:val="clear" w:color="auto" w:fill="1B2A4A"/>
            <w:tcMar>
              <w:top w:w="60" w:type="dxa"/>
              <w:left w:w="100" w:type="dxa"/>
              <w:bottom w:w="60" w:type="dxa"/>
              <w:right w:w="100" w:type="dxa"/>
            </w:tcMar>
            <w:vAlign w:val="center"/>
          </w:tcPr>
          <w:p w14:paraId="166FD96F" w14:textId="77777777" w:rsidR="00B73D59" w:rsidRDefault="00000000">
            <w:r>
              <w:rPr>
                <w:b/>
                <w:bCs/>
                <w:color w:val="FFFFFF"/>
                <w:sz w:val="20"/>
                <w:szCs w:val="20"/>
              </w:rPr>
              <w:t>Purpose</w:t>
            </w:r>
          </w:p>
        </w:tc>
      </w:tr>
      <w:tr w:rsidR="00B73D59" w14:paraId="28F145A7" w14:textId="77777777">
        <w:tblPrEx>
          <w:tblCellMar>
            <w:top w:w="0" w:type="dxa"/>
            <w:bottom w:w="0" w:type="dxa"/>
          </w:tblCellMar>
        </w:tblPrEx>
        <w:tc>
          <w:tcPr>
            <w:tcW w:w="2000" w:type="dxa"/>
            <w:tcMar>
              <w:top w:w="60" w:type="dxa"/>
              <w:left w:w="100" w:type="dxa"/>
              <w:bottom w:w="60" w:type="dxa"/>
              <w:right w:w="100" w:type="dxa"/>
            </w:tcMar>
          </w:tcPr>
          <w:p w14:paraId="68B3FDEB" w14:textId="77777777" w:rsidR="00B73D59" w:rsidRDefault="00000000">
            <w:proofErr w:type="spellStart"/>
            <w:r>
              <w:rPr>
                <w:sz w:val="20"/>
                <w:szCs w:val="20"/>
              </w:rPr>
              <w:t>project_id</w:t>
            </w:r>
            <w:proofErr w:type="spellEnd"/>
          </w:p>
        </w:tc>
        <w:tc>
          <w:tcPr>
            <w:tcW w:w="1600" w:type="dxa"/>
            <w:tcMar>
              <w:top w:w="60" w:type="dxa"/>
              <w:left w:w="100" w:type="dxa"/>
              <w:bottom w:w="60" w:type="dxa"/>
              <w:right w:w="100" w:type="dxa"/>
            </w:tcMar>
          </w:tcPr>
          <w:p w14:paraId="5C2100CD" w14:textId="77777777" w:rsidR="00B73D59" w:rsidRDefault="00000000">
            <w:r>
              <w:rPr>
                <w:sz w:val="20"/>
                <w:szCs w:val="20"/>
              </w:rPr>
              <w:t>Foreign key</w:t>
            </w:r>
          </w:p>
        </w:tc>
        <w:tc>
          <w:tcPr>
            <w:tcW w:w="5760" w:type="dxa"/>
            <w:tcMar>
              <w:top w:w="60" w:type="dxa"/>
              <w:left w:w="100" w:type="dxa"/>
              <w:bottom w:w="60" w:type="dxa"/>
              <w:right w:w="100" w:type="dxa"/>
            </w:tcMar>
          </w:tcPr>
          <w:p w14:paraId="7928AFE8" w14:textId="77777777" w:rsidR="00B73D59" w:rsidRDefault="00000000">
            <w:r>
              <w:rPr>
                <w:sz w:val="20"/>
                <w:szCs w:val="20"/>
              </w:rPr>
              <w:t>Links correction to the project for project-scoped learning.</w:t>
            </w:r>
          </w:p>
        </w:tc>
      </w:tr>
      <w:tr w:rsidR="00B73D59" w14:paraId="4ED3B550" w14:textId="77777777">
        <w:tblPrEx>
          <w:tblCellMar>
            <w:top w:w="0" w:type="dxa"/>
            <w:bottom w:w="0" w:type="dxa"/>
          </w:tblCellMar>
        </w:tblPrEx>
        <w:tc>
          <w:tcPr>
            <w:tcW w:w="2000" w:type="dxa"/>
            <w:shd w:val="clear" w:color="auto" w:fill="F4F6F9"/>
            <w:tcMar>
              <w:top w:w="60" w:type="dxa"/>
              <w:left w:w="100" w:type="dxa"/>
              <w:bottom w:w="60" w:type="dxa"/>
              <w:right w:w="100" w:type="dxa"/>
            </w:tcMar>
          </w:tcPr>
          <w:p w14:paraId="4B09E093" w14:textId="77777777" w:rsidR="00B73D59" w:rsidRDefault="00000000">
            <w:proofErr w:type="spellStart"/>
            <w:r>
              <w:rPr>
                <w:sz w:val="20"/>
                <w:szCs w:val="20"/>
              </w:rPr>
              <w:t>session_id</w:t>
            </w:r>
            <w:proofErr w:type="spellEnd"/>
          </w:p>
        </w:tc>
        <w:tc>
          <w:tcPr>
            <w:tcW w:w="1600" w:type="dxa"/>
            <w:shd w:val="clear" w:color="auto" w:fill="F4F6F9"/>
            <w:tcMar>
              <w:top w:w="60" w:type="dxa"/>
              <w:left w:w="100" w:type="dxa"/>
              <w:bottom w:w="60" w:type="dxa"/>
              <w:right w:w="100" w:type="dxa"/>
            </w:tcMar>
          </w:tcPr>
          <w:p w14:paraId="54F93720" w14:textId="77777777" w:rsidR="00B73D59" w:rsidRDefault="00000000">
            <w:r>
              <w:rPr>
                <w:sz w:val="20"/>
                <w:szCs w:val="20"/>
              </w:rPr>
              <w:t>Foreign key</w:t>
            </w:r>
          </w:p>
        </w:tc>
        <w:tc>
          <w:tcPr>
            <w:tcW w:w="5760" w:type="dxa"/>
            <w:shd w:val="clear" w:color="auto" w:fill="F4F6F9"/>
            <w:tcMar>
              <w:top w:w="60" w:type="dxa"/>
              <w:left w:w="100" w:type="dxa"/>
              <w:bottom w:w="60" w:type="dxa"/>
              <w:right w:w="100" w:type="dxa"/>
            </w:tcMar>
          </w:tcPr>
          <w:p w14:paraId="77C4AAA7" w14:textId="77777777" w:rsidR="00B73D59" w:rsidRDefault="00000000">
            <w:r>
              <w:rPr>
                <w:sz w:val="20"/>
                <w:szCs w:val="20"/>
              </w:rPr>
              <w:t>Links to the session where the correction occurred.</w:t>
            </w:r>
          </w:p>
        </w:tc>
      </w:tr>
      <w:tr w:rsidR="00B73D59" w14:paraId="62717272" w14:textId="77777777">
        <w:tblPrEx>
          <w:tblCellMar>
            <w:top w:w="0" w:type="dxa"/>
            <w:bottom w:w="0" w:type="dxa"/>
          </w:tblCellMar>
        </w:tblPrEx>
        <w:tc>
          <w:tcPr>
            <w:tcW w:w="2000" w:type="dxa"/>
            <w:tcMar>
              <w:top w:w="60" w:type="dxa"/>
              <w:left w:w="100" w:type="dxa"/>
              <w:bottom w:w="60" w:type="dxa"/>
              <w:right w:w="100" w:type="dxa"/>
            </w:tcMar>
          </w:tcPr>
          <w:p w14:paraId="2ADFA670" w14:textId="77777777" w:rsidR="00B73D59" w:rsidRDefault="00000000">
            <w:proofErr w:type="spellStart"/>
            <w:r>
              <w:rPr>
                <w:sz w:val="20"/>
                <w:szCs w:val="20"/>
              </w:rPr>
              <w:t>article_id</w:t>
            </w:r>
            <w:proofErr w:type="spellEnd"/>
          </w:p>
        </w:tc>
        <w:tc>
          <w:tcPr>
            <w:tcW w:w="1600" w:type="dxa"/>
            <w:tcMar>
              <w:top w:w="60" w:type="dxa"/>
              <w:left w:w="100" w:type="dxa"/>
              <w:bottom w:w="60" w:type="dxa"/>
              <w:right w:w="100" w:type="dxa"/>
            </w:tcMar>
          </w:tcPr>
          <w:p w14:paraId="6100F180" w14:textId="77777777" w:rsidR="00B73D59" w:rsidRDefault="00000000">
            <w:r>
              <w:rPr>
                <w:sz w:val="20"/>
                <w:szCs w:val="20"/>
              </w:rPr>
              <w:t>String</w:t>
            </w:r>
          </w:p>
        </w:tc>
        <w:tc>
          <w:tcPr>
            <w:tcW w:w="5760" w:type="dxa"/>
            <w:tcMar>
              <w:top w:w="60" w:type="dxa"/>
              <w:left w:w="100" w:type="dxa"/>
              <w:bottom w:w="60" w:type="dxa"/>
              <w:right w:w="100" w:type="dxa"/>
            </w:tcMar>
          </w:tcPr>
          <w:p w14:paraId="7C3D9B08" w14:textId="77777777" w:rsidR="00B73D59" w:rsidRDefault="00000000">
            <w:r>
              <w:rPr>
                <w:sz w:val="20"/>
                <w:szCs w:val="20"/>
              </w:rPr>
              <w:t>The article that was corrected.</w:t>
            </w:r>
          </w:p>
        </w:tc>
      </w:tr>
      <w:tr w:rsidR="00B73D59" w14:paraId="3288F770" w14:textId="77777777">
        <w:tblPrEx>
          <w:tblCellMar>
            <w:top w:w="0" w:type="dxa"/>
            <w:bottom w:w="0" w:type="dxa"/>
          </w:tblCellMar>
        </w:tblPrEx>
        <w:tc>
          <w:tcPr>
            <w:tcW w:w="2000" w:type="dxa"/>
            <w:shd w:val="clear" w:color="auto" w:fill="F4F6F9"/>
            <w:tcMar>
              <w:top w:w="60" w:type="dxa"/>
              <w:left w:w="100" w:type="dxa"/>
              <w:bottom w:w="60" w:type="dxa"/>
              <w:right w:w="100" w:type="dxa"/>
            </w:tcMar>
          </w:tcPr>
          <w:p w14:paraId="354078E0" w14:textId="77777777" w:rsidR="00B73D59" w:rsidRDefault="00000000">
            <w:proofErr w:type="spellStart"/>
            <w:r>
              <w:rPr>
                <w:sz w:val="20"/>
                <w:szCs w:val="20"/>
              </w:rPr>
              <w:t>field_name</w:t>
            </w:r>
            <w:proofErr w:type="spellEnd"/>
          </w:p>
        </w:tc>
        <w:tc>
          <w:tcPr>
            <w:tcW w:w="1600" w:type="dxa"/>
            <w:shd w:val="clear" w:color="auto" w:fill="F4F6F9"/>
            <w:tcMar>
              <w:top w:w="60" w:type="dxa"/>
              <w:left w:w="100" w:type="dxa"/>
              <w:bottom w:w="60" w:type="dxa"/>
              <w:right w:w="100" w:type="dxa"/>
            </w:tcMar>
          </w:tcPr>
          <w:p w14:paraId="0569EDB7" w14:textId="77777777" w:rsidR="00B73D59" w:rsidRDefault="00000000">
            <w:r>
              <w:rPr>
                <w:sz w:val="20"/>
                <w:szCs w:val="20"/>
              </w:rPr>
              <w:t>String</w:t>
            </w:r>
          </w:p>
        </w:tc>
        <w:tc>
          <w:tcPr>
            <w:tcW w:w="5760" w:type="dxa"/>
            <w:shd w:val="clear" w:color="auto" w:fill="F4F6F9"/>
            <w:tcMar>
              <w:top w:w="60" w:type="dxa"/>
              <w:left w:w="100" w:type="dxa"/>
              <w:bottom w:w="60" w:type="dxa"/>
              <w:right w:w="100" w:type="dxa"/>
            </w:tcMar>
          </w:tcPr>
          <w:p w14:paraId="4BD12BC5" w14:textId="77777777" w:rsidR="00B73D59" w:rsidRDefault="00000000">
            <w:r>
              <w:rPr>
                <w:sz w:val="20"/>
                <w:szCs w:val="20"/>
              </w:rPr>
              <w:t>Which field was changed (sentiment, theme, section, etc.).</w:t>
            </w:r>
          </w:p>
        </w:tc>
      </w:tr>
      <w:tr w:rsidR="00B73D59" w14:paraId="59199C5C" w14:textId="77777777">
        <w:tblPrEx>
          <w:tblCellMar>
            <w:top w:w="0" w:type="dxa"/>
            <w:bottom w:w="0" w:type="dxa"/>
          </w:tblCellMar>
        </w:tblPrEx>
        <w:tc>
          <w:tcPr>
            <w:tcW w:w="2000" w:type="dxa"/>
            <w:tcMar>
              <w:top w:w="60" w:type="dxa"/>
              <w:left w:w="100" w:type="dxa"/>
              <w:bottom w:w="60" w:type="dxa"/>
              <w:right w:w="100" w:type="dxa"/>
            </w:tcMar>
          </w:tcPr>
          <w:p w14:paraId="4B89597B" w14:textId="77777777" w:rsidR="00B73D59" w:rsidRDefault="00000000">
            <w:proofErr w:type="spellStart"/>
            <w:r>
              <w:rPr>
                <w:sz w:val="20"/>
                <w:szCs w:val="20"/>
              </w:rPr>
              <w:t>original_value</w:t>
            </w:r>
            <w:proofErr w:type="spellEnd"/>
          </w:p>
        </w:tc>
        <w:tc>
          <w:tcPr>
            <w:tcW w:w="1600" w:type="dxa"/>
            <w:tcMar>
              <w:top w:w="60" w:type="dxa"/>
              <w:left w:w="100" w:type="dxa"/>
              <w:bottom w:w="60" w:type="dxa"/>
              <w:right w:w="100" w:type="dxa"/>
            </w:tcMar>
          </w:tcPr>
          <w:p w14:paraId="6F3A9CB2" w14:textId="77777777" w:rsidR="00B73D59" w:rsidRDefault="00000000">
            <w:r>
              <w:rPr>
                <w:sz w:val="20"/>
                <w:szCs w:val="20"/>
              </w:rPr>
              <w:t>String</w:t>
            </w:r>
          </w:p>
        </w:tc>
        <w:tc>
          <w:tcPr>
            <w:tcW w:w="5760" w:type="dxa"/>
            <w:tcMar>
              <w:top w:w="60" w:type="dxa"/>
              <w:left w:w="100" w:type="dxa"/>
              <w:bottom w:w="60" w:type="dxa"/>
              <w:right w:w="100" w:type="dxa"/>
            </w:tcMar>
          </w:tcPr>
          <w:p w14:paraId="369A50C6" w14:textId="77777777" w:rsidR="00B73D59" w:rsidRDefault="00000000">
            <w:r>
              <w:rPr>
                <w:sz w:val="20"/>
                <w:szCs w:val="20"/>
              </w:rPr>
              <w:t>The agent’s original prediction.</w:t>
            </w:r>
          </w:p>
        </w:tc>
      </w:tr>
      <w:tr w:rsidR="00B73D59" w14:paraId="03E3E001" w14:textId="77777777">
        <w:tblPrEx>
          <w:tblCellMar>
            <w:top w:w="0" w:type="dxa"/>
            <w:bottom w:w="0" w:type="dxa"/>
          </w:tblCellMar>
        </w:tblPrEx>
        <w:tc>
          <w:tcPr>
            <w:tcW w:w="2000" w:type="dxa"/>
            <w:shd w:val="clear" w:color="auto" w:fill="F4F6F9"/>
            <w:tcMar>
              <w:top w:w="60" w:type="dxa"/>
              <w:left w:w="100" w:type="dxa"/>
              <w:bottom w:w="60" w:type="dxa"/>
              <w:right w:w="100" w:type="dxa"/>
            </w:tcMar>
          </w:tcPr>
          <w:p w14:paraId="46906CDC" w14:textId="77777777" w:rsidR="00B73D59" w:rsidRDefault="00000000">
            <w:proofErr w:type="spellStart"/>
            <w:r>
              <w:rPr>
                <w:sz w:val="20"/>
                <w:szCs w:val="20"/>
              </w:rPr>
              <w:t>corrected_value</w:t>
            </w:r>
            <w:proofErr w:type="spellEnd"/>
          </w:p>
        </w:tc>
        <w:tc>
          <w:tcPr>
            <w:tcW w:w="1600" w:type="dxa"/>
            <w:shd w:val="clear" w:color="auto" w:fill="F4F6F9"/>
            <w:tcMar>
              <w:top w:w="60" w:type="dxa"/>
              <w:left w:w="100" w:type="dxa"/>
              <w:bottom w:w="60" w:type="dxa"/>
              <w:right w:w="100" w:type="dxa"/>
            </w:tcMar>
          </w:tcPr>
          <w:p w14:paraId="2DACFBEE" w14:textId="77777777" w:rsidR="00B73D59" w:rsidRDefault="00000000">
            <w:r>
              <w:rPr>
                <w:sz w:val="20"/>
                <w:szCs w:val="20"/>
              </w:rPr>
              <w:t>String</w:t>
            </w:r>
          </w:p>
        </w:tc>
        <w:tc>
          <w:tcPr>
            <w:tcW w:w="5760" w:type="dxa"/>
            <w:shd w:val="clear" w:color="auto" w:fill="F4F6F9"/>
            <w:tcMar>
              <w:top w:w="60" w:type="dxa"/>
              <w:left w:w="100" w:type="dxa"/>
              <w:bottom w:w="60" w:type="dxa"/>
              <w:right w:w="100" w:type="dxa"/>
            </w:tcMar>
          </w:tcPr>
          <w:p w14:paraId="6049A24A" w14:textId="77777777" w:rsidR="00B73D59" w:rsidRDefault="00000000">
            <w:r>
              <w:rPr>
                <w:sz w:val="20"/>
                <w:szCs w:val="20"/>
              </w:rPr>
              <w:t>What the reviewer changed it to.</w:t>
            </w:r>
          </w:p>
        </w:tc>
      </w:tr>
      <w:tr w:rsidR="00B73D59" w14:paraId="59EC2B87" w14:textId="77777777">
        <w:tblPrEx>
          <w:tblCellMar>
            <w:top w:w="0" w:type="dxa"/>
            <w:bottom w:w="0" w:type="dxa"/>
          </w:tblCellMar>
        </w:tblPrEx>
        <w:tc>
          <w:tcPr>
            <w:tcW w:w="2000" w:type="dxa"/>
            <w:tcMar>
              <w:top w:w="60" w:type="dxa"/>
              <w:left w:w="100" w:type="dxa"/>
              <w:bottom w:w="60" w:type="dxa"/>
              <w:right w:w="100" w:type="dxa"/>
            </w:tcMar>
          </w:tcPr>
          <w:p w14:paraId="58154826" w14:textId="77777777" w:rsidR="00B73D59" w:rsidRDefault="00000000">
            <w:proofErr w:type="spellStart"/>
            <w:r>
              <w:rPr>
                <w:sz w:val="20"/>
                <w:szCs w:val="20"/>
              </w:rPr>
              <w:t>original_confidence</w:t>
            </w:r>
            <w:proofErr w:type="spellEnd"/>
          </w:p>
        </w:tc>
        <w:tc>
          <w:tcPr>
            <w:tcW w:w="1600" w:type="dxa"/>
            <w:tcMar>
              <w:top w:w="60" w:type="dxa"/>
              <w:left w:w="100" w:type="dxa"/>
              <w:bottom w:w="60" w:type="dxa"/>
              <w:right w:w="100" w:type="dxa"/>
            </w:tcMar>
          </w:tcPr>
          <w:p w14:paraId="437DC614" w14:textId="77777777" w:rsidR="00B73D59" w:rsidRDefault="00000000">
            <w:r>
              <w:rPr>
                <w:sz w:val="20"/>
                <w:szCs w:val="20"/>
              </w:rPr>
              <w:t>Float</w:t>
            </w:r>
          </w:p>
        </w:tc>
        <w:tc>
          <w:tcPr>
            <w:tcW w:w="5760" w:type="dxa"/>
            <w:tcMar>
              <w:top w:w="60" w:type="dxa"/>
              <w:left w:w="100" w:type="dxa"/>
              <w:bottom w:w="60" w:type="dxa"/>
              <w:right w:w="100" w:type="dxa"/>
            </w:tcMar>
          </w:tcPr>
          <w:p w14:paraId="4B24B2CC" w14:textId="77777777" w:rsidR="00B73D59" w:rsidRDefault="00000000">
            <w:r>
              <w:rPr>
                <w:sz w:val="20"/>
                <w:szCs w:val="20"/>
              </w:rPr>
              <w:t>How confident the agent was in its original prediction.</w:t>
            </w:r>
          </w:p>
        </w:tc>
      </w:tr>
      <w:tr w:rsidR="00B73D59" w14:paraId="7BB9495A" w14:textId="77777777">
        <w:tblPrEx>
          <w:tblCellMar>
            <w:top w:w="0" w:type="dxa"/>
            <w:bottom w:w="0" w:type="dxa"/>
          </w:tblCellMar>
        </w:tblPrEx>
        <w:tc>
          <w:tcPr>
            <w:tcW w:w="2000" w:type="dxa"/>
            <w:shd w:val="clear" w:color="auto" w:fill="F4F6F9"/>
            <w:tcMar>
              <w:top w:w="60" w:type="dxa"/>
              <w:left w:w="100" w:type="dxa"/>
              <w:bottom w:w="60" w:type="dxa"/>
              <w:right w:w="100" w:type="dxa"/>
            </w:tcMar>
          </w:tcPr>
          <w:p w14:paraId="544EB7B4" w14:textId="77777777" w:rsidR="00B73D59" w:rsidRDefault="00000000">
            <w:proofErr w:type="spellStart"/>
            <w:r>
              <w:rPr>
                <w:sz w:val="20"/>
                <w:szCs w:val="20"/>
              </w:rPr>
              <w:t>article_features</w:t>
            </w:r>
            <w:proofErr w:type="spellEnd"/>
          </w:p>
        </w:tc>
        <w:tc>
          <w:tcPr>
            <w:tcW w:w="1600" w:type="dxa"/>
            <w:shd w:val="clear" w:color="auto" w:fill="F4F6F9"/>
            <w:tcMar>
              <w:top w:w="60" w:type="dxa"/>
              <w:left w:w="100" w:type="dxa"/>
              <w:bottom w:w="60" w:type="dxa"/>
              <w:right w:w="100" w:type="dxa"/>
            </w:tcMar>
          </w:tcPr>
          <w:p w14:paraId="6AEA502D" w14:textId="77777777" w:rsidR="00B73D59" w:rsidRDefault="00000000">
            <w:r>
              <w:rPr>
                <w:sz w:val="20"/>
                <w:szCs w:val="20"/>
              </w:rPr>
              <w:t>JSONB</w:t>
            </w:r>
          </w:p>
        </w:tc>
        <w:tc>
          <w:tcPr>
            <w:tcW w:w="5760" w:type="dxa"/>
            <w:shd w:val="clear" w:color="auto" w:fill="F4F6F9"/>
            <w:tcMar>
              <w:top w:w="60" w:type="dxa"/>
              <w:left w:w="100" w:type="dxa"/>
              <w:bottom w:w="60" w:type="dxa"/>
              <w:right w:w="100" w:type="dxa"/>
            </w:tcMar>
          </w:tcPr>
          <w:p w14:paraId="3A12BBBE" w14:textId="77777777" w:rsidR="00B73D59" w:rsidRDefault="00000000">
            <w:r>
              <w:rPr>
                <w:sz w:val="20"/>
                <w:szCs w:val="20"/>
              </w:rPr>
              <w:t>Source domain, content length, entities, query group — for pattern matching.</w:t>
            </w:r>
          </w:p>
        </w:tc>
      </w:tr>
      <w:tr w:rsidR="00B73D59" w14:paraId="25072006" w14:textId="77777777">
        <w:tblPrEx>
          <w:tblCellMar>
            <w:top w:w="0" w:type="dxa"/>
            <w:bottom w:w="0" w:type="dxa"/>
          </w:tblCellMar>
        </w:tblPrEx>
        <w:tc>
          <w:tcPr>
            <w:tcW w:w="2000" w:type="dxa"/>
            <w:tcMar>
              <w:top w:w="60" w:type="dxa"/>
              <w:left w:w="100" w:type="dxa"/>
              <w:bottom w:w="60" w:type="dxa"/>
              <w:right w:w="100" w:type="dxa"/>
            </w:tcMar>
          </w:tcPr>
          <w:p w14:paraId="0E400007" w14:textId="77777777" w:rsidR="00B73D59" w:rsidRDefault="00000000">
            <w:proofErr w:type="spellStart"/>
            <w:r>
              <w:rPr>
                <w:sz w:val="20"/>
                <w:szCs w:val="20"/>
              </w:rPr>
              <w:t>created_at</w:t>
            </w:r>
            <w:proofErr w:type="spellEnd"/>
          </w:p>
        </w:tc>
        <w:tc>
          <w:tcPr>
            <w:tcW w:w="1600" w:type="dxa"/>
            <w:tcMar>
              <w:top w:w="60" w:type="dxa"/>
              <w:left w:w="100" w:type="dxa"/>
              <w:bottom w:w="60" w:type="dxa"/>
              <w:right w:w="100" w:type="dxa"/>
            </w:tcMar>
          </w:tcPr>
          <w:p w14:paraId="484DC976" w14:textId="77777777" w:rsidR="00B73D59" w:rsidRDefault="00000000">
            <w:r>
              <w:rPr>
                <w:sz w:val="20"/>
                <w:szCs w:val="20"/>
              </w:rPr>
              <w:t>Timestamp</w:t>
            </w:r>
          </w:p>
        </w:tc>
        <w:tc>
          <w:tcPr>
            <w:tcW w:w="5760" w:type="dxa"/>
            <w:tcMar>
              <w:top w:w="60" w:type="dxa"/>
              <w:left w:w="100" w:type="dxa"/>
              <w:bottom w:w="60" w:type="dxa"/>
              <w:right w:w="100" w:type="dxa"/>
            </w:tcMar>
          </w:tcPr>
          <w:p w14:paraId="6B368131" w14:textId="77777777" w:rsidR="00B73D59" w:rsidRDefault="00000000">
            <w:r>
              <w:rPr>
                <w:sz w:val="20"/>
                <w:szCs w:val="20"/>
              </w:rPr>
              <w:t>When the correction was made.</w:t>
            </w:r>
          </w:p>
        </w:tc>
      </w:tr>
    </w:tbl>
    <w:p w14:paraId="1D645D53" w14:textId="77777777" w:rsidR="00B73D59" w:rsidRDefault="00000000">
      <w:pPr>
        <w:spacing w:before="60" w:after="120"/>
      </w:pPr>
      <w:r>
        <w:t>At query time, the tagging agent retrieves the last 200 corrections for the project, groups them by field and pattern, and injects the most common correction patterns as few-shot examples into the tagging prompt.</w:t>
      </w:r>
    </w:p>
    <w:p w14:paraId="2E5CF625" w14:textId="77777777" w:rsidR="00B73D59" w:rsidRDefault="00000000">
      <w:r>
        <w:br w:type="page"/>
      </w:r>
    </w:p>
    <w:p w14:paraId="3F5BBDBC" w14:textId="77777777" w:rsidR="00B73D59" w:rsidRDefault="00000000">
      <w:pPr>
        <w:pBdr>
          <w:bottom w:val="single" w:sz="1" w:space="6" w:color="C0C8D4"/>
        </w:pBdr>
        <w:spacing w:before="300" w:after="120"/>
      </w:pPr>
      <w:r>
        <w:rPr>
          <w:b/>
          <w:bCs/>
          <w:color w:val="2D5FA0"/>
          <w:sz w:val="26"/>
          <w:szCs w:val="26"/>
        </w:rPr>
        <w:lastRenderedPageBreak/>
        <w:t xml:space="preserve">10.  </w:t>
      </w:r>
      <w:r>
        <w:rPr>
          <w:b/>
          <w:bCs/>
          <w:color w:val="1B2A4A"/>
          <w:sz w:val="26"/>
          <w:szCs w:val="26"/>
        </w:rPr>
        <w:t>Scoring &amp; Configuration</w:t>
      </w:r>
    </w:p>
    <w:p w14:paraId="3D8ABC66" w14:textId="77777777" w:rsidR="00B73D59" w:rsidRDefault="00000000">
      <w:pPr>
        <w:spacing w:before="60" w:after="120"/>
      </w:pPr>
      <w:r>
        <w:t>The dashboards are driven by several quantitative models. These are the formulas and configuration knobs that govern the pipeline.</w:t>
      </w:r>
    </w:p>
    <w:p w14:paraId="0E6A6C80" w14:textId="77777777" w:rsidR="00B73D59" w:rsidRDefault="00000000">
      <w:pPr>
        <w:spacing w:before="160" w:after="60"/>
      </w:pPr>
      <w:r>
        <w:rPr>
          <w:b/>
          <w:bCs/>
          <w:color w:val="2D5FA0"/>
        </w:rPr>
        <w:t>Batching &amp; Concurrency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1200"/>
        <w:gridCol w:w="5760"/>
      </w:tblGrid>
      <w:tr w:rsidR="00B73D59" w14:paraId="2ADC0ED9" w14:textId="77777777">
        <w:tblPrEx>
          <w:tblCellMar>
            <w:top w:w="0" w:type="dxa"/>
            <w:bottom w:w="0" w:type="dxa"/>
          </w:tblCellMar>
        </w:tblPrEx>
        <w:trPr>
          <w:tblHeader/>
        </w:trPr>
        <w:tc>
          <w:tcPr>
            <w:tcW w:w="2400" w:type="dxa"/>
            <w:shd w:val="clear" w:color="auto" w:fill="1B2A4A"/>
            <w:tcMar>
              <w:top w:w="60" w:type="dxa"/>
              <w:left w:w="100" w:type="dxa"/>
              <w:bottom w:w="60" w:type="dxa"/>
              <w:right w:w="100" w:type="dxa"/>
            </w:tcMar>
            <w:vAlign w:val="center"/>
          </w:tcPr>
          <w:p w14:paraId="23D11D01" w14:textId="77777777" w:rsidR="00B73D59" w:rsidRDefault="00000000">
            <w:r>
              <w:rPr>
                <w:b/>
                <w:bCs/>
                <w:color w:val="FFFFFF"/>
                <w:sz w:val="20"/>
                <w:szCs w:val="20"/>
              </w:rPr>
              <w:t>Parameter</w:t>
            </w:r>
          </w:p>
        </w:tc>
        <w:tc>
          <w:tcPr>
            <w:tcW w:w="1200" w:type="dxa"/>
            <w:shd w:val="clear" w:color="auto" w:fill="1B2A4A"/>
            <w:tcMar>
              <w:top w:w="60" w:type="dxa"/>
              <w:left w:w="100" w:type="dxa"/>
              <w:bottom w:w="60" w:type="dxa"/>
              <w:right w:w="100" w:type="dxa"/>
            </w:tcMar>
            <w:vAlign w:val="center"/>
          </w:tcPr>
          <w:p w14:paraId="2852732D" w14:textId="77777777" w:rsidR="00B73D59" w:rsidRDefault="00000000">
            <w:r>
              <w:rPr>
                <w:b/>
                <w:bCs/>
                <w:color w:val="FFFFFF"/>
                <w:sz w:val="20"/>
                <w:szCs w:val="20"/>
              </w:rPr>
              <w:t>Value</w:t>
            </w:r>
          </w:p>
        </w:tc>
        <w:tc>
          <w:tcPr>
            <w:tcW w:w="5760" w:type="dxa"/>
            <w:shd w:val="clear" w:color="auto" w:fill="1B2A4A"/>
            <w:tcMar>
              <w:top w:w="60" w:type="dxa"/>
              <w:left w:w="100" w:type="dxa"/>
              <w:bottom w:w="60" w:type="dxa"/>
              <w:right w:w="100" w:type="dxa"/>
            </w:tcMar>
            <w:vAlign w:val="center"/>
          </w:tcPr>
          <w:p w14:paraId="7E194795" w14:textId="77777777" w:rsidR="00B73D59" w:rsidRDefault="00000000">
            <w:r>
              <w:rPr>
                <w:b/>
                <w:bCs/>
                <w:color w:val="FFFFFF"/>
                <w:sz w:val="20"/>
                <w:szCs w:val="20"/>
              </w:rPr>
              <w:t>Description</w:t>
            </w:r>
          </w:p>
        </w:tc>
      </w:tr>
      <w:tr w:rsidR="00B73D59" w14:paraId="0CD8511F" w14:textId="77777777">
        <w:tblPrEx>
          <w:tblCellMar>
            <w:top w:w="0" w:type="dxa"/>
            <w:bottom w:w="0" w:type="dxa"/>
          </w:tblCellMar>
        </w:tblPrEx>
        <w:tc>
          <w:tcPr>
            <w:tcW w:w="2400" w:type="dxa"/>
            <w:tcMar>
              <w:top w:w="60" w:type="dxa"/>
              <w:left w:w="100" w:type="dxa"/>
              <w:bottom w:w="60" w:type="dxa"/>
              <w:right w:w="100" w:type="dxa"/>
            </w:tcMar>
          </w:tcPr>
          <w:p w14:paraId="57326E14" w14:textId="77777777" w:rsidR="00B73D59" w:rsidRDefault="00000000">
            <w:r>
              <w:rPr>
                <w:sz w:val="20"/>
                <w:szCs w:val="20"/>
              </w:rPr>
              <w:t>LLM_BATCH_SIZE</w:t>
            </w:r>
          </w:p>
        </w:tc>
        <w:tc>
          <w:tcPr>
            <w:tcW w:w="1200" w:type="dxa"/>
            <w:tcMar>
              <w:top w:w="60" w:type="dxa"/>
              <w:left w:w="100" w:type="dxa"/>
              <w:bottom w:w="60" w:type="dxa"/>
              <w:right w:w="100" w:type="dxa"/>
            </w:tcMar>
          </w:tcPr>
          <w:p w14:paraId="44B5C789" w14:textId="77777777" w:rsidR="00B73D59" w:rsidRDefault="00000000">
            <w:r>
              <w:rPr>
                <w:sz w:val="20"/>
                <w:szCs w:val="20"/>
              </w:rPr>
              <w:t>20</w:t>
            </w:r>
          </w:p>
        </w:tc>
        <w:tc>
          <w:tcPr>
            <w:tcW w:w="5760" w:type="dxa"/>
            <w:tcMar>
              <w:top w:w="60" w:type="dxa"/>
              <w:left w:w="100" w:type="dxa"/>
              <w:bottom w:w="60" w:type="dxa"/>
              <w:right w:w="100" w:type="dxa"/>
            </w:tcMar>
          </w:tcPr>
          <w:p w14:paraId="0CB4BD8C" w14:textId="77777777" w:rsidR="00B73D59" w:rsidRDefault="00000000">
            <w:r>
              <w:rPr>
                <w:sz w:val="20"/>
                <w:szCs w:val="20"/>
              </w:rPr>
              <w:t>Articles per tool call.</w:t>
            </w:r>
          </w:p>
        </w:tc>
      </w:tr>
      <w:tr w:rsidR="00B73D59" w14:paraId="27B16249" w14:textId="77777777">
        <w:tblPrEx>
          <w:tblCellMar>
            <w:top w:w="0" w:type="dxa"/>
            <w:bottom w:w="0" w:type="dxa"/>
          </w:tblCellMar>
        </w:tblPrEx>
        <w:tc>
          <w:tcPr>
            <w:tcW w:w="2400" w:type="dxa"/>
            <w:shd w:val="clear" w:color="auto" w:fill="F4F6F9"/>
            <w:tcMar>
              <w:top w:w="60" w:type="dxa"/>
              <w:left w:w="100" w:type="dxa"/>
              <w:bottom w:w="60" w:type="dxa"/>
              <w:right w:w="100" w:type="dxa"/>
            </w:tcMar>
          </w:tcPr>
          <w:p w14:paraId="61ACBAA5" w14:textId="77777777" w:rsidR="00B73D59" w:rsidRDefault="00000000">
            <w:r>
              <w:rPr>
                <w:sz w:val="20"/>
                <w:szCs w:val="20"/>
              </w:rPr>
              <w:t>LLM_CONCURRENCY</w:t>
            </w:r>
          </w:p>
        </w:tc>
        <w:tc>
          <w:tcPr>
            <w:tcW w:w="1200" w:type="dxa"/>
            <w:shd w:val="clear" w:color="auto" w:fill="F4F6F9"/>
            <w:tcMar>
              <w:top w:w="60" w:type="dxa"/>
              <w:left w:w="100" w:type="dxa"/>
              <w:bottom w:w="60" w:type="dxa"/>
              <w:right w:w="100" w:type="dxa"/>
            </w:tcMar>
          </w:tcPr>
          <w:p w14:paraId="3A814879" w14:textId="77777777" w:rsidR="00B73D59" w:rsidRDefault="00000000">
            <w:r>
              <w:rPr>
                <w:sz w:val="20"/>
                <w:szCs w:val="20"/>
              </w:rPr>
              <w:t>5</w:t>
            </w:r>
          </w:p>
        </w:tc>
        <w:tc>
          <w:tcPr>
            <w:tcW w:w="5760" w:type="dxa"/>
            <w:shd w:val="clear" w:color="auto" w:fill="F4F6F9"/>
            <w:tcMar>
              <w:top w:w="60" w:type="dxa"/>
              <w:left w:w="100" w:type="dxa"/>
              <w:bottom w:w="60" w:type="dxa"/>
              <w:right w:w="100" w:type="dxa"/>
            </w:tcMar>
          </w:tcPr>
          <w:p w14:paraId="0CC61F74" w14:textId="77777777" w:rsidR="00B73D59" w:rsidRDefault="00000000">
            <w:r>
              <w:rPr>
                <w:sz w:val="20"/>
                <w:szCs w:val="20"/>
              </w:rPr>
              <w:t>Maximum batches in flight simultaneously.</w:t>
            </w:r>
          </w:p>
        </w:tc>
      </w:tr>
      <w:tr w:rsidR="00B73D59" w14:paraId="6C91C04A" w14:textId="77777777">
        <w:tblPrEx>
          <w:tblCellMar>
            <w:top w:w="0" w:type="dxa"/>
            <w:bottom w:w="0" w:type="dxa"/>
          </w:tblCellMar>
        </w:tblPrEx>
        <w:tc>
          <w:tcPr>
            <w:tcW w:w="2400" w:type="dxa"/>
            <w:tcMar>
              <w:top w:w="60" w:type="dxa"/>
              <w:left w:w="100" w:type="dxa"/>
              <w:bottom w:w="60" w:type="dxa"/>
              <w:right w:w="100" w:type="dxa"/>
            </w:tcMar>
          </w:tcPr>
          <w:p w14:paraId="5B144663" w14:textId="77777777" w:rsidR="00B73D59" w:rsidRDefault="00000000">
            <w:r>
              <w:rPr>
                <w:sz w:val="20"/>
                <w:szCs w:val="20"/>
              </w:rPr>
              <w:t>MAX_OUTPUT_TOKENS</w:t>
            </w:r>
          </w:p>
        </w:tc>
        <w:tc>
          <w:tcPr>
            <w:tcW w:w="1200" w:type="dxa"/>
            <w:tcMar>
              <w:top w:w="60" w:type="dxa"/>
              <w:left w:w="100" w:type="dxa"/>
              <w:bottom w:w="60" w:type="dxa"/>
              <w:right w:w="100" w:type="dxa"/>
            </w:tcMar>
          </w:tcPr>
          <w:p w14:paraId="33DD22D3" w14:textId="77777777" w:rsidR="00B73D59" w:rsidRDefault="00000000">
            <w:r>
              <w:rPr>
                <w:sz w:val="20"/>
                <w:szCs w:val="20"/>
              </w:rPr>
              <w:t>32,000</w:t>
            </w:r>
          </w:p>
        </w:tc>
        <w:tc>
          <w:tcPr>
            <w:tcW w:w="5760" w:type="dxa"/>
            <w:tcMar>
              <w:top w:w="60" w:type="dxa"/>
              <w:left w:w="100" w:type="dxa"/>
              <w:bottom w:w="60" w:type="dxa"/>
              <w:right w:w="100" w:type="dxa"/>
            </w:tcMar>
          </w:tcPr>
          <w:p w14:paraId="458DD0D8" w14:textId="77777777" w:rsidR="00B73D59" w:rsidRDefault="00000000">
            <w:r>
              <w:rPr>
                <w:sz w:val="20"/>
                <w:szCs w:val="20"/>
              </w:rPr>
              <w:t>Maximum output tokens per LLM call.</w:t>
            </w:r>
          </w:p>
        </w:tc>
      </w:tr>
      <w:tr w:rsidR="00B73D59" w14:paraId="2D5D059A" w14:textId="77777777">
        <w:tblPrEx>
          <w:tblCellMar>
            <w:top w:w="0" w:type="dxa"/>
            <w:bottom w:w="0" w:type="dxa"/>
          </w:tblCellMar>
        </w:tblPrEx>
        <w:tc>
          <w:tcPr>
            <w:tcW w:w="2400" w:type="dxa"/>
            <w:shd w:val="clear" w:color="auto" w:fill="F4F6F9"/>
            <w:tcMar>
              <w:top w:w="60" w:type="dxa"/>
              <w:left w:w="100" w:type="dxa"/>
              <w:bottom w:w="60" w:type="dxa"/>
              <w:right w:w="100" w:type="dxa"/>
            </w:tcMar>
          </w:tcPr>
          <w:p w14:paraId="2E8ABE36" w14:textId="77777777" w:rsidR="00B73D59" w:rsidRDefault="00000000">
            <w:r>
              <w:rPr>
                <w:sz w:val="20"/>
                <w:szCs w:val="20"/>
              </w:rPr>
              <w:t>Sandbox retries</w:t>
            </w:r>
          </w:p>
        </w:tc>
        <w:tc>
          <w:tcPr>
            <w:tcW w:w="1200" w:type="dxa"/>
            <w:shd w:val="clear" w:color="auto" w:fill="F4F6F9"/>
            <w:tcMar>
              <w:top w:w="60" w:type="dxa"/>
              <w:left w:w="100" w:type="dxa"/>
              <w:bottom w:w="60" w:type="dxa"/>
              <w:right w:w="100" w:type="dxa"/>
            </w:tcMar>
          </w:tcPr>
          <w:p w14:paraId="1BAFE3AD" w14:textId="77777777" w:rsidR="00B73D59" w:rsidRDefault="00000000">
            <w:r>
              <w:rPr>
                <w:sz w:val="20"/>
                <w:szCs w:val="20"/>
              </w:rPr>
              <w:t>3</w:t>
            </w:r>
          </w:p>
        </w:tc>
        <w:tc>
          <w:tcPr>
            <w:tcW w:w="5760" w:type="dxa"/>
            <w:shd w:val="clear" w:color="auto" w:fill="F4F6F9"/>
            <w:tcMar>
              <w:top w:w="60" w:type="dxa"/>
              <w:left w:w="100" w:type="dxa"/>
              <w:bottom w:w="60" w:type="dxa"/>
              <w:right w:w="100" w:type="dxa"/>
            </w:tcMar>
          </w:tcPr>
          <w:p w14:paraId="45BE3751" w14:textId="77777777" w:rsidR="00B73D59" w:rsidRDefault="00000000">
            <w:r>
              <w:rPr>
                <w:sz w:val="20"/>
                <w:szCs w:val="20"/>
              </w:rPr>
              <w:t>Maximum code regenerations on sandbox error.</w:t>
            </w:r>
          </w:p>
        </w:tc>
      </w:tr>
    </w:tbl>
    <w:p w14:paraId="64ACC35A" w14:textId="77777777" w:rsidR="00B73D59" w:rsidRDefault="00B73D59">
      <w:pPr>
        <w:spacing w:before="60"/>
      </w:pPr>
    </w:p>
    <w:p w14:paraId="52CF4ECD" w14:textId="77777777" w:rsidR="00B73D59" w:rsidRDefault="00000000">
      <w:pPr>
        <w:spacing w:before="160" w:after="60"/>
      </w:pPr>
      <w:r>
        <w:rPr>
          <w:b/>
          <w:bCs/>
          <w:color w:val="2D5FA0"/>
        </w:rPr>
        <w:t>Reach Tiers</w:t>
      </w:r>
    </w:p>
    <w:p w14:paraId="760EF905" w14:textId="77777777" w:rsidR="00B73D59" w:rsidRDefault="00000000">
      <w:pPr>
        <w:spacing w:before="60" w:after="120"/>
      </w:pPr>
      <w:r>
        <w:t>Each outlet’s monthly reach is bucketed into a weight from 1 to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80"/>
        <w:gridCol w:w="4680"/>
      </w:tblGrid>
      <w:tr w:rsidR="00B73D59" w14:paraId="63630240" w14:textId="77777777">
        <w:tblPrEx>
          <w:tblCellMar>
            <w:top w:w="0" w:type="dxa"/>
            <w:bottom w:w="0" w:type="dxa"/>
          </w:tblCellMar>
        </w:tblPrEx>
        <w:trPr>
          <w:tblHeader/>
        </w:trPr>
        <w:tc>
          <w:tcPr>
            <w:tcW w:w="4680" w:type="dxa"/>
            <w:shd w:val="clear" w:color="auto" w:fill="1B2A4A"/>
            <w:tcMar>
              <w:top w:w="60" w:type="dxa"/>
              <w:left w:w="100" w:type="dxa"/>
              <w:bottom w:w="60" w:type="dxa"/>
              <w:right w:w="100" w:type="dxa"/>
            </w:tcMar>
            <w:vAlign w:val="center"/>
          </w:tcPr>
          <w:p w14:paraId="377419E5" w14:textId="77777777" w:rsidR="00B73D59" w:rsidRDefault="00000000">
            <w:r>
              <w:rPr>
                <w:b/>
                <w:bCs/>
                <w:color w:val="FFFFFF"/>
                <w:sz w:val="20"/>
                <w:szCs w:val="20"/>
              </w:rPr>
              <w:t>Reach Band</w:t>
            </w:r>
          </w:p>
        </w:tc>
        <w:tc>
          <w:tcPr>
            <w:tcW w:w="4680" w:type="dxa"/>
            <w:shd w:val="clear" w:color="auto" w:fill="1B2A4A"/>
            <w:tcMar>
              <w:top w:w="60" w:type="dxa"/>
              <w:left w:w="100" w:type="dxa"/>
              <w:bottom w:w="60" w:type="dxa"/>
              <w:right w:w="100" w:type="dxa"/>
            </w:tcMar>
            <w:vAlign w:val="center"/>
          </w:tcPr>
          <w:p w14:paraId="7C124160" w14:textId="77777777" w:rsidR="00B73D59" w:rsidRDefault="00000000">
            <w:r>
              <w:rPr>
                <w:b/>
                <w:bCs/>
                <w:color w:val="FFFFFF"/>
                <w:sz w:val="20"/>
                <w:szCs w:val="20"/>
              </w:rPr>
              <w:t>Weight</w:t>
            </w:r>
          </w:p>
        </w:tc>
      </w:tr>
      <w:tr w:rsidR="00B73D59" w14:paraId="7F4CF1DE" w14:textId="77777777">
        <w:tblPrEx>
          <w:tblCellMar>
            <w:top w:w="0" w:type="dxa"/>
            <w:bottom w:w="0" w:type="dxa"/>
          </w:tblCellMar>
        </w:tblPrEx>
        <w:tc>
          <w:tcPr>
            <w:tcW w:w="4680" w:type="dxa"/>
            <w:tcMar>
              <w:top w:w="60" w:type="dxa"/>
              <w:left w:w="100" w:type="dxa"/>
              <w:bottom w:w="60" w:type="dxa"/>
              <w:right w:w="100" w:type="dxa"/>
            </w:tcMar>
          </w:tcPr>
          <w:p w14:paraId="685A2D2F" w14:textId="77777777" w:rsidR="00B73D59" w:rsidRDefault="00000000">
            <w:r>
              <w:rPr>
                <w:sz w:val="20"/>
                <w:szCs w:val="20"/>
              </w:rPr>
              <w:t>≤ 100,000</w:t>
            </w:r>
          </w:p>
        </w:tc>
        <w:tc>
          <w:tcPr>
            <w:tcW w:w="4680" w:type="dxa"/>
            <w:tcMar>
              <w:top w:w="60" w:type="dxa"/>
              <w:left w:w="100" w:type="dxa"/>
              <w:bottom w:w="60" w:type="dxa"/>
              <w:right w:w="100" w:type="dxa"/>
            </w:tcMar>
          </w:tcPr>
          <w:p w14:paraId="66845F67" w14:textId="77777777" w:rsidR="00B73D59" w:rsidRDefault="00000000">
            <w:r>
              <w:rPr>
                <w:sz w:val="20"/>
                <w:szCs w:val="20"/>
              </w:rPr>
              <w:t>1</w:t>
            </w:r>
          </w:p>
        </w:tc>
      </w:tr>
      <w:tr w:rsidR="00B73D59" w14:paraId="3C4C0EAE" w14:textId="77777777">
        <w:tblPrEx>
          <w:tblCellMar>
            <w:top w:w="0" w:type="dxa"/>
            <w:bottom w:w="0" w:type="dxa"/>
          </w:tblCellMar>
        </w:tblPrEx>
        <w:tc>
          <w:tcPr>
            <w:tcW w:w="4680" w:type="dxa"/>
            <w:shd w:val="clear" w:color="auto" w:fill="F4F6F9"/>
            <w:tcMar>
              <w:top w:w="60" w:type="dxa"/>
              <w:left w:w="100" w:type="dxa"/>
              <w:bottom w:w="60" w:type="dxa"/>
              <w:right w:w="100" w:type="dxa"/>
            </w:tcMar>
          </w:tcPr>
          <w:p w14:paraId="45E7D0BA" w14:textId="77777777" w:rsidR="00B73D59" w:rsidRDefault="00000000">
            <w:r>
              <w:rPr>
                <w:sz w:val="20"/>
                <w:szCs w:val="20"/>
              </w:rPr>
              <w:t>100,001 – 500,000</w:t>
            </w:r>
          </w:p>
        </w:tc>
        <w:tc>
          <w:tcPr>
            <w:tcW w:w="4680" w:type="dxa"/>
            <w:shd w:val="clear" w:color="auto" w:fill="F4F6F9"/>
            <w:tcMar>
              <w:top w:w="60" w:type="dxa"/>
              <w:left w:w="100" w:type="dxa"/>
              <w:bottom w:w="60" w:type="dxa"/>
              <w:right w:w="100" w:type="dxa"/>
            </w:tcMar>
          </w:tcPr>
          <w:p w14:paraId="693F4BCE" w14:textId="77777777" w:rsidR="00B73D59" w:rsidRDefault="00000000">
            <w:r>
              <w:rPr>
                <w:sz w:val="20"/>
                <w:szCs w:val="20"/>
              </w:rPr>
              <w:t>2</w:t>
            </w:r>
          </w:p>
        </w:tc>
      </w:tr>
      <w:tr w:rsidR="00B73D59" w14:paraId="1143683B" w14:textId="77777777">
        <w:tblPrEx>
          <w:tblCellMar>
            <w:top w:w="0" w:type="dxa"/>
            <w:bottom w:w="0" w:type="dxa"/>
          </w:tblCellMar>
        </w:tblPrEx>
        <w:tc>
          <w:tcPr>
            <w:tcW w:w="4680" w:type="dxa"/>
            <w:tcMar>
              <w:top w:w="60" w:type="dxa"/>
              <w:left w:w="100" w:type="dxa"/>
              <w:bottom w:w="60" w:type="dxa"/>
              <w:right w:w="100" w:type="dxa"/>
            </w:tcMar>
          </w:tcPr>
          <w:p w14:paraId="4CDBF1D1" w14:textId="77777777" w:rsidR="00B73D59" w:rsidRDefault="00000000">
            <w:r>
              <w:rPr>
                <w:sz w:val="20"/>
                <w:szCs w:val="20"/>
              </w:rPr>
              <w:t>500,001 – 800,000</w:t>
            </w:r>
          </w:p>
        </w:tc>
        <w:tc>
          <w:tcPr>
            <w:tcW w:w="4680" w:type="dxa"/>
            <w:tcMar>
              <w:top w:w="60" w:type="dxa"/>
              <w:left w:w="100" w:type="dxa"/>
              <w:bottom w:w="60" w:type="dxa"/>
              <w:right w:w="100" w:type="dxa"/>
            </w:tcMar>
          </w:tcPr>
          <w:p w14:paraId="2CD8B924" w14:textId="77777777" w:rsidR="00B73D59" w:rsidRDefault="00000000">
            <w:r>
              <w:rPr>
                <w:sz w:val="20"/>
                <w:szCs w:val="20"/>
              </w:rPr>
              <w:t>3</w:t>
            </w:r>
          </w:p>
        </w:tc>
      </w:tr>
      <w:tr w:rsidR="00B73D59" w14:paraId="6B3E378E" w14:textId="77777777">
        <w:tblPrEx>
          <w:tblCellMar>
            <w:top w:w="0" w:type="dxa"/>
            <w:bottom w:w="0" w:type="dxa"/>
          </w:tblCellMar>
        </w:tblPrEx>
        <w:tc>
          <w:tcPr>
            <w:tcW w:w="4680" w:type="dxa"/>
            <w:shd w:val="clear" w:color="auto" w:fill="F4F6F9"/>
            <w:tcMar>
              <w:top w:w="60" w:type="dxa"/>
              <w:left w:w="100" w:type="dxa"/>
              <w:bottom w:w="60" w:type="dxa"/>
              <w:right w:w="100" w:type="dxa"/>
            </w:tcMar>
          </w:tcPr>
          <w:p w14:paraId="62026437" w14:textId="77777777" w:rsidR="00B73D59" w:rsidRDefault="00000000">
            <w:r>
              <w:rPr>
                <w:sz w:val="20"/>
                <w:szCs w:val="20"/>
              </w:rPr>
              <w:t>800,001 – 1,000,000</w:t>
            </w:r>
          </w:p>
        </w:tc>
        <w:tc>
          <w:tcPr>
            <w:tcW w:w="4680" w:type="dxa"/>
            <w:shd w:val="clear" w:color="auto" w:fill="F4F6F9"/>
            <w:tcMar>
              <w:top w:w="60" w:type="dxa"/>
              <w:left w:w="100" w:type="dxa"/>
              <w:bottom w:w="60" w:type="dxa"/>
              <w:right w:w="100" w:type="dxa"/>
            </w:tcMar>
          </w:tcPr>
          <w:p w14:paraId="10CB8872" w14:textId="77777777" w:rsidR="00B73D59" w:rsidRDefault="00000000">
            <w:r>
              <w:rPr>
                <w:sz w:val="20"/>
                <w:szCs w:val="20"/>
              </w:rPr>
              <w:t>4</w:t>
            </w:r>
          </w:p>
        </w:tc>
      </w:tr>
      <w:tr w:rsidR="00B73D59" w14:paraId="260D11F9" w14:textId="77777777">
        <w:tblPrEx>
          <w:tblCellMar>
            <w:top w:w="0" w:type="dxa"/>
            <w:bottom w:w="0" w:type="dxa"/>
          </w:tblCellMar>
        </w:tblPrEx>
        <w:tc>
          <w:tcPr>
            <w:tcW w:w="4680" w:type="dxa"/>
            <w:tcMar>
              <w:top w:w="60" w:type="dxa"/>
              <w:left w:w="100" w:type="dxa"/>
              <w:bottom w:w="60" w:type="dxa"/>
              <w:right w:w="100" w:type="dxa"/>
            </w:tcMar>
          </w:tcPr>
          <w:p w14:paraId="4CE640FD" w14:textId="77777777" w:rsidR="00B73D59" w:rsidRDefault="00000000">
            <w:r>
              <w:rPr>
                <w:sz w:val="20"/>
                <w:szCs w:val="20"/>
              </w:rPr>
              <w:t>&gt; 1,000,000</w:t>
            </w:r>
          </w:p>
        </w:tc>
        <w:tc>
          <w:tcPr>
            <w:tcW w:w="4680" w:type="dxa"/>
            <w:tcMar>
              <w:top w:w="60" w:type="dxa"/>
              <w:left w:w="100" w:type="dxa"/>
              <w:bottom w:w="60" w:type="dxa"/>
              <w:right w:w="100" w:type="dxa"/>
            </w:tcMar>
          </w:tcPr>
          <w:p w14:paraId="3858143C" w14:textId="77777777" w:rsidR="00B73D59" w:rsidRDefault="00000000">
            <w:r>
              <w:rPr>
                <w:sz w:val="20"/>
                <w:szCs w:val="20"/>
              </w:rPr>
              <w:t>5</w:t>
            </w:r>
          </w:p>
        </w:tc>
      </w:tr>
    </w:tbl>
    <w:p w14:paraId="5E773E91" w14:textId="77777777" w:rsidR="00B73D59" w:rsidRDefault="00000000">
      <w:pPr>
        <w:spacing w:before="60" w:after="120"/>
      </w:pPr>
      <w:r>
        <w:t>Tier-1 outlets are identified from a curated domain list (Reuters, Bloomberg, WSJ, Financial Times, etc.).</w:t>
      </w:r>
    </w:p>
    <w:p w14:paraId="1FA83AF6" w14:textId="77777777" w:rsidR="00B73D59" w:rsidRDefault="00B73D59">
      <w:pPr>
        <w:spacing w:before="60"/>
      </w:pPr>
    </w:p>
    <w:p w14:paraId="13EAB3A1" w14:textId="77777777" w:rsidR="00B73D59" w:rsidRDefault="00000000">
      <w:pPr>
        <w:spacing w:before="160" w:after="60"/>
      </w:pPr>
      <w:r>
        <w:rPr>
          <w:b/>
          <w:bCs/>
          <w:color w:val="2D5FA0"/>
        </w:rPr>
        <w:t>PR Impact Formula</w:t>
      </w:r>
    </w:p>
    <w:p w14:paraId="2DF9ED2C" w14:textId="77777777" w:rsidR="00B73D59" w:rsidRDefault="00000000">
      <w:pPr>
        <w:spacing w:before="60" w:after="120"/>
      </w:pPr>
      <w:r>
        <w:t>Each article’s PR impact score is calculated as:</w:t>
      </w:r>
    </w:p>
    <w:p w14:paraId="680C87F9" w14:textId="77777777" w:rsidR="00B73D59" w:rsidRDefault="00B73D59">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3D59" w14:paraId="7D75E203" w14:textId="77777777">
        <w:tblPrEx>
          <w:tblCellMar>
            <w:top w:w="0" w:type="dxa"/>
            <w:bottom w:w="0" w:type="dxa"/>
          </w:tblCellMar>
        </w:tblPrEx>
        <w:tc>
          <w:tcPr>
            <w:tcW w:w="9360" w:type="dxa"/>
            <w:tcBorders>
              <w:top w:val="single" w:sz="1" w:space="0" w:color="C0C8D4"/>
              <w:left w:val="single" w:sz="6" w:space="0" w:color="2D5FA0"/>
              <w:bottom w:val="single" w:sz="1" w:space="0" w:color="C0C8D4"/>
              <w:right w:val="single" w:sz="1" w:space="0" w:color="C0C8D4"/>
            </w:tcBorders>
            <w:shd w:val="clear" w:color="auto" w:fill="EEF2F7"/>
            <w:tcMar>
              <w:top w:w="80" w:type="dxa"/>
              <w:left w:w="140" w:type="dxa"/>
              <w:bottom w:w="80" w:type="dxa"/>
              <w:right w:w="140" w:type="dxa"/>
            </w:tcMar>
          </w:tcPr>
          <w:p w14:paraId="43C9573D" w14:textId="77777777" w:rsidR="00B73D59" w:rsidRDefault="00000000">
            <w:pPr>
              <w:spacing w:after="40"/>
            </w:pPr>
            <w:r>
              <w:rPr>
                <w:b/>
                <w:bCs/>
                <w:color w:val="2D5FA0"/>
                <w:sz w:val="20"/>
                <w:szCs w:val="20"/>
              </w:rPr>
              <w:t>PR Impact</w:t>
            </w:r>
          </w:p>
          <w:p w14:paraId="1E249BB3" w14:textId="77777777" w:rsidR="00B73D59" w:rsidRDefault="00000000">
            <w:r>
              <w:rPr>
                <w:color w:val="555555"/>
                <w:sz w:val="20"/>
                <w:szCs w:val="20"/>
              </w:rPr>
              <w:t>Score = Keyword Weight × Reach Weight × Spokesperson Weight × Sentiment Multiplier</w:t>
            </w:r>
          </w:p>
        </w:tc>
      </w:tr>
    </w:tbl>
    <w:p w14:paraId="2E6C91F0" w14:textId="77777777" w:rsidR="00B73D59" w:rsidRDefault="00B73D59">
      <w:pPr>
        <w:spacing w:before="40"/>
      </w:pPr>
    </w:p>
    <w:p w14:paraId="16277FFA" w14:textId="77777777" w:rsidR="00B73D59" w:rsidRDefault="00000000">
      <w:pPr>
        <w:spacing w:before="30" w:after="50"/>
        <w:ind w:left="400" w:hanging="200"/>
      </w:pPr>
      <w:r>
        <w:rPr>
          <w:color w:val="888888"/>
        </w:rPr>
        <w:t xml:space="preserve">•  </w:t>
      </w:r>
      <w:r>
        <w:rPr>
          <w:b/>
          <w:bCs/>
        </w:rPr>
        <w:t xml:space="preserve">Spokesperson: </w:t>
      </w:r>
      <w:r>
        <w:t>5 for C-suite, VP, or Director mentions; 3 for mid-level; 1 otherwise.</w:t>
      </w:r>
    </w:p>
    <w:p w14:paraId="046560DB" w14:textId="77777777" w:rsidR="00B73D59" w:rsidRDefault="00000000">
      <w:pPr>
        <w:spacing w:before="30" w:after="50"/>
        <w:ind w:left="400" w:hanging="200"/>
      </w:pPr>
      <w:r>
        <w:rPr>
          <w:color w:val="888888"/>
        </w:rPr>
        <w:t xml:space="preserve">•  </w:t>
      </w:r>
      <w:r>
        <w:rPr>
          <w:b/>
          <w:bCs/>
        </w:rPr>
        <w:t xml:space="preserve">Sentiment multiplier: </w:t>
      </w:r>
      <w:r>
        <w:t>Positive ×1.2, Neutral ×1.0, Negative ×−1.5.</w:t>
      </w:r>
    </w:p>
    <w:p w14:paraId="40416C87" w14:textId="77777777" w:rsidR="00B73D59" w:rsidRDefault="00B73D59">
      <w:pPr>
        <w:spacing w:before="60"/>
      </w:pPr>
    </w:p>
    <w:p w14:paraId="28ED4F03" w14:textId="77777777" w:rsidR="00B73D59" w:rsidRDefault="00000000">
      <w:pPr>
        <w:spacing w:before="160" w:after="60"/>
      </w:pPr>
      <w:r>
        <w:rPr>
          <w:b/>
          <w:bCs/>
          <w:color w:val="2D5FA0"/>
        </w:rPr>
        <w:t>PR Gauge Rating</w:t>
      </w:r>
    </w:p>
    <w:p w14:paraId="32FCE302" w14:textId="77777777" w:rsidR="00B73D59" w:rsidRDefault="00000000">
      <w:pPr>
        <w:spacing w:before="60" w:after="120"/>
      </w:pPr>
      <w:r>
        <w:t>The daily PR gauge is calculated as the sum of all PR impact scores divided by the number of days in the analysis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80"/>
        <w:gridCol w:w="4680"/>
      </w:tblGrid>
      <w:tr w:rsidR="00B73D59" w14:paraId="1D293CFC" w14:textId="77777777">
        <w:tblPrEx>
          <w:tblCellMar>
            <w:top w:w="0" w:type="dxa"/>
            <w:bottom w:w="0" w:type="dxa"/>
          </w:tblCellMar>
        </w:tblPrEx>
        <w:trPr>
          <w:tblHeader/>
        </w:trPr>
        <w:tc>
          <w:tcPr>
            <w:tcW w:w="4680" w:type="dxa"/>
            <w:shd w:val="clear" w:color="auto" w:fill="1B2A4A"/>
            <w:tcMar>
              <w:top w:w="60" w:type="dxa"/>
              <w:left w:w="100" w:type="dxa"/>
              <w:bottom w:w="60" w:type="dxa"/>
              <w:right w:w="100" w:type="dxa"/>
            </w:tcMar>
            <w:vAlign w:val="center"/>
          </w:tcPr>
          <w:p w14:paraId="2A9D910E" w14:textId="77777777" w:rsidR="00B73D59" w:rsidRDefault="00000000">
            <w:r>
              <w:rPr>
                <w:b/>
                <w:bCs/>
                <w:color w:val="FFFFFF"/>
                <w:sz w:val="20"/>
                <w:szCs w:val="20"/>
              </w:rPr>
              <w:t>Daily Average</w:t>
            </w:r>
          </w:p>
        </w:tc>
        <w:tc>
          <w:tcPr>
            <w:tcW w:w="4680" w:type="dxa"/>
            <w:shd w:val="clear" w:color="auto" w:fill="1B2A4A"/>
            <w:tcMar>
              <w:top w:w="60" w:type="dxa"/>
              <w:left w:w="100" w:type="dxa"/>
              <w:bottom w:w="60" w:type="dxa"/>
              <w:right w:w="100" w:type="dxa"/>
            </w:tcMar>
            <w:vAlign w:val="center"/>
          </w:tcPr>
          <w:p w14:paraId="79D28AF1" w14:textId="77777777" w:rsidR="00B73D59" w:rsidRDefault="00000000">
            <w:r>
              <w:rPr>
                <w:b/>
                <w:bCs/>
                <w:color w:val="FFFFFF"/>
                <w:sz w:val="20"/>
                <w:szCs w:val="20"/>
              </w:rPr>
              <w:t>Rating</w:t>
            </w:r>
          </w:p>
        </w:tc>
      </w:tr>
      <w:tr w:rsidR="00B73D59" w14:paraId="3FD5AADE" w14:textId="77777777">
        <w:tblPrEx>
          <w:tblCellMar>
            <w:top w:w="0" w:type="dxa"/>
            <w:bottom w:w="0" w:type="dxa"/>
          </w:tblCellMar>
        </w:tblPrEx>
        <w:tc>
          <w:tcPr>
            <w:tcW w:w="4680" w:type="dxa"/>
            <w:tcMar>
              <w:top w:w="60" w:type="dxa"/>
              <w:left w:w="100" w:type="dxa"/>
              <w:bottom w:w="60" w:type="dxa"/>
              <w:right w:w="100" w:type="dxa"/>
            </w:tcMar>
          </w:tcPr>
          <w:p w14:paraId="52154592" w14:textId="77777777" w:rsidR="00B73D59" w:rsidRDefault="00000000">
            <w:r>
              <w:rPr>
                <w:sz w:val="20"/>
                <w:szCs w:val="20"/>
              </w:rPr>
              <w:t>&lt; 0</w:t>
            </w:r>
          </w:p>
        </w:tc>
        <w:tc>
          <w:tcPr>
            <w:tcW w:w="4680" w:type="dxa"/>
            <w:tcMar>
              <w:top w:w="60" w:type="dxa"/>
              <w:left w:w="100" w:type="dxa"/>
              <w:bottom w:w="60" w:type="dxa"/>
              <w:right w:w="100" w:type="dxa"/>
            </w:tcMar>
          </w:tcPr>
          <w:p w14:paraId="151ACA75" w14:textId="77777777" w:rsidR="00B73D59" w:rsidRDefault="00000000">
            <w:r>
              <w:rPr>
                <w:sz w:val="20"/>
                <w:szCs w:val="20"/>
              </w:rPr>
              <w:t>Very Poor</w:t>
            </w:r>
          </w:p>
        </w:tc>
      </w:tr>
      <w:tr w:rsidR="00B73D59" w14:paraId="29EC4C62" w14:textId="77777777">
        <w:tblPrEx>
          <w:tblCellMar>
            <w:top w:w="0" w:type="dxa"/>
            <w:bottom w:w="0" w:type="dxa"/>
          </w:tblCellMar>
        </w:tblPrEx>
        <w:tc>
          <w:tcPr>
            <w:tcW w:w="4680" w:type="dxa"/>
            <w:shd w:val="clear" w:color="auto" w:fill="F4F6F9"/>
            <w:tcMar>
              <w:top w:w="60" w:type="dxa"/>
              <w:left w:w="100" w:type="dxa"/>
              <w:bottom w:w="60" w:type="dxa"/>
              <w:right w:w="100" w:type="dxa"/>
            </w:tcMar>
          </w:tcPr>
          <w:p w14:paraId="0308E19E" w14:textId="77777777" w:rsidR="00B73D59" w:rsidRDefault="00000000">
            <w:r>
              <w:rPr>
                <w:sz w:val="20"/>
                <w:szCs w:val="20"/>
              </w:rPr>
              <w:t>0 – 15</w:t>
            </w:r>
          </w:p>
        </w:tc>
        <w:tc>
          <w:tcPr>
            <w:tcW w:w="4680" w:type="dxa"/>
            <w:shd w:val="clear" w:color="auto" w:fill="F4F6F9"/>
            <w:tcMar>
              <w:top w:w="60" w:type="dxa"/>
              <w:left w:w="100" w:type="dxa"/>
              <w:bottom w:w="60" w:type="dxa"/>
              <w:right w:w="100" w:type="dxa"/>
            </w:tcMar>
          </w:tcPr>
          <w:p w14:paraId="06C40B25" w14:textId="77777777" w:rsidR="00B73D59" w:rsidRDefault="00000000">
            <w:r>
              <w:rPr>
                <w:sz w:val="20"/>
                <w:szCs w:val="20"/>
              </w:rPr>
              <w:t>Poor</w:t>
            </w:r>
          </w:p>
        </w:tc>
      </w:tr>
      <w:tr w:rsidR="00B73D59" w14:paraId="720C0B8A" w14:textId="77777777">
        <w:tblPrEx>
          <w:tblCellMar>
            <w:top w:w="0" w:type="dxa"/>
            <w:bottom w:w="0" w:type="dxa"/>
          </w:tblCellMar>
        </w:tblPrEx>
        <w:tc>
          <w:tcPr>
            <w:tcW w:w="4680" w:type="dxa"/>
            <w:tcMar>
              <w:top w:w="60" w:type="dxa"/>
              <w:left w:w="100" w:type="dxa"/>
              <w:bottom w:w="60" w:type="dxa"/>
              <w:right w:w="100" w:type="dxa"/>
            </w:tcMar>
          </w:tcPr>
          <w:p w14:paraId="693B1013" w14:textId="77777777" w:rsidR="00B73D59" w:rsidRDefault="00000000">
            <w:r>
              <w:rPr>
                <w:sz w:val="20"/>
                <w:szCs w:val="20"/>
              </w:rPr>
              <w:t>16 – 30</w:t>
            </w:r>
          </w:p>
        </w:tc>
        <w:tc>
          <w:tcPr>
            <w:tcW w:w="4680" w:type="dxa"/>
            <w:tcMar>
              <w:top w:w="60" w:type="dxa"/>
              <w:left w:w="100" w:type="dxa"/>
              <w:bottom w:w="60" w:type="dxa"/>
              <w:right w:w="100" w:type="dxa"/>
            </w:tcMar>
          </w:tcPr>
          <w:p w14:paraId="19E49A9C" w14:textId="77777777" w:rsidR="00B73D59" w:rsidRDefault="00000000">
            <w:r>
              <w:rPr>
                <w:sz w:val="20"/>
                <w:szCs w:val="20"/>
              </w:rPr>
              <w:t>Good</w:t>
            </w:r>
          </w:p>
        </w:tc>
      </w:tr>
      <w:tr w:rsidR="00B73D59" w14:paraId="3BFF98F1" w14:textId="77777777">
        <w:tblPrEx>
          <w:tblCellMar>
            <w:top w:w="0" w:type="dxa"/>
            <w:bottom w:w="0" w:type="dxa"/>
          </w:tblCellMar>
        </w:tblPrEx>
        <w:tc>
          <w:tcPr>
            <w:tcW w:w="4680" w:type="dxa"/>
            <w:shd w:val="clear" w:color="auto" w:fill="F4F6F9"/>
            <w:tcMar>
              <w:top w:w="60" w:type="dxa"/>
              <w:left w:w="100" w:type="dxa"/>
              <w:bottom w:w="60" w:type="dxa"/>
              <w:right w:w="100" w:type="dxa"/>
            </w:tcMar>
          </w:tcPr>
          <w:p w14:paraId="5323A82A" w14:textId="77777777" w:rsidR="00B73D59" w:rsidRDefault="00000000">
            <w:r>
              <w:rPr>
                <w:sz w:val="20"/>
                <w:szCs w:val="20"/>
              </w:rPr>
              <w:lastRenderedPageBreak/>
              <w:t>31 – 45</w:t>
            </w:r>
          </w:p>
        </w:tc>
        <w:tc>
          <w:tcPr>
            <w:tcW w:w="4680" w:type="dxa"/>
            <w:shd w:val="clear" w:color="auto" w:fill="F4F6F9"/>
            <w:tcMar>
              <w:top w:w="60" w:type="dxa"/>
              <w:left w:w="100" w:type="dxa"/>
              <w:bottom w:w="60" w:type="dxa"/>
              <w:right w:w="100" w:type="dxa"/>
            </w:tcMar>
          </w:tcPr>
          <w:p w14:paraId="19F736D7" w14:textId="77777777" w:rsidR="00B73D59" w:rsidRDefault="00000000">
            <w:r>
              <w:rPr>
                <w:sz w:val="20"/>
                <w:szCs w:val="20"/>
              </w:rPr>
              <w:t>Very Good</w:t>
            </w:r>
          </w:p>
        </w:tc>
      </w:tr>
      <w:tr w:rsidR="00B73D59" w14:paraId="2B928D14" w14:textId="77777777">
        <w:tblPrEx>
          <w:tblCellMar>
            <w:top w:w="0" w:type="dxa"/>
            <w:bottom w:w="0" w:type="dxa"/>
          </w:tblCellMar>
        </w:tblPrEx>
        <w:tc>
          <w:tcPr>
            <w:tcW w:w="4680" w:type="dxa"/>
            <w:tcMar>
              <w:top w:w="60" w:type="dxa"/>
              <w:left w:w="100" w:type="dxa"/>
              <w:bottom w:w="60" w:type="dxa"/>
              <w:right w:w="100" w:type="dxa"/>
            </w:tcMar>
          </w:tcPr>
          <w:p w14:paraId="579B304A" w14:textId="77777777" w:rsidR="00B73D59" w:rsidRDefault="00000000">
            <w:r>
              <w:rPr>
                <w:sz w:val="20"/>
                <w:szCs w:val="20"/>
              </w:rPr>
              <w:t>&gt; 45</w:t>
            </w:r>
          </w:p>
        </w:tc>
        <w:tc>
          <w:tcPr>
            <w:tcW w:w="4680" w:type="dxa"/>
            <w:tcMar>
              <w:top w:w="60" w:type="dxa"/>
              <w:left w:w="100" w:type="dxa"/>
              <w:bottom w:w="60" w:type="dxa"/>
              <w:right w:w="100" w:type="dxa"/>
            </w:tcMar>
          </w:tcPr>
          <w:p w14:paraId="77985F72" w14:textId="77777777" w:rsidR="00B73D59" w:rsidRDefault="00000000">
            <w:r>
              <w:rPr>
                <w:sz w:val="20"/>
                <w:szCs w:val="20"/>
              </w:rPr>
              <w:t>Excellent</w:t>
            </w:r>
          </w:p>
        </w:tc>
      </w:tr>
    </w:tbl>
    <w:p w14:paraId="303B0B10" w14:textId="77777777" w:rsidR="00B73D59" w:rsidRDefault="00B73D59">
      <w:pPr>
        <w:spacing w:before="60"/>
      </w:pPr>
    </w:p>
    <w:p w14:paraId="642433A3" w14:textId="77777777" w:rsidR="00B73D59" w:rsidRDefault="00000000">
      <w:pPr>
        <w:spacing w:before="160" w:after="60"/>
      </w:pPr>
      <w:r>
        <w:rPr>
          <w:b/>
          <w:bCs/>
          <w:color w:val="2D5FA0"/>
        </w:rPr>
        <w:t>Reputation Index</w:t>
      </w:r>
    </w:p>
    <w:p w14:paraId="5BDDD159" w14:textId="77777777" w:rsidR="00B73D59" w:rsidRDefault="00000000">
      <w:pPr>
        <w:spacing w:before="60" w:after="120"/>
      </w:pPr>
      <w:r>
        <w:t>A weighted index over six pillars, each scored from the tagged corpus: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1200"/>
        <w:gridCol w:w="5960"/>
      </w:tblGrid>
      <w:tr w:rsidR="00B73D59" w14:paraId="1AB62E5E" w14:textId="77777777">
        <w:tblPrEx>
          <w:tblCellMar>
            <w:top w:w="0" w:type="dxa"/>
            <w:bottom w:w="0" w:type="dxa"/>
          </w:tblCellMar>
        </w:tblPrEx>
        <w:trPr>
          <w:tblHeader/>
        </w:trPr>
        <w:tc>
          <w:tcPr>
            <w:tcW w:w="2200" w:type="dxa"/>
            <w:shd w:val="clear" w:color="auto" w:fill="1B2A4A"/>
            <w:tcMar>
              <w:top w:w="60" w:type="dxa"/>
              <w:left w:w="100" w:type="dxa"/>
              <w:bottom w:w="60" w:type="dxa"/>
              <w:right w:w="100" w:type="dxa"/>
            </w:tcMar>
            <w:vAlign w:val="center"/>
          </w:tcPr>
          <w:p w14:paraId="67B53B11" w14:textId="77777777" w:rsidR="00B73D59" w:rsidRDefault="00000000">
            <w:r>
              <w:rPr>
                <w:b/>
                <w:bCs/>
                <w:color w:val="FFFFFF"/>
                <w:sz w:val="20"/>
                <w:szCs w:val="20"/>
              </w:rPr>
              <w:t>Pillar</w:t>
            </w:r>
          </w:p>
        </w:tc>
        <w:tc>
          <w:tcPr>
            <w:tcW w:w="1200" w:type="dxa"/>
            <w:shd w:val="clear" w:color="auto" w:fill="1B2A4A"/>
            <w:tcMar>
              <w:top w:w="60" w:type="dxa"/>
              <w:left w:w="100" w:type="dxa"/>
              <w:bottom w:w="60" w:type="dxa"/>
              <w:right w:w="100" w:type="dxa"/>
            </w:tcMar>
            <w:vAlign w:val="center"/>
          </w:tcPr>
          <w:p w14:paraId="2EA7DF0E" w14:textId="77777777" w:rsidR="00B73D59" w:rsidRDefault="00000000">
            <w:r>
              <w:rPr>
                <w:b/>
                <w:bCs/>
                <w:color w:val="FFFFFF"/>
                <w:sz w:val="20"/>
                <w:szCs w:val="20"/>
              </w:rPr>
              <w:t>Weight</w:t>
            </w:r>
          </w:p>
        </w:tc>
        <w:tc>
          <w:tcPr>
            <w:tcW w:w="5960" w:type="dxa"/>
            <w:shd w:val="clear" w:color="auto" w:fill="1B2A4A"/>
            <w:tcMar>
              <w:top w:w="60" w:type="dxa"/>
              <w:left w:w="100" w:type="dxa"/>
              <w:bottom w:w="60" w:type="dxa"/>
              <w:right w:w="100" w:type="dxa"/>
            </w:tcMar>
            <w:vAlign w:val="center"/>
          </w:tcPr>
          <w:p w14:paraId="7924FACB" w14:textId="77777777" w:rsidR="00B73D59" w:rsidRDefault="00000000">
            <w:r>
              <w:rPr>
                <w:b/>
                <w:bCs/>
                <w:color w:val="FFFFFF"/>
                <w:sz w:val="20"/>
                <w:szCs w:val="20"/>
              </w:rPr>
              <w:t>Sub-components</w:t>
            </w:r>
          </w:p>
        </w:tc>
      </w:tr>
      <w:tr w:rsidR="00B73D59" w14:paraId="6286FA89" w14:textId="77777777">
        <w:tblPrEx>
          <w:tblCellMar>
            <w:top w:w="0" w:type="dxa"/>
            <w:bottom w:w="0" w:type="dxa"/>
          </w:tblCellMar>
        </w:tblPrEx>
        <w:tc>
          <w:tcPr>
            <w:tcW w:w="2200" w:type="dxa"/>
            <w:tcMar>
              <w:top w:w="60" w:type="dxa"/>
              <w:left w:w="100" w:type="dxa"/>
              <w:bottom w:w="60" w:type="dxa"/>
              <w:right w:w="100" w:type="dxa"/>
            </w:tcMar>
          </w:tcPr>
          <w:p w14:paraId="5A1D7FEC" w14:textId="77777777" w:rsidR="00B73D59" w:rsidRDefault="00000000">
            <w:r>
              <w:rPr>
                <w:sz w:val="20"/>
                <w:szCs w:val="20"/>
              </w:rPr>
              <w:t>Trust</w:t>
            </w:r>
          </w:p>
        </w:tc>
        <w:tc>
          <w:tcPr>
            <w:tcW w:w="1200" w:type="dxa"/>
            <w:tcMar>
              <w:top w:w="60" w:type="dxa"/>
              <w:left w:w="100" w:type="dxa"/>
              <w:bottom w:w="60" w:type="dxa"/>
              <w:right w:w="100" w:type="dxa"/>
            </w:tcMar>
          </w:tcPr>
          <w:p w14:paraId="38C16E48" w14:textId="77777777" w:rsidR="00B73D59" w:rsidRDefault="00000000">
            <w:r>
              <w:rPr>
                <w:sz w:val="20"/>
                <w:szCs w:val="20"/>
              </w:rPr>
              <w:t>0.25</w:t>
            </w:r>
          </w:p>
        </w:tc>
        <w:tc>
          <w:tcPr>
            <w:tcW w:w="5960" w:type="dxa"/>
            <w:tcMar>
              <w:top w:w="60" w:type="dxa"/>
              <w:left w:w="100" w:type="dxa"/>
              <w:bottom w:w="60" w:type="dxa"/>
              <w:right w:w="100" w:type="dxa"/>
            </w:tcMar>
          </w:tcPr>
          <w:p w14:paraId="6FB0890F" w14:textId="77777777" w:rsidR="00B73D59" w:rsidRDefault="00000000">
            <w:r>
              <w:rPr>
                <w:sz w:val="20"/>
                <w:szCs w:val="20"/>
              </w:rPr>
              <w:t>0.4 sentiment + 0.3 prominence + 0.3 tier-1 share</w:t>
            </w:r>
          </w:p>
        </w:tc>
      </w:tr>
      <w:tr w:rsidR="00B73D59" w14:paraId="74FCB94C" w14:textId="77777777">
        <w:tblPrEx>
          <w:tblCellMar>
            <w:top w:w="0" w:type="dxa"/>
            <w:bottom w:w="0" w:type="dxa"/>
          </w:tblCellMar>
        </w:tblPrEx>
        <w:tc>
          <w:tcPr>
            <w:tcW w:w="2200" w:type="dxa"/>
            <w:shd w:val="clear" w:color="auto" w:fill="F4F6F9"/>
            <w:tcMar>
              <w:top w:w="60" w:type="dxa"/>
              <w:left w:w="100" w:type="dxa"/>
              <w:bottom w:w="60" w:type="dxa"/>
              <w:right w:w="100" w:type="dxa"/>
            </w:tcMar>
          </w:tcPr>
          <w:p w14:paraId="6F463DCC" w14:textId="77777777" w:rsidR="00B73D59" w:rsidRDefault="00000000">
            <w:r>
              <w:rPr>
                <w:sz w:val="20"/>
                <w:szCs w:val="20"/>
              </w:rPr>
              <w:t>Advocacy</w:t>
            </w:r>
          </w:p>
        </w:tc>
        <w:tc>
          <w:tcPr>
            <w:tcW w:w="1200" w:type="dxa"/>
            <w:shd w:val="clear" w:color="auto" w:fill="F4F6F9"/>
            <w:tcMar>
              <w:top w:w="60" w:type="dxa"/>
              <w:left w:w="100" w:type="dxa"/>
              <w:bottom w:w="60" w:type="dxa"/>
              <w:right w:w="100" w:type="dxa"/>
            </w:tcMar>
          </w:tcPr>
          <w:p w14:paraId="74BDA7C1" w14:textId="77777777" w:rsidR="00B73D59" w:rsidRDefault="00000000">
            <w:r>
              <w:rPr>
                <w:sz w:val="20"/>
                <w:szCs w:val="20"/>
              </w:rPr>
              <w:t>0.20</w:t>
            </w:r>
          </w:p>
        </w:tc>
        <w:tc>
          <w:tcPr>
            <w:tcW w:w="5960" w:type="dxa"/>
            <w:shd w:val="clear" w:color="auto" w:fill="F4F6F9"/>
            <w:tcMar>
              <w:top w:w="60" w:type="dxa"/>
              <w:left w:w="100" w:type="dxa"/>
              <w:bottom w:w="60" w:type="dxa"/>
              <w:right w:w="100" w:type="dxa"/>
            </w:tcMar>
          </w:tcPr>
          <w:p w14:paraId="2AD97F7D" w14:textId="77777777" w:rsidR="00B73D59" w:rsidRDefault="00000000">
            <w:r>
              <w:rPr>
                <w:sz w:val="20"/>
                <w:szCs w:val="20"/>
              </w:rPr>
              <w:t>Positive coverage ratio, spokesperson presence</w:t>
            </w:r>
          </w:p>
        </w:tc>
      </w:tr>
      <w:tr w:rsidR="00B73D59" w14:paraId="5594421D" w14:textId="77777777">
        <w:tblPrEx>
          <w:tblCellMar>
            <w:top w:w="0" w:type="dxa"/>
            <w:bottom w:w="0" w:type="dxa"/>
          </w:tblCellMar>
        </w:tblPrEx>
        <w:tc>
          <w:tcPr>
            <w:tcW w:w="2200" w:type="dxa"/>
            <w:tcMar>
              <w:top w:w="60" w:type="dxa"/>
              <w:left w:w="100" w:type="dxa"/>
              <w:bottom w:w="60" w:type="dxa"/>
              <w:right w:w="100" w:type="dxa"/>
            </w:tcMar>
          </w:tcPr>
          <w:p w14:paraId="1E5D7F1D" w14:textId="77777777" w:rsidR="00B73D59" w:rsidRDefault="00000000">
            <w:r>
              <w:rPr>
                <w:sz w:val="20"/>
                <w:szCs w:val="20"/>
              </w:rPr>
              <w:t>Value Perception</w:t>
            </w:r>
          </w:p>
        </w:tc>
        <w:tc>
          <w:tcPr>
            <w:tcW w:w="1200" w:type="dxa"/>
            <w:tcMar>
              <w:top w:w="60" w:type="dxa"/>
              <w:left w:w="100" w:type="dxa"/>
              <w:bottom w:w="60" w:type="dxa"/>
              <w:right w:w="100" w:type="dxa"/>
            </w:tcMar>
          </w:tcPr>
          <w:p w14:paraId="03E24199" w14:textId="77777777" w:rsidR="00B73D59" w:rsidRDefault="00000000">
            <w:r>
              <w:rPr>
                <w:sz w:val="20"/>
                <w:szCs w:val="20"/>
              </w:rPr>
              <w:t>0.15</w:t>
            </w:r>
          </w:p>
        </w:tc>
        <w:tc>
          <w:tcPr>
            <w:tcW w:w="5960" w:type="dxa"/>
            <w:tcMar>
              <w:top w:w="60" w:type="dxa"/>
              <w:left w:w="100" w:type="dxa"/>
              <w:bottom w:w="60" w:type="dxa"/>
              <w:right w:w="100" w:type="dxa"/>
            </w:tcMar>
          </w:tcPr>
          <w:p w14:paraId="19FB37B1" w14:textId="77777777" w:rsidR="00B73D59" w:rsidRDefault="00000000">
            <w:r>
              <w:rPr>
                <w:sz w:val="20"/>
                <w:szCs w:val="20"/>
              </w:rPr>
              <w:t>Product/service-related theme coverage</w:t>
            </w:r>
          </w:p>
        </w:tc>
      </w:tr>
      <w:tr w:rsidR="00B73D59" w14:paraId="5FC535D8" w14:textId="77777777">
        <w:tblPrEx>
          <w:tblCellMar>
            <w:top w:w="0" w:type="dxa"/>
            <w:bottom w:w="0" w:type="dxa"/>
          </w:tblCellMar>
        </w:tblPrEx>
        <w:tc>
          <w:tcPr>
            <w:tcW w:w="2200" w:type="dxa"/>
            <w:shd w:val="clear" w:color="auto" w:fill="F4F6F9"/>
            <w:tcMar>
              <w:top w:w="60" w:type="dxa"/>
              <w:left w:w="100" w:type="dxa"/>
              <w:bottom w:w="60" w:type="dxa"/>
              <w:right w:w="100" w:type="dxa"/>
            </w:tcMar>
          </w:tcPr>
          <w:p w14:paraId="33B930F2" w14:textId="77777777" w:rsidR="00B73D59" w:rsidRDefault="00000000">
            <w:r>
              <w:rPr>
                <w:sz w:val="20"/>
                <w:szCs w:val="20"/>
              </w:rPr>
              <w:t>Social Responsibility</w:t>
            </w:r>
          </w:p>
        </w:tc>
        <w:tc>
          <w:tcPr>
            <w:tcW w:w="1200" w:type="dxa"/>
            <w:shd w:val="clear" w:color="auto" w:fill="F4F6F9"/>
            <w:tcMar>
              <w:top w:w="60" w:type="dxa"/>
              <w:left w:w="100" w:type="dxa"/>
              <w:bottom w:w="60" w:type="dxa"/>
              <w:right w:w="100" w:type="dxa"/>
            </w:tcMar>
          </w:tcPr>
          <w:p w14:paraId="629788A8" w14:textId="77777777" w:rsidR="00B73D59" w:rsidRDefault="00000000">
            <w:r>
              <w:rPr>
                <w:sz w:val="20"/>
                <w:szCs w:val="20"/>
              </w:rPr>
              <w:t>0.15</w:t>
            </w:r>
          </w:p>
        </w:tc>
        <w:tc>
          <w:tcPr>
            <w:tcW w:w="5960" w:type="dxa"/>
            <w:shd w:val="clear" w:color="auto" w:fill="F4F6F9"/>
            <w:tcMar>
              <w:top w:w="60" w:type="dxa"/>
              <w:left w:w="100" w:type="dxa"/>
              <w:bottom w:w="60" w:type="dxa"/>
              <w:right w:w="100" w:type="dxa"/>
            </w:tcMar>
          </w:tcPr>
          <w:p w14:paraId="6A627F94" w14:textId="77777777" w:rsidR="00B73D59" w:rsidRDefault="00000000">
            <w:r>
              <w:rPr>
                <w:sz w:val="20"/>
                <w:szCs w:val="20"/>
              </w:rPr>
              <w:t>ESG and CSR theme coverage</w:t>
            </w:r>
          </w:p>
        </w:tc>
      </w:tr>
      <w:tr w:rsidR="00B73D59" w14:paraId="2F8EA597" w14:textId="77777777">
        <w:tblPrEx>
          <w:tblCellMar>
            <w:top w:w="0" w:type="dxa"/>
            <w:bottom w:w="0" w:type="dxa"/>
          </w:tblCellMar>
        </w:tblPrEx>
        <w:tc>
          <w:tcPr>
            <w:tcW w:w="2200" w:type="dxa"/>
            <w:tcMar>
              <w:top w:w="60" w:type="dxa"/>
              <w:left w:w="100" w:type="dxa"/>
              <w:bottom w:w="60" w:type="dxa"/>
              <w:right w:w="100" w:type="dxa"/>
            </w:tcMar>
          </w:tcPr>
          <w:p w14:paraId="2BAF7A95" w14:textId="77777777" w:rsidR="00B73D59" w:rsidRDefault="00000000">
            <w:r>
              <w:rPr>
                <w:sz w:val="20"/>
                <w:szCs w:val="20"/>
              </w:rPr>
              <w:t>Brand Strength</w:t>
            </w:r>
          </w:p>
        </w:tc>
        <w:tc>
          <w:tcPr>
            <w:tcW w:w="1200" w:type="dxa"/>
            <w:tcMar>
              <w:top w:w="60" w:type="dxa"/>
              <w:left w:w="100" w:type="dxa"/>
              <w:bottom w:w="60" w:type="dxa"/>
              <w:right w:w="100" w:type="dxa"/>
            </w:tcMar>
          </w:tcPr>
          <w:p w14:paraId="05FE7B2D" w14:textId="77777777" w:rsidR="00B73D59" w:rsidRDefault="00000000">
            <w:r>
              <w:rPr>
                <w:sz w:val="20"/>
                <w:szCs w:val="20"/>
              </w:rPr>
              <w:t>0.15</w:t>
            </w:r>
          </w:p>
        </w:tc>
        <w:tc>
          <w:tcPr>
            <w:tcW w:w="5960" w:type="dxa"/>
            <w:tcMar>
              <w:top w:w="60" w:type="dxa"/>
              <w:left w:w="100" w:type="dxa"/>
              <w:bottom w:w="60" w:type="dxa"/>
              <w:right w:w="100" w:type="dxa"/>
            </w:tcMar>
          </w:tcPr>
          <w:p w14:paraId="0EC8270C" w14:textId="77777777" w:rsidR="00B73D59" w:rsidRDefault="00000000">
            <w:r>
              <w:rPr>
                <w:sz w:val="20"/>
                <w:szCs w:val="20"/>
              </w:rPr>
              <w:t>Share of voice, competitive position</w:t>
            </w:r>
          </w:p>
        </w:tc>
      </w:tr>
      <w:tr w:rsidR="00B73D59" w14:paraId="604EFD94" w14:textId="77777777">
        <w:tblPrEx>
          <w:tblCellMar>
            <w:top w:w="0" w:type="dxa"/>
            <w:bottom w:w="0" w:type="dxa"/>
          </w:tblCellMar>
        </w:tblPrEx>
        <w:tc>
          <w:tcPr>
            <w:tcW w:w="2200" w:type="dxa"/>
            <w:shd w:val="clear" w:color="auto" w:fill="F4F6F9"/>
            <w:tcMar>
              <w:top w:w="60" w:type="dxa"/>
              <w:left w:w="100" w:type="dxa"/>
              <w:bottom w:w="60" w:type="dxa"/>
              <w:right w:w="100" w:type="dxa"/>
            </w:tcMar>
          </w:tcPr>
          <w:p w14:paraId="0E736E78" w14:textId="77777777" w:rsidR="00B73D59" w:rsidRDefault="00000000">
            <w:r>
              <w:rPr>
                <w:sz w:val="20"/>
                <w:szCs w:val="20"/>
              </w:rPr>
              <w:t>Risk</w:t>
            </w:r>
          </w:p>
        </w:tc>
        <w:tc>
          <w:tcPr>
            <w:tcW w:w="1200" w:type="dxa"/>
            <w:shd w:val="clear" w:color="auto" w:fill="F4F6F9"/>
            <w:tcMar>
              <w:top w:w="60" w:type="dxa"/>
              <w:left w:w="100" w:type="dxa"/>
              <w:bottom w:w="60" w:type="dxa"/>
              <w:right w:w="100" w:type="dxa"/>
            </w:tcMar>
          </w:tcPr>
          <w:p w14:paraId="7D61B88C" w14:textId="77777777" w:rsidR="00B73D59" w:rsidRDefault="00000000">
            <w:r>
              <w:rPr>
                <w:sz w:val="20"/>
                <w:szCs w:val="20"/>
              </w:rPr>
              <w:t>0.10</w:t>
            </w:r>
          </w:p>
        </w:tc>
        <w:tc>
          <w:tcPr>
            <w:tcW w:w="5960" w:type="dxa"/>
            <w:shd w:val="clear" w:color="auto" w:fill="F4F6F9"/>
            <w:tcMar>
              <w:top w:w="60" w:type="dxa"/>
              <w:left w:w="100" w:type="dxa"/>
              <w:bottom w:w="60" w:type="dxa"/>
              <w:right w:w="100" w:type="dxa"/>
            </w:tcMar>
          </w:tcPr>
          <w:p w14:paraId="28F1D397" w14:textId="77777777" w:rsidR="00B73D59" w:rsidRDefault="00000000">
            <w:r>
              <w:rPr>
                <w:sz w:val="20"/>
                <w:szCs w:val="20"/>
              </w:rPr>
              <w:t>Negative and crisis coverage ratio</w:t>
            </w:r>
          </w:p>
        </w:tc>
      </w:tr>
    </w:tbl>
    <w:p w14:paraId="5162F9AC" w14:textId="77777777" w:rsidR="00B73D59" w:rsidRDefault="00000000">
      <w:r>
        <w:br w:type="page"/>
      </w:r>
    </w:p>
    <w:p w14:paraId="5D110C55" w14:textId="77777777" w:rsidR="00B73D59" w:rsidRDefault="00000000">
      <w:pPr>
        <w:pBdr>
          <w:bottom w:val="single" w:sz="1" w:space="6" w:color="C0C8D4"/>
        </w:pBdr>
        <w:spacing w:before="300" w:after="120"/>
      </w:pPr>
      <w:r>
        <w:rPr>
          <w:b/>
          <w:bCs/>
          <w:color w:val="2D5FA0"/>
          <w:sz w:val="26"/>
          <w:szCs w:val="26"/>
        </w:rPr>
        <w:lastRenderedPageBreak/>
        <w:t xml:space="preserve">11.  </w:t>
      </w:r>
      <w:r>
        <w:rPr>
          <w:b/>
          <w:bCs/>
          <w:color w:val="1B2A4A"/>
          <w:sz w:val="26"/>
          <w:szCs w:val="26"/>
        </w:rPr>
        <w:t>Golden Rules</w:t>
      </w:r>
    </w:p>
    <w:p w14:paraId="7212F257" w14:textId="77777777" w:rsidR="00B73D59" w:rsidRDefault="00000000">
      <w:pPr>
        <w:spacing w:before="60" w:after="120"/>
      </w:pPr>
      <w:r>
        <w:t>Eight invariants that hold across every session and every stage of the pipeline, including post-pipeline email interactions.</w:t>
      </w:r>
    </w:p>
    <w:p w14:paraId="5BE7EF29" w14:textId="77777777" w:rsidR="00B73D59" w:rsidRDefault="00B73D5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960"/>
      </w:tblGrid>
      <w:tr w:rsidR="00B73D59" w14:paraId="2196B3F7" w14:textId="77777777">
        <w:tblPrEx>
          <w:tblCellMar>
            <w:top w:w="0" w:type="dxa"/>
            <w:bottom w:w="0" w:type="dxa"/>
          </w:tblCellMar>
        </w:tblPrEx>
        <w:trPr>
          <w:tblHeader/>
        </w:trPr>
        <w:tc>
          <w:tcPr>
            <w:tcW w:w="2400" w:type="dxa"/>
            <w:shd w:val="clear" w:color="auto" w:fill="1B2A4A"/>
            <w:tcMar>
              <w:top w:w="60" w:type="dxa"/>
              <w:left w:w="100" w:type="dxa"/>
              <w:bottom w:w="60" w:type="dxa"/>
              <w:right w:w="100" w:type="dxa"/>
            </w:tcMar>
            <w:vAlign w:val="center"/>
          </w:tcPr>
          <w:p w14:paraId="6BCEE5F6" w14:textId="77777777" w:rsidR="00B73D59" w:rsidRDefault="00000000">
            <w:r>
              <w:rPr>
                <w:b/>
                <w:bCs/>
                <w:color w:val="FFFFFF"/>
                <w:sz w:val="20"/>
                <w:szCs w:val="20"/>
              </w:rPr>
              <w:t>Rule</w:t>
            </w:r>
          </w:p>
        </w:tc>
        <w:tc>
          <w:tcPr>
            <w:tcW w:w="6960" w:type="dxa"/>
            <w:shd w:val="clear" w:color="auto" w:fill="1B2A4A"/>
            <w:tcMar>
              <w:top w:w="60" w:type="dxa"/>
              <w:left w:w="100" w:type="dxa"/>
              <w:bottom w:w="60" w:type="dxa"/>
              <w:right w:w="100" w:type="dxa"/>
            </w:tcMar>
            <w:vAlign w:val="center"/>
          </w:tcPr>
          <w:p w14:paraId="7B59080C" w14:textId="77777777" w:rsidR="00B73D59" w:rsidRDefault="00000000">
            <w:r>
              <w:rPr>
                <w:b/>
                <w:bCs/>
                <w:color w:val="FFFFFF"/>
                <w:sz w:val="20"/>
                <w:szCs w:val="20"/>
              </w:rPr>
              <w:t>Description</w:t>
            </w:r>
          </w:p>
        </w:tc>
      </w:tr>
      <w:tr w:rsidR="00B73D59" w14:paraId="21C32AAF" w14:textId="77777777">
        <w:tblPrEx>
          <w:tblCellMar>
            <w:top w:w="0" w:type="dxa"/>
            <w:bottom w:w="0" w:type="dxa"/>
          </w:tblCellMar>
        </w:tblPrEx>
        <w:tc>
          <w:tcPr>
            <w:tcW w:w="2400" w:type="dxa"/>
            <w:tcMar>
              <w:top w:w="60" w:type="dxa"/>
              <w:left w:w="100" w:type="dxa"/>
              <w:bottom w:w="60" w:type="dxa"/>
              <w:right w:w="100" w:type="dxa"/>
            </w:tcMar>
          </w:tcPr>
          <w:p w14:paraId="2D82CB18" w14:textId="77777777" w:rsidR="00B73D59" w:rsidRDefault="00000000">
            <w:r>
              <w:rPr>
                <w:b/>
                <w:bCs/>
                <w:sz w:val="20"/>
                <w:szCs w:val="20"/>
              </w:rPr>
              <w:t>Brand-only sentiment</w:t>
            </w:r>
          </w:p>
        </w:tc>
        <w:tc>
          <w:tcPr>
            <w:tcW w:w="6960" w:type="dxa"/>
            <w:tcMar>
              <w:top w:w="60" w:type="dxa"/>
              <w:left w:w="100" w:type="dxa"/>
              <w:bottom w:w="60" w:type="dxa"/>
              <w:right w:w="100" w:type="dxa"/>
            </w:tcMar>
          </w:tcPr>
          <w:p w14:paraId="0DB632AF" w14:textId="77777777" w:rsidR="00B73D59" w:rsidRDefault="00000000">
            <w:r>
              <w:rPr>
                <w:sz w:val="20"/>
                <w:szCs w:val="20"/>
              </w:rPr>
              <w:t xml:space="preserve">Sentiment is aspect-based toward the brand of interest — never the article’s overall tone. Every label carries an </w:t>
            </w:r>
            <w:proofErr w:type="spellStart"/>
            <w:r>
              <w:rPr>
                <w:sz w:val="20"/>
                <w:szCs w:val="20"/>
              </w:rPr>
              <w:t>xai_sentiment_reason</w:t>
            </w:r>
            <w:proofErr w:type="spellEnd"/>
            <w:r>
              <w:rPr>
                <w:sz w:val="20"/>
                <w:szCs w:val="20"/>
              </w:rPr>
              <w:t>.</w:t>
            </w:r>
          </w:p>
        </w:tc>
      </w:tr>
      <w:tr w:rsidR="00B73D59" w14:paraId="64CFEBFA" w14:textId="77777777">
        <w:tblPrEx>
          <w:tblCellMar>
            <w:top w:w="0" w:type="dxa"/>
            <w:bottom w:w="0" w:type="dxa"/>
          </w:tblCellMar>
        </w:tblPrEx>
        <w:tc>
          <w:tcPr>
            <w:tcW w:w="2400" w:type="dxa"/>
            <w:shd w:val="clear" w:color="auto" w:fill="F4F6F9"/>
            <w:tcMar>
              <w:top w:w="60" w:type="dxa"/>
              <w:left w:w="100" w:type="dxa"/>
              <w:bottom w:w="60" w:type="dxa"/>
              <w:right w:w="100" w:type="dxa"/>
            </w:tcMar>
          </w:tcPr>
          <w:p w14:paraId="57493D83" w14:textId="77777777" w:rsidR="00B73D59" w:rsidRDefault="00000000">
            <w:r>
              <w:rPr>
                <w:b/>
                <w:bCs/>
                <w:sz w:val="20"/>
                <w:szCs w:val="20"/>
              </w:rPr>
              <w:t>Explainable tags only</w:t>
            </w:r>
          </w:p>
        </w:tc>
        <w:tc>
          <w:tcPr>
            <w:tcW w:w="6960" w:type="dxa"/>
            <w:shd w:val="clear" w:color="auto" w:fill="F4F6F9"/>
            <w:tcMar>
              <w:top w:w="60" w:type="dxa"/>
              <w:left w:w="100" w:type="dxa"/>
              <w:bottom w:w="60" w:type="dxa"/>
              <w:right w:w="100" w:type="dxa"/>
            </w:tcMar>
          </w:tcPr>
          <w:p w14:paraId="2FC99E70" w14:textId="77777777" w:rsidR="00B73D59" w:rsidRDefault="00000000">
            <w:r>
              <w:rPr>
                <w:sz w:val="20"/>
                <w:szCs w:val="20"/>
              </w:rPr>
              <w:t>Every record gets a per-field confidence score and a plain-language reason. No black-box labels.</w:t>
            </w:r>
          </w:p>
        </w:tc>
      </w:tr>
      <w:tr w:rsidR="00B73D59" w14:paraId="479880FC" w14:textId="77777777">
        <w:tblPrEx>
          <w:tblCellMar>
            <w:top w:w="0" w:type="dxa"/>
            <w:bottom w:w="0" w:type="dxa"/>
          </w:tblCellMar>
        </w:tblPrEx>
        <w:tc>
          <w:tcPr>
            <w:tcW w:w="2400" w:type="dxa"/>
            <w:tcMar>
              <w:top w:w="60" w:type="dxa"/>
              <w:left w:w="100" w:type="dxa"/>
              <w:bottom w:w="60" w:type="dxa"/>
              <w:right w:w="100" w:type="dxa"/>
            </w:tcMar>
          </w:tcPr>
          <w:p w14:paraId="179CC5FE" w14:textId="77777777" w:rsidR="00B73D59" w:rsidRDefault="00000000">
            <w:r>
              <w:rPr>
                <w:b/>
                <w:bCs/>
                <w:sz w:val="20"/>
                <w:szCs w:val="20"/>
              </w:rPr>
              <w:t>Human gate before dashboards</w:t>
            </w:r>
          </w:p>
        </w:tc>
        <w:tc>
          <w:tcPr>
            <w:tcW w:w="6960" w:type="dxa"/>
            <w:tcMar>
              <w:top w:w="60" w:type="dxa"/>
              <w:left w:w="100" w:type="dxa"/>
              <w:bottom w:w="60" w:type="dxa"/>
              <w:right w:w="100" w:type="dxa"/>
            </w:tcMar>
          </w:tcPr>
          <w:p w14:paraId="74645186" w14:textId="77777777" w:rsidR="00B73D59" w:rsidRDefault="00000000">
            <w:r>
              <w:rPr>
                <w:sz w:val="20"/>
                <w:szCs w:val="20"/>
              </w:rPr>
              <w:t xml:space="preserve">Dashboards read only articles flagged </w:t>
            </w:r>
            <w:proofErr w:type="spellStart"/>
            <w:r>
              <w:rPr>
                <w:sz w:val="20"/>
                <w:szCs w:val="20"/>
              </w:rPr>
              <w:t>is_approved</w:t>
            </w:r>
            <w:proofErr w:type="spellEnd"/>
            <w:r>
              <w:rPr>
                <w:sz w:val="20"/>
                <w:szCs w:val="20"/>
              </w:rPr>
              <w:t xml:space="preserve">. Media monitoring reads </w:t>
            </w:r>
            <w:proofErr w:type="spellStart"/>
            <w:r>
              <w:rPr>
                <w:sz w:val="20"/>
                <w:szCs w:val="20"/>
              </w:rPr>
              <w:t>is_approved_for_monitoring</w:t>
            </w:r>
            <w:proofErr w:type="spellEnd"/>
            <w:r>
              <w:rPr>
                <w:sz w:val="20"/>
                <w:szCs w:val="20"/>
              </w:rPr>
              <w:t>. The two flags are independent.</w:t>
            </w:r>
          </w:p>
        </w:tc>
      </w:tr>
      <w:tr w:rsidR="00B73D59" w14:paraId="4D98FC79" w14:textId="77777777">
        <w:tblPrEx>
          <w:tblCellMar>
            <w:top w:w="0" w:type="dxa"/>
            <w:bottom w:w="0" w:type="dxa"/>
          </w:tblCellMar>
        </w:tblPrEx>
        <w:tc>
          <w:tcPr>
            <w:tcW w:w="2400" w:type="dxa"/>
            <w:shd w:val="clear" w:color="auto" w:fill="F4F6F9"/>
            <w:tcMar>
              <w:top w:w="60" w:type="dxa"/>
              <w:left w:w="100" w:type="dxa"/>
              <w:bottom w:w="60" w:type="dxa"/>
              <w:right w:w="100" w:type="dxa"/>
            </w:tcMar>
          </w:tcPr>
          <w:p w14:paraId="40990E67" w14:textId="77777777" w:rsidR="00B73D59" w:rsidRDefault="00000000">
            <w:r>
              <w:rPr>
                <w:b/>
                <w:bCs/>
                <w:sz w:val="20"/>
                <w:szCs w:val="20"/>
              </w:rPr>
              <w:t>Edits invalidate cache</w:t>
            </w:r>
          </w:p>
        </w:tc>
        <w:tc>
          <w:tcPr>
            <w:tcW w:w="6960" w:type="dxa"/>
            <w:shd w:val="clear" w:color="auto" w:fill="F4F6F9"/>
            <w:tcMar>
              <w:top w:w="60" w:type="dxa"/>
              <w:left w:w="100" w:type="dxa"/>
              <w:bottom w:w="60" w:type="dxa"/>
              <w:right w:w="100" w:type="dxa"/>
            </w:tcMar>
          </w:tcPr>
          <w:p w14:paraId="4ACA4A80" w14:textId="77777777" w:rsidR="00B73D59" w:rsidRDefault="00000000">
            <w:r>
              <w:rPr>
                <w:sz w:val="20"/>
                <w:szCs w:val="20"/>
              </w:rPr>
              <w:t xml:space="preserve">Any tag edit, add, delete, or approval clears the cached </w:t>
            </w:r>
            <w:proofErr w:type="spellStart"/>
            <w:r>
              <w:rPr>
                <w:sz w:val="20"/>
                <w:szCs w:val="20"/>
              </w:rPr>
              <w:t>charts_data_</w:t>
            </w:r>
            <w:proofErr w:type="gramStart"/>
            <w:r>
              <w:rPr>
                <w:sz w:val="20"/>
                <w:szCs w:val="20"/>
              </w:rPr>
              <w:t>file</w:t>
            </w:r>
            <w:proofErr w:type="spellEnd"/>
            <w:proofErr w:type="gramEnd"/>
            <w:r>
              <w:rPr>
                <w:sz w:val="20"/>
                <w:szCs w:val="20"/>
              </w:rPr>
              <w:t xml:space="preserve"> so the next dashboard load rebuilds from corrected data.</w:t>
            </w:r>
          </w:p>
        </w:tc>
      </w:tr>
      <w:tr w:rsidR="00B73D59" w14:paraId="2916985F" w14:textId="77777777">
        <w:tblPrEx>
          <w:tblCellMar>
            <w:top w:w="0" w:type="dxa"/>
            <w:bottom w:w="0" w:type="dxa"/>
          </w:tblCellMar>
        </w:tblPrEx>
        <w:tc>
          <w:tcPr>
            <w:tcW w:w="2400" w:type="dxa"/>
            <w:tcMar>
              <w:top w:w="60" w:type="dxa"/>
              <w:left w:w="100" w:type="dxa"/>
              <w:bottom w:w="60" w:type="dxa"/>
              <w:right w:w="100" w:type="dxa"/>
            </w:tcMar>
          </w:tcPr>
          <w:p w14:paraId="011A7DFC" w14:textId="77777777" w:rsidR="00B73D59" w:rsidRDefault="00000000">
            <w:r>
              <w:rPr>
                <w:b/>
                <w:bCs/>
                <w:sz w:val="20"/>
                <w:szCs w:val="20"/>
              </w:rPr>
              <w:t>Never guess the industry</w:t>
            </w:r>
          </w:p>
        </w:tc>
        <w:tc>
          <w:tcPr>
            <w:tcW w:w="6960" w:type="dxa"/>
            <w:tcMar>
              <w:top w:w="60" w:type="dxa"/>
              <w:left w:w="100" w:type="dxa"/>
              <w:bottom w:w="60" w:type="dxa"/>
              <w:right w:w="100" w:type="dxa"/>
            </w:tcMar>
          </w:tcPr>
          <w:p w14:paraId="705FDFB8" w14:textId="77777777" w:rsidR="00B73D59" w:rsidRDefault="00000000">
            <w:r>
              <w:rPr>
                <w:sz w:val="20"/>
                <w:szCs w:val="20"/>
              </w:rPr>
              <w:t>If the query builder cannot infer the brand’s sector, it asks one clarifying question. It never fabricates competitors.</w:t>
            </w:r>
          </w:p>
        </w:tc>
      </w:tr>
      <w:tr w:rsidR="00B73D59" w14:paraId="4154F348" w14:textId="77777777">
        <w:tblPrEx>
          <w:tblCellMar>
            <w:top w:w="0" w:type="dxa"/>
            <w:bottom w:w="0" w:type="dxa"/>
          </w:tblCellMar>
        </w:tblPrEx>
        <w:tc>
          <w:tcPr>
            <w:tcW w:w="2400" w:type="dxa"/>
            <w:shd w:val="clear" w:color="auto" w:fill="F4F6F9"/>
            <w:tcMar>
              <w:top w:w="60" w:type="dxa"/>
              <w:left w:w="100" w:type="dxa"/>
              <w:bottom w:w="60" w:type="dxa"/>
              <w:right w:w="100" w:type="dxa"/>
            </w:tcMar>
          </w:tcPr>
          <w:p w14:paraId="62E0438F" w14:textId="77777777" w:rsidR="00B73D59" w:rsidRDefault="00000000">
            <w:r>
              <w:rPr>
                <w:b/>
                <w:bCs/>
                <w:sz w:val="20"/>
                <w:szCs w:val="20"/>
              </w:rPr>
              <w:t>Provider-agnostic</w:t>
            </w:r>
          </w:p>
        </w:tc>
        <w:tc>
          <w:tcPr>
            <w:tcW w:w="6960" w:type="dxa"/>
            <w:shd w:val="clear" w:color="auto" w:fill="F4F6F9"/>
            <w:tcMar>
              <w:top w:w="60" w:type="dxa"/>
              <w:left w:w="100" w:type="dxa"/>
              <w:bottom w:w="60" w:type="dxa"/>
              <w:right w:w="100" w:type="dxa"/>
            </w:tcMar>
          </w:tcPr>
          <w:p w14:paraId="508CB6FD" w14:textId="77777777" w:rsidR="00B73D59" w:rsidRDefault="00000000">
            <w:r>
              <w:rPr>
                <w:sz w:val="20"/>
                <w:szCs w:val="20"/>
              </w:rPr>
              <w:t>One LLM_PROVIDER switch routes every call to Claude or Azure OpenAI. Tool schemas and prompts are shared across both.</w:t>
            </w:r>
          </w:p>
        </w:tc>
      </w:tr>
      <w:tr w:rsidR="00B73D59" w14:paraId="0234F3E0" w14:textId="77777777">
        <w:tblPrEx>
          <w:tblCellMar>
            <w:top w:w="0" w:type="dxa"/>
            <w:bottom w:w="0" w:type="dxa"/>
          </w:tblCellMar>
        </w:tblPrEx>
        <w:tc>
          <w:tcPr>
            <w:tcW w:w="2400" w:type="dxa"/>
            <w:tcMar>
              <w:top w:w="60" w:type="dxa"/>
              <w:left w:w="100" w:type="dxa"/>
              <w:bottom w:w="60" w:type="dxa"/>
              <w:right w:w="100" w:type="dxa"/>
            </w:tcMar>
          </w:tcPr>
          <w:p w14:paraId="7305F628" w14:textId="77777777" w:rsidR="00B73D59" w:rsidRDefault="00000000">
            <w:r>
              <w:rPr>
                <w:b/>
                <w:bCs/>
                <w:sz w:val="20"/>
                <w:szCs w:val="20"/>
              </w:rPr>
              <w:t>Priority-watch escalation</w:t>
            </w:r>
          </w:p>
        </w:tc>
        <w:tc>
          <w:tcPr>
            <w:tcW w:w="6960" w:type="dxa"/>
            <w:tcMar>
              <w:top w:w="60" w:type="dxa"/>
              <w:left w:w="100" w:type="dxa"/>
              <w:bottom w:w="60" w:type="dxa"/>
              <w:right w:w="100" w:type="dxa"/>
            </w:tcMar>
          </w:tcPr>
          <w:p w14:paraId="46C1570A" w14:textId="77777777" w:rsidR="00B73D59" w:rsidRDefault="00000000">
            <w:r>
              <w:rPr>
                <w:sz w:val="20"/>
                <w:szCs w:val="20"/>
              </w:rPr>
              <w:t xml:space="preserve">Crisis, negative, regulatory, or viral coverage is flagged </w:t>
            </w:r>
            <w:proofErr w:type="spellStart"/>
            <w:r>
              <w:rPr>
                <w:sz w:val="20"/>
                <w:szCs w:val="20"/>
              </w:rPr>
              <w:t>priority_watch</w:t>
            </w:r>
            <w:proofErr w:type="spellEnd"/>
            <w:r>
              <w:rPr>
                <w:sz w:val="20"/>
                <w:szCs w:val="20"/>
              </w:rPr>
              <w:t xml:space="preserve"> = true and floats to the top.</w:t>
            </w:r>
          </w:p>
        </w:tc>
      </w:tr>
      <w:tr w:rsidR="00B73D59" w14:paraId="518D1F58" w14:textId="77777777">
        <w:tblPrEx>
          <w:tblCellMar>
            <w:top w:w="0" w:type="dxa"/>
            <w:bottom w:w="0" w:type="dxa"/>
          </w:tblCellMar>
        </w:tblPrEx>
        <w:tc>
          <w:tcPr>
            <w:tcW w:w="2400" w:type="dxa"/>
            <w:shd w:val="clear" w:color="auto" w:fill="F4F6F9"/>
            <w:tcMar>
              <w:top w:w="60" w:type="dxa"/>
              <w:left w:w="100" w:type="dxa"/>
              <w:bottom w:w="60" w:type="dxa"/>
              <w:right w:w="100" w:type="dxa"/>
            </w:tcMar>
          </w:tcPr>
          <w:p w14:paraId="447C98AA" w14:textId="77777777" w:rsidR="00B73D59" w:rsidRDefault="00000000">
            <w:r>
              <w:rPr>
                <w:b/>
                <w:bCs/>
                <w:sz w:val="20"/>
                <w:szCs w:val="20"/>
              </w:rPr>
              <w:t>Grounded responses only</w:t>
            </w:r>
          </w:p>
        </w:tc>
        <w:tc>
          <w:tcPr>
            <w:tcW w:w="6960" w:type="dxa"/>
            <w:shd w:val="clear" w:color="auto" w:fill="F4F6F9"/>
            <w:tcMar>
              <w:top w:w="60" w:type="dxa"/>
              <w:left w:w="100" w:type="dxa"/>
              <w:bottom w:w="60" w:type="dxa"/>
              <w:right w:w="100" w:type="dxa"/>
            </w:tcMar>
          </w:tcPr>
          <w:p w14:paraId="7AF985C0" w14:textId="77777777" w:rsidR="00B73D59" w:rsidRDefault="00000000">
            <w:r>
              <w:rPr>
                <w:sz w:val="20"/>
                <w:szCs w:val="20"/>
              </w:rPr>
              <w:t>Every answer — whether on a dashboard, in an interactive chat, or in an email reply — must be grounded in the tagged article corpus. No invented facts.</w:t>
            </w:r>
          </w:p>
        </w:tc>
      </w:tr>
    </w:tbl>
    <w:p w14:paraId="2DF851E8" w14:textId="77777777" w:rsidR="00B73D59" w:rsidRDefault="00000000">
      <w:r>
        <w:br w:type="page"/>
      </w:r>
    </w:p>
    <w:p w14:paraId="2A6AEA14" w14:textId="77777777" w:rsidR="00B73D59" w:rsidRDefault="00000000">
      <w:pPr>
        <w:pBdr>
          <w:bottom w:val="single" w:sz="1" w:space="6" w:color="C0C8D4"/>
        </w:pBdr>
        <w:spacing w:before="300" w:after="120"/>
      </w:pPr>
      <w:r>
        <w:rPr>
          <w:b/>
          <w:bCs/>
          <w:color w:val="2D5FA0"/>
          <w:sz w:val="26"/>
          <w:szCs w:val="26"/>
        </w:rPr>
        <w:lastRenderedPageBreak/>
        <w:t xml:space="preserve">12.  </w:t>
      </w:r>
      <w:r>
        <w:rPr>
          <w:b/>
          <w:bCs/>
          <w:color w:val="1B2A4A"/>
          <w:sz w:val="26"/>
          <w:szCs w:val="26"/>
        </w:rPr>
        <w:t>System Behavior</w:t>
      </w:r>
    </w:p>
    <w:p w14:paraId="62A2CEF7" w14:textId="77777777" w:rsidR="00B73D59" w:rsidRDefault="00000000">
      <w:pPr>
        <w:spacing w:before="60" w:after="120"/>
      </w:pPr>
      <w:r>
        <w:t>The following operational patterns hold across every session.</w:t>
      </w:r>
    </w:p>
    <w:p w14:paraId="1AEAC16F" w14:textId="77777777" w:rsidR="00B73D59" w:rsidRDefault="00B73D59">
      <w:pPr>
        <w:spacing w:before="40"/>
      </w:pPr>
    </w:p>
    <w:p w14:paraId="3B0B81C9" w14:textId="77777777" w:rsidR="00B73D59" w:rsidRDefault="00000000">
      <w:pPr>
        <w:spacing w:before="160" w:after="60"/>
      </w:pPr>
      <w:r>
        <w:rPr>
          <w:b/>
          <w:bCs/>
          <w:color w:val="2D5FA0"/>
        </w:rPr>
        <w:t>Project → Session Model</w:t>
      </w:r>
    </w:p>
    <w:p w14:paraId="437EDA48" w14:textId="77777777" w:rsidR="00B73D59" w:rsidRDefault="00000000">
      <w:pPr>
        <w:spacing w:before="60" w:after="120"/>
      </w:pPr>
      <w:r>
        <w:t>A project is the top-level workspace that holds the custom section taxonomy and can contain many sessions. Each session represents one dataset with its own S3 files and status string. Agent memory and correction memory are scoped to the project, so all sessions for the same brand benefit from accumulated learning.</w:t>
      </w:r>
    </w:p>
    <w:p w14:paraId="7488C2F6" w14:textId="77777777" w:rsidR="00B73D59" w:rsidRDefault="00000000">
      <w:pPr>
        <w:spacing w:before="160" w:after="60"/>
      </w:pPr>
      <w:r>
        <w:rPr>
          <w:b/>
          <w:bCs/>
          <w:color w:val="2D5FA0"/>
        </w:rPr>
        <w:t>S3 as the Stage Handoff</w:t>
      </w:r>
    </w:p>
    <w:p w14:paraId="3DAC4A28" w14:textId="77777777" w:rsidR="00B73D59" w:rsidRDefault="00000000">
      <w:pPr>
        <w:spacing w:before="60" w:after="120"/>
      </w:pPr>
      <w:r>
        <w:t xml:space="preserve">Stages communicate through three S3 keys stored on the session row: </w:t>
      </w:r>
      <w:proofErr w:type="spellStart"/>
      <w:r>
        <w:t>source_file</w:t>
      </w:r>
      <w:proofErr w:type="spellEnd"/>
      <w:r>
        <w:t xml:space="preserve"> → </w:t>
      </w:r>
      <w:proofErr w:type="spellStart"/>
      <w:r>
        <w:t>tagged_file</w:t>
      </w:r>
      <w:proofErr w:type="spellEnd"/>
      <w:r>
        <w:t xml:space="preserve"> → </w:t>
      </w:r>
      <w:proofErr w:type="spellStart"/>
      <w:r>
        <w:t>charts_data_file</w:t>
      </w:r>
      <w:proofErr w:type="spellEnd"/>
      <w:r>
        <w:t>. PostgreSQL stores only the pointers and status — the actual payloads live on S3.</w:t>
      </w:r>
    </w:p>
    <w:p w14:paraId="15A5C4DD" w14:textId="77777777" w:rsidR="00B73D59" w:rsidRDefault="00000000">
      <w:pPr>
        <w:spacing w:before="160" w:after="60"/>
      </w:pPr>
      <w:r>
        <w:rPr>
          <w:b/>
          <w:bCs/>
          <w:color w:val="2D5FA0"/>
        </w:rPr>
        <w:t>Streaming Progress</w:t>
      </w:r>
    </w:p>
    <w:p w14:paraId="137E0E15" w14:textId="77777777" w:rsidR="00B73D59" w:rsidRDefault="00000000">
      <w:pPr>
        <w:spacing w:before="60" w:after="120"/>
      </w:pPr>
      <w:r>
        <w:t>Long-running stages operate over WebSocket connections. Tagging emits a progress message per finished batch. Dashboard generation emits a stage per dashboard. The interactive agent streams code, retries, and each chart result as they complete.</w:t>
      </w:r>
    </w:p>
    <w:p w14:paraId="65EEED28" w14:textId="77777777" w:rsidR="00B73D59" w:rsidRDefault="00000000">
      <w:pPr>
        <w:spacing w:before="160" w:after="60"/>
      </w:pPr>
      <w:r>
        <w:rPr>
          <w:b/>
          <w:bCs/>
          <w:color w:val="2D5FA0"/>
        </w:rPr>
        <w:t>Scheduled Daily Runs</w:t>
      </w:r>
    </w:p>
    <w:p w14:paraId="1A0CF3D8" w14:textId="77777777" w:rsidR="00B73D59" w:rsidRDefault="00000000">
      <w:pPr>
        <w:spacing w:before="60" w:after="120"/>
      </w:pPr>
      <w:r>
        <w:t xml:space="preserve">A once-a-minute </w:t>
      </w:r>
      <w:proofErr w:type="spellStart"/>
      <w:r>
        <w:t>asyncio</w:t>
      </w:r>
      <w:proofErr w:type="spellEnd"/>
      <w:r>
        <w:t xml:space="preserve"> loop checks for generated queries that are due in their respective </w:t>
      </w:r>
      <w:proofErr w:type="spellStart"/>
      <w:r>
        <w:t>timezone</w:t>
      </w:r>
      <w:proofErr w:type="spellEnd"/>
      <w:r>
        <w:t xml:space="preserve"> and have not already run today. When due, it runs the fetch → tag pipeline </w:t>
      </w:r>
      <w:proofErr w:type="spellStart"/>
      <w:r>
        <w:t>headlessly</w:t>
      </w:r>
      <w:proofErr w:type="spellEnd"/>
      <w:r>
        <w:t>. Overlapping runs are guarded by an in-flight ID set stored in Redis.</w:t>
      </w:r>
    </w:p>
    <w:p w14:paraId="7DF376EA" w14:textId="77777777" w:rsidR="00B73D59" w:rsidRDefault="00000000">
      <w:pPr>
        <w:spacing w:before="160" w:after="60"/>
      </w:pPr>
      <w:r>
        <w:rPr>
          <w:b/>
          <w:bCs/>
          <w:color w:val="2D5FA0"/>
        </w:rPr>
        <w:t>Email Monitoring Loop</w:t>
      </w:r>
    </w:p>
    <w:p w14:paraId="0025D9DC" w14:textId="77777777" w:rsidR="00B73D59" w:rsidRDefault="00000000">
      <w:pPr>
        <w:spacing w:before="60" w:after="120"/>
      </w:pPr>
      <w:r>
        <w:t>After a pipeline completes, the email agent registers the project’s stakeholder email addresses with the email listener. Incoming emails are matched to the correct project and session by sender address and subject-line context. The agent classifies intent, retrieves data, and responds — all asynchronously. If a response requires re-running pipeline stages (e.g., adding a competitor), the agent triggers those stages, waits for completion, and then replies with the updated results.</w:t>
      </w:r>
    </w:p>
    <w:p w14:paraId="47238126" w14:textId="77777777" w:rsidR="00B73D59" w:rsidRDefault="00000000">
      <w:pPr>
        <w:spacing w:before="160" w:after="60"/>
      </w:pPr>
      <w:r>
        <w:rPr>
          <w:b/>
          <w:bCs/>
          <w:color w:val="2D5FA0"/>
        </w:rPr>
        <w:t>Failure Handling</w:t>
      </w:r>
    </w:p>
    <w:p w14:paraId="381E596F" w14:textId="77777777" w:rsidR="00B73D59" w:rsidRDefault="00000000">
      <w:pPr>
        <w:spacing w:before="60" w:after="120"/>
      </w:pPr>
      <w:r>
        <w:t xml:space="preserve">Sandbox code errors are fed back to the LLM for up to three regenerations. Infrastructure errors do not consume retry attempts — they abort immediately. Failed sessions are marked with status = Failed, and the exact error is surfaced to the user. Email agent failures are </w:t>
      </w:r>
      <w:proofErr w:type="gramStart"/>
      <w:r>
        <w:t>logged</w:t>
      </w:r>
      <w:proofErr w:type="gramEnd"/>
      <w:r>
        <w:t xml:space="preserve"> and a fallback reply is sent acknowledging the issue.</w:t>
      </w:r>
    </w:p>
    <w:p w14:paraId="7F59DC40" w14:textId="77777777" w:rsidR="00B73D59" w:rsidRDefault="00000000">
      <w:pPr>
        <w:spacing w:before="160" w:after="60"/>
      </w:pPr>
      <w:r>
        <w:rPr>
          <w:b/>
          <w:bCs/>
          <w:color w:val="2D5FA0"/>
        </w:rPr>
        <w:t>Memory Lifecycle</w:t>
      </w:r>
    </w:p>
    <w:p w14:paraId="356376CA" w14:textId="77777777" w:rsidR="00B73D59" w:rsidRDefault="00000000">
      <w:pPr>
        <w:spacing w:before="60" w:after="120"/>
      </w:pPr>
      <w:r>
        <w:t>Agent memory is written at the end of each pipeline run and read at the start of the next. Correction memory is written on every human edit in Stage 4 and read at the start of every tagging run. Both are pruned periodically — corrections older than 12 months are archived, and session summaries older than 6 months are compressed.</w:t>
      </w:r>
    </w:p>
    <w:p w14:paraId="43D100AB" w14:textId="77777777" w:rsidR="00B73D59" w:rsidRDefault="00000000">
      <w:r>
        <w:br w:type="page"/>
      </w:r>
    </w:p>
    <w:p w14:paraId="44137F6E" w14:textId="77777777" w:rsidR="00B73D59" w:rsidRDefault="00000000">
      <w:pPr>
        <w:pBdr>
          <w:bottom w:val="single" w:sz="1" w:space="6" w:color="C0C8D4"/>
        </w:pBdr>
        <w:spacing w:before="300" w:after="120"/>
      </w:pPr>
      <w:r>
        <w:rPr>
          <w:b/>
          <w:bCs/>
          <w:color w:val="2D5FA0"/>
          <w:sz w:val="26"/>
          <w:szCs w:val="26"/>
        </w:rPr>
        <w:lastRenderedPageBreak/>
        <w:t xml:space="preserve">13.  </w:t>
      </w:r>
      <w:r>
        <w:rPr>
          <w:b/>
          <w:bCs/>
          <w:color w:val="1B2A4A"/>
          <w:sz w:val="26"/>
          <w:szCs w:val="26"/>
        </w:rPr>
        <w:t>Technology Stack</w:t>
      </w:r>
    </w:p>
    <w:p w14:paraId="3B0C7A99" w14:textId="77777777" w:rsidR="00B73D59" w:rsidRDefault="00B73D5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960"/>
      </w:tblGrid>
      <w:tr w:rsidR="00B73D59" w14:paraId="37EA4479" w14:textId="77777777">
        <w:tblPrEx>
          <w:tblCellMar>
            <w:top w:w="0" w:type="dxa"/>
            <w:bottom w:w="0" w:type="dxa"/>
          </w:tblCellMar>
        </w:tblPrEx>
        <w:trPr>
          <w:tblHeader/>
        </w:trPr>
        <w:tc>
          <w:tcPr>
            <w:tcW w:w="2400" w:type="dxa"/>
            <w:shd w:val="clear" w:color="auto" w:fill="1B2A4A"/>
            <w:tcMar>
              <w:top w:w="60" w:type="dxa"/>
              <w:left w:w="100" w:type="dxa"/>
              <w:bottom w:w="60" w:type="dxa"/>
              <w:right w:w="100" w:type="dxa"/>
            </w:tcMar>
            <w:vAlign w:val="center"/>
          </w:tcPr>
          <w:p w14:paraId="68C81F0A" w14:textId="77777777" w:rsidR="00B73D59" w:rsidRDefault="00000000">
            <w:r>
              <w:rPr>
                <w:b/>
                <w:bCs/>
                <w:color w:val="FFFFFF"/>
                <w:sz w:val="20"/>
                <w:szCs w:val="20"/>
              </w:rPr>
              <w:t>Layer</w:t>
            </w:r>
          </w:p>
        </w:tc>
        <w:tc>
          <w:tcPr>
            <w:tcW w:w="6960" w:type="dxa"/>
            <w:shd w:val="clear" w:color="auto" w:fill="1B2A4A"/>
            <w:tcMar>
              <w:top w:w="60" w:type="dxa"/>
              <w:left w:w="100" w:type="dxa"/>
              <w:bottom w:w="60" w:type="dxa"/>
              <w:right w:w="100" w:type="dxa"/>
            </w:tcMar>
            <w:vAlign w:val="center"/>
          </w:tcPr>
          <w:p w14:paraId="605BAC35" w14:textId="77777777" w:rsidR="00B73D59" w:rsidRDefault="00000000">
            <w:r>
              <w:rPr>
                <w:b/>
                <w:bCs/>
                <w:color w:val="FFFFFF"/>
                <w:sz w:val="20"/>
                <w:szCs w:val="20"/>
              </w:rPr>
              <w:t>Technologies</w:t>
            </w:r>
          </w:p>
        </w:tc>
      </w:tr>
      <w:tr w:rsidR="00B73D59" w14:paraId="3AA467F9" w14:textId="77777777">
        <w:tblPrEx>
          <w:tblCellMar>
            <w:top w:w="0" w:type="dxa"/>
            <w:bottom w:w="0" w:type="dxa"/>
          </w:tblCellMar>
        </w:tblPrEx>
        <w:tc>
          <w:tcPr>
            <w:tcW w:w="2400" w:type="dxa"/>
            <w:tcMar>
              <w:top w:w="60" w:type="dxa"/>
              <w:left w:w="100" w:type="dxa"/>
              <w:bottom w:w="60" w:type="dxa"/>
              <w:right w:w="100" w:type="dxa"/>
            </w:tcMar>
          </w:tcPr>
          <w:p w14:paraId="315199EB" w14:textId="77777777" w:rsidR="00B73D59" w:rsidRDefault="00000000">
            <w:r>
              <w:rPr>
                <w:sz w:val="20"/>
                <w:szCs w:val="20"/>
              </w:rPr>
              <w:t>Backend Framework</w:t>
            </w:r>
          </w:p>
        </w:tc>
        <w:tc>
          <w:tcPr>
            <w:tcW w:w="6960" w:type="dxa"/>
            <w:tcMar>
              <w:top w:w="60" w:type="dxa"/>
              <w:left w:w="100" w:type="dxa"/>
              <w:bottom w:w="60" w:type="dxa"/>
              <w:right w:w="100" w:type="dxa"/>
            </w:tcMar>
          </w:tcPr>
          <w:p w14:paraId="228A9C8C" w14:textId="77777777" w:rsidR="00B73D59" w:rsidRDefault="00000000">
            <w:proofErr w:type="spellStart"/>
            <w:r>
              <w:rPr>
                <w:sz w:val="20"/>
                <w:szCs w:val="20"/>
              </w:rPr>
              <w:t>FastAPI</w:t>
            </w:r>
            <w:proofErr w:type="spellEnd"/>
            <w:r>
              <w:rPr>
                <w:sz w:val="20"/>
                <w:szCs w:val="20"/>
              </w:rPr>
              <w:t xml:space="preserve"> (Python), 8 routers, async</w:t>
            </w:r>
          </w:p>
        </w:tc>
      </w:tr>
      <w:tr w:rsidR="00B73D59" w14:paraId="3719342F" w14:textId="77777777">
        <w:tblPrEx>
          <w:tblCellMar>
            <w:top w:w="0" w:type="dxa"/>
            <w:bottom w:w="0" w:type="dxa"/>
          </w:tblCellMar>
        </w:tblPrEx>
        <w:tc>
          <w:tcPr>
            <w:tcW w:w="2400" w:type="dxa"/>
            <w:shd w:val="clear" w:color="auto" w:fill="F4F6F9"/>
            <w:tcMar>
              <w:top w:w="60" w:type="dxa"/>
              <w:left w:w="100" w:type="dxa"/>
              <w:bottom w:w="60" w:type="dxa"/>
              <w:right w:w="100" w:type="dxa"/>
            </w:tcMar>
          </w:tcPr>
          <w:p w14:paraId="50358F60" w14:textId="77777777" w:rsidR="00B73D59" w:rsidRDefault="00000000">
            <w:r>
              <w:rPr>
                <w:sz w:val="20"/>
                <w:szCs w:val="20"/>
              </w:rPr>
              <w:t>Real-time Communication</w:t>
            </w:r>
          </w:p>
        </w:tc>
        <w:tc>
          <w:tcPr>
            <w:tcW w:w="6960" w:type="dxa"/>
            <w:shd w:val="clear" w:color="auto" w:fill="F4F6F9"/>
            <w:tcMar>
              <w:top w:w="60" w:type="dxa"/>
              <w:left w:w="100" w:type="dxa"/>
              <w:bottom w:w="60" w:type="dxa"/>
              <w:right w:w="100" w:type="dxa"/>
            </w:tcMar>
          </w:tcPr>
          <w:p w14:paraId="31CA4080" w14:textId="77777777" w:rsidR="00B73D59" w:rsidRDefault="00000000">
            <w:proofErr w:type="spellStart"/>
            <w:r>
              <w:rPr>
                <w:sz w:val="20"/>
                <w:szCs w:val="20"/>
              </w:rPr>
              <w:t>WebSockets</w:t>
            </w:r>
            <w:proofErr w:type="spellEnd"/>
            <w:r>
              <w:rPr>
                <w:sz w:val="20"/>
                <w:szCs w:val="20"/>
              </w:rPr>
              <w:t xml:space="preserve"> (query builder, tagging, charts, data agent)</w:t>
            </w:r>
          </w:p>
        </w:tc>
      </w:tr>
      <w:tr w:rsidR="00B73D59" w14:paraId="66B456C1" w14:textId="77777777">
        <w:tblPrEx>
          <w:tblCellMar>
            <w:top w:w="0" w:type="dxa"/>
            <w:bottom w:w="0" w:type="dxa"/>
          </w:tblCellMar>
        </w:tblPrEx>
        <w:tc>
          <w:tcPr>
            <w:tcW w:w="2400" w:type="dxa"/>
            <w:tcMar>
              <w:top w:w="60" w:type="dxa"/>
              <w:left w:w="100" w:type="dxa"/>
              <w:bottom w:w="60" w:type="dxa"/>
              <w:right w:w="100" w:type="dxa"/>
            </w:tcMar>
          </w:tcPr>
          <w:p w14:paraId="5CF3C611" w14:textId="77777777" w:rsidR="00B73D59" w:rsidRDefault="00000000">
            <w:r>
              <w:rPr>
                <w:sz w:val="20"/>
                <w:szCs w:val="20"/>
              </w:rPr>
              <w:t>LLM Providers</w:t>
            </w:r>
          </w:p>
        </w:tc>
        <w:tc>
          <w:tcPr>
            <w:tcW w:w="6960" w:type="dxa"/>
            <w:tcMar>
              <w:top w:w="60" w:type="dxa"/>
              <w:left w:w="100" w:type="dxa"/>
              <w:bottom w:w="60" w:type="dxa"/>
              <w:right w:w="100" w:type="dxa"/>
            </w:tcMar>
          </w:tcPr>
          <w:p w14:paraId="0F024F99" w14:textId="77777777" w:rsidR="00B73D59" w:rsidRDefault="00000000">
            <w:r>
              <w:rPr>
                <w:sz w:val="20"/>
                <w:szCs w:val="20"/>
              </w:rPr>
              <w:t>Claude Sonnet 4.5 (Anthropic), Azure OpenAI (GPT) — provider-agnostic</w:t>
            </w:r>
          </w:p>
        </w:tc>
      </w:tr>
      <w:tr w:rsidR="00B73D59" w14:paraId="2C76DF32" w14:textId="77777777">
        <w:tblPrEx>
          <w:tblCellMar>
            <w:top w:w="0" w:type="dxa"/>
            <w:bottom w:w="0" w:type="dxa"/>
          </w:tblCellMar>
        </w:tblPrEx>
        <w:tc>
          <w:tcPr>
            <w:tcW w:w="2400" w:type="dxa"/>
            <w:shd w:val="clear" w:color="auto" w:fill="F4F6F9"/>
            <w:tcMar>
              <w:top w:w="60" w:type="dxa"/>
              <w:left w:w="100" w:type="dxa"/>
              <w:bottom w:w="60" w:type="dxa"/>
              <w:right w:w="100" w:type="dxa"/>
            </w:tcMar>
          </w:tcPr>
          <w:p w14:paraId="2F711077" w14:textId="77777777" w:rsidR="00B73D59" w:rsidRDefault="00000000">
            <w:r>
              <w:rPr>
                <w:sz w:val="20"/>
                <w:szCs w:val="20"/>
              </w:rPr>
              <w:t>News Retrieval</w:t>
            </w:r>
          </w:p>
        </w:tc>
        <w:tc>
          <w:tcPr>
            <w:tcW w:w="6960" w:type="dxa"/>
            <w:shd w:val="clear" w:color="auto" w:fill="F4F6F9"/>
            <w:tcMar>
              <w:top w:w="60" w:type="dxa"/>
              <w:left w:w="100" w:type="dxa"/>
              <w:bottom w:w="60" w:type="dxa"/>
              <w:right w:w="100" w:type="dxa"/>
            </w:tcMar>
          </w:tcPr>
          <w:p w14:paraId="1F9183B8" w14:textId="77777777" w:rsidR="00B73D59" w:rsidRDefault="00000000">
            <w:proofErr w:type="spellStart"/>
            <w:r>
              <w:rPr>
                <w:sz w:val="20"/>
                <w:szCs w:val="20"/>
              </w:rPr>
              <w:t>SerpAPI</w:t>
            </w:r>
            <w:proofErr w:type="spellEnd"/>
            <w:r>
              <w:rPr>
                <w:sz w:val="20"/>
                <w:szCs w:val="20"/>
              </w:rPr>
              <w:t xml:space="preserve">, </w:t>
            </w:r>
            <w:proofErr w:type="spellStart"/>
            <w:r>
              <w:rPr>
                <w:sz w:val="20"/>
                <w:szCs w:val="20"/>
              </w:rPr>
              <w:t>feedparser</w:t>
            </w:r>
            <w:proofErr w:type="spellEnd"/>
            <w:r>
              <w:rPr>
                <w:sz w:val="20"/>
                <w:szCs w:val="20"/>
              </w:rPr>
              <w:t xml:space="preserve"> (Google News), newspaper3k (article scraping)</w:t>
            </w:r>
          </w:p>
        </w:tc>
      </w:tr>
      <w:tr w:rsidR="00B73D59" w14:paraId="26717346" w14:textId="77777777">
        <w:tblPrEx>
          <w:tblCellMar>
            <w:top w:w="0" w:type="dxa"/>
            <w:bottom w:w="0" w:type="dxa"/>
          </w:tblCellMar>
        </w:tblPrEx>
        <w:tc>
          <w:tcPr>
            <w:tcW w:w="2400" w:type="dxa"/>
            <w:tcMar>
              <w:top w:w="60" w:type="dxa"/>
              <w:left w:w="100" w:type="dxa"/>
              <w:bottom w:w="60" w:type="dxa"/>
              <w:right w:w="100" w:type="dxa"/>
            </w:tcMar>
          </w:tcPr>
          <w:p w14:paraId="675D413A" w14:textId="77777777" w:rsidR="00B73D59" w:rsidRDefault="00000000">
            <w:r>
              <w:rPr>
                <w:sz w:val="20"/>
                <w:szCs w:val="20"/>
              </w:rPr>
              <w:t>MCP Connectors</w:t>
            </w:r>
          </w:p>
        </w:tc>
        <w:tc>
          <w:tcPr>
            <w:tcW w:w="6960" w:type="dxa"/>
            <w:tcMar>
              <w:top w:w="60" w:type="dxa"/>
              <w:left w:w="100" w:type="dxa"/>
              <w:bottom w:w="60" w:type="dxa"/>
              <w:right w:w="100" w:type="dxa"/>
            </w:tcMar>
          </w:tcPr>
          <w:p w14:paraId="7F9C3385" w14:textId="77777777" w:rsidR="00B73D59" w:rsidRDefault="00000000">
            <w:proofErr w:type="spellStart"/>
            <w:r>
              <w:rPr>
                <w:sz w:val="20"/>
                <w:szCs w:val="20"/>
              </w:rPr>
              <w:t>Tavily</w:t>
            </w:r>
            <w:proofErr w:type="spellEnd"/>
            <w:r>
              <w:rPr>
                <w:sz w:val="20"/>
                <w:szCs w:val="20"/>
              </w:rPr>
              <w:t xml:space="preserve"> (web search/retrieval), extensible to additional MCP tools</w:t>
            </w:r>
          </w:p>
        </w:tc>
      </w:tr>
      <w:tr w:rsidR="00B73D59" w14:paraId="5E287301" w14:textId="77777777">
        <w:tblPrEx>
          <w:tblCellMar>
            <w:top w:w="0" w:type="dxa"/>
            <w:bottom w:w="0" w:type="dxa"/>
          </w:tblCellMar>
        </w:tblPrEx>
        <w:tc>
          <w:tcPr>
            <w:tcW w:w="2400" w:type="dxa"/>
            <w:shd w:val="clear" w:color="auto" w:fill="F4F6F9"/>
            <w:tcMar>
              <w:top w:w="60" w:type="dxa"/>
              <w:left w:w="100" w:type="dxa"/>
              <w:bottom w:w="60" w:type="dxa"/>
              <w:right w:w="100" w:type="dxa"/>
            </w:tcMar>
          </w:tcPr>
          <w:p w14:paraId="696004F1" w14:textId="77777777" w:rsidR="00B73D59" w:rsidRDefault="00000000">
            <w:r>
              <w:rPr>
                <w:sz w:val="20"/>
                <w:szCs w:val="20"/>
              </w:rPr>
              <w:t>Reach Enrichment</w:t>
            </w:r>
          </w:p>
        </w:tc>
        <w:tc>
          <w:tcPr>
            <w:tcW w:w="6960" w:type="dxa"/>
            <w:shd w:val="clear" w:color="auto" w:fill="F4F6F9"/>
            <w:tcMar>
              <w:top w:w="60" w:type="dxa"/>
              <w:left w:w="100" w:type="dxa"/>
              <w:bottom w:w="60" w:type="dxa"/>
              <w:right w:w="100" w:type="dxa"/>
            </w:tcMar>
          </w:tcPr>
          <w:p w14:paraId="23AA7A74" w14:textId="77777777" w:rsidR="00B73D59" w:rsidRDefault="00000000">
            <w:r>
              <w:rPr>
                <w:sz w:val="20"/>
                <w:szCs w:val="20"/>
              </w:rPr>
              <w:t>SimilarWeb REST API, S3 reach CSV lookup</w:t>
            </w:r>
          </w:p>
        </w:tc>
      </w:tr>
      <w:tr w:rsidR="00B73D59" w14:paraId="02745083" w14:textId="77777777">
        <w:tblPrEx>
          <w:tblCellMar>
            <w:top w:w="0" w:type="dxa"/>
            <w:bottom w:w="0" w:type="dxa"/>
          </w:tblCellMar>
        </w:tblPrEx>
        <w:tc>
          <w:tcPr>
            <w:tcW w:w="2400" w:type="dxa"/>
            <w:tcMar>
              <w:top w:w="60" w:type="dxa"/>
              <w:left w:w="100" w:type="dxa"/>
              <w:bottom w:w="60" w:type="dxa"/>
              <w:right w:w="100" w:type="dxa"/>
            </w:tcMar>
          </w:tcPr>
          <w:p w14:paraId="50D0D669" w14:textId="77777777" w:rsidR="00B73D59" w:rsidRDefault="00000000">
            <w:r>
              <w:rPr>
                <w:sz w:val="20"/>
                <w:szCs w:val="20"/>
              </w:rPr>
              <w:t>Code Execution</w:t>
            </w:r>
          </w:p>
        </w:tc>
        <w:tc>
          <w:tcPr>
            <w:tcW w:w="6960" w:type="dxa"/>
            <w:tcMar>
              <w:top w:w="60" w:type="dxa"/>
              <w:left w:w="100" w:type="dxa"/>
              <w:bottom w:w="60" w:type="dxa"/>
              <w:right w:w="100" w:type="dxa"/>
            </w:tcMar>
          </w:tcPr>
          <w:p w14:paraId="76BE6D4E" w14:textId="77777777" w:rsidR="00B73D59" w:rsidRDefault="00000000">
            <w:r>
              <w:rPr>
                <w:sz w:val="20"/>
                <w:szCs w:val="20"/>
              </w:rPr>
              <w:t>E2B cloud sandbox (pandas, matplotlib)</w:t>
            </w:r>
          </w:p>
        </w:tc>
      </w:tr>
      <w:tr w:rsidR="00B73D59" w14:paraId="035DB529" w14:textId="77777777">
        <w:tblPrEx>
          <w:tblCellMar>
            <w:top w:w="0" w:type="dxa"/>
            <w:bottom w:w="0" w:type="dxa"/>
          </w:tblCellMar>
        </w:tblPrEx>
        <w:tc>
          <w:tcPr>
            <w:tcW w:w="2400" w:type="dxa"/>
            <w:shd w:val="clear" w:color="auto" w:fill="F4F6F9"/>
            <w:tcMar>
              <w:top w:w="60" w:type="dxa"/>
              <w:left w:w="100" w:type="dxa"/>
              <w:bottom w:w="60" w:type="dxa"/>
              <w:right w:w="100" w:type="dxa"/>
            </w:tcMar>
          </w:tcPr>
          <w:p w14:paraId="434158C7" w14:textId="77777777" w:rsidR="00B73D59" w:rsidRDefault="00000000">
            <w:r>
              <w:rPr>
                <w:sz w:val="20"/>
                <w:szCs w:val="20"/>
              </w:rPr>
              <w:t>Artifact Storage</w:t>
            </w:r>
          </w:p>
        </w:tc>
        <w:tc>
          <w:tcPr>
            <w:tcW w:w="6960" w:type="dxa"/>
            <w:shd w:val="clear" w:color="auto" w:fill="F4F6F9"/>
            <w:tcMar>
              <w:top w:w="60" w:type="dxa"/>
              <w:left w:w="100" w:type="dxa"/>
              <w:bottom w:w="60" w:type="dxa"/>
              <w:right w:w="100" w:type="dxa"/>
            </w:tcMar>
          </w:tcPr>
          <w:p w14:paraId="3CF7A40F" w14:textId="77777777" w:rsidR="00B73D59" w:rsidRDefault="00000000">
            <w:r>
              <w:rPr>
                <w:sz w:val="20"/>
                <w:szCs w:val="20"/>
              </w:rPr>
              <w:t>AWS S3 (source, tagged, charts JSON files, reports)</w:t>
            </w:r>
          </w:p>
        </w:tc>
      </w:tr>
      <w:tr w:rsidR="00B73D59" w14:paraId="3CAE5356" w14:textId="77777777">
        <w:tblPrEx>
          <w:tblCellMar>
            <w:top w:w="0" w:type="dxa"/>
            <w:bottom w:w="0" w:type="dxa"/>
          </w:tblCellMar>
        </w:tblPrEx>
        <w:tc>
          <w:tcPr>
            <w:tcW w:w="2400" w:type="dxa"/>
            <w:tcMar>
              <w:top w:w="60" w:type="dxa"/>
              <w:left w:w="100" w:type="dxa"/>
              <w:bottom w:w="60" w:type="dxa"/>
              <w:right w:w="100" w:type="dxa"/>
            </w:tcMar>
          </w:tcPr>
          <w:p w14:paraId="3CFB93FA" w14:textId="77777777" w:rsidR="00B73D59" w:rsidRDefault="00000000">
            <w:r>
              <w:rPr>
                <w:sz w:val="20"/>
                <w:szCs w:val="20"/>
              </w:rPr>
              <w:t>Metadata Storage</w:t>
            </w:r>
          </w:p>
        </w:tc>
        <w:tc>
          <w:tcPr>
            <w:tcW w:w="6960" w:type="dxa"/>
            <w:tcMar>
              <w:top w:w="60" w:type="dxa"/>
              <w:left w:w="100" w:type="dxa"/>
              <w:bottom w:w="60" w:type="dxa"/>
              <w:right w:w="100" w:type="dxa"/>
            </w:tcMar>
          </w:tcPr>
          <w:p w14:paraId="1A68AC7F" w14:textId="77777777" w:rsidR="00B73D59" w:rsidRDefault="00000000">
            <w:r>
              <w:rPr>
                <w:sz w:val="20"/>
                <w:szCs w:val="20"/>
              </w:rPr>
              <w:t>PostgreSQL (</w:t>
            </w:r>
            <w:proofErr w:type="spellStart"/>
            <w:r>
              <w:rPr>
                <w:sz w:val="20"/>
                <w:szCs w:val="20"/>
              </w:rPr>
              <w:t>SQLAlchemy</w:t>
            </w:r>
            <w:proofErr w:type="spellEnd"/>
            <w:r>
              <w:rPr>
                <w:sz w:val="20"/>
                <w:szCs w:val="20"/>
              </w:rPr>
              <w:t xml:space="preserve"> ORM) — projects, sessions, queries, memory</w:t>
            </w:r>
          </w:p>
        </w:tc>
      </w:tr>
      <w:tr w:rsidR="00B73D59" w14:paraId="17B9E4B1" w14:textId="77777777">
        <w:tblPrEx>
          <w:tblCellMar>
            <w:top w:w="0" w:type="dxa"/>
            <w:bottom w:w="0" w:type="dxa"/>
          </w:tblCellMar>
        </w:tblPrEx>
        <w:tc>
          <w:tcPr>
            <w:tcW w:w="2400" w:type="dxa"/>
            <w:shd w:val="clear" w:color="auto" w:fill="F4F6F9"/>
            <w:tcMar>
              <w:top w:w="60" w:type="dxa"/>
              <w:left w:w="100" w:type="dxa"/>
              <w:bottom w:w="60" w:type="dxa"/>
              <w:right w:w="100" w:type="dxa"/>
            </w:tcMar>
          </w:tcPr>
          <w:p w14:paraId="06BFE3DC" w14:textId="77777777" w:rsidR="00B73D59" w:rsidRDefault="00000000">
            <w:r>
              <w:rPr>
                <w:sz w:val="20"/>
                <w:szCs w:val="20"/>
              </w:rPr>
              <w:t>Vector Database</w:t>
            </w:r>
          </w:p>
        </w:tc>
        <w:tc>
          <w:tcPr>
            <w:tcW w:w="6960" w:type="dxa"/>
            <w:shd w:val="clear" w:color="auto" w:fill="F4F6F9"/>
            <w:tcMar>
              <w:top w:w="60" w:type="dxa"/>
              <w:left w:w="100" w:type="dxa"/>
              <w:bottom w:w="60" w:type="dxa"/>
              <w:right w:w="100" w:type="dxa"/>
            </w:tcMar>
          </w:tcPr>
          <w:p w14:paraId="0A952BB1" w14:textId="77777777" w:rsidR="00B73D59" w:rsidRDefault="00000000">
            <w:r>
              <w:rPr>
                <w:sz w:val="20"/>
                <w:szCs w:val="20"/>
              </w:rPr>
              <w:t xml:space="preserve">Pinecone / </w:t>
            </w:r>
            <w:proofErr w:type="spellStart"/>
            <w:r>
              <w:rPr>
                <w:sz w:val="20"/>
                <w:szCs w:val="20"/>
              </w:rPr>
              <w:t>Weaviate</w:t>
            </w:r>
            <w:proofErr w:type="spellEnd"/>
            <w:r>
              <w:rPr>
                <w:sz w:val="20"/>
                <w:szCs w:val="20"/>
              </w:rPr>
              <w:t xml:space="preserve"> / </w:t>
            </w:r>
            <w:proofErr w:type="spellStart"/>
            <w:r>
              <w:rPr>
                <w:sz w:val="20"/>
                <w:szCs w:val="20"/>
              </w:rPr>
              <w:t>pgvector</w:t>
            </w:r>
            <w:proofErr w:type="spellEnd"/>
            <w:r>
              <w:rPr>
                <w:sz w:val="20"/>
                <w:szCs w:val="20"/>
              </w:rPr>
              <w:t xml:space="preserve"> — article embeddings for RAG</w:t>
            </w:r>
          </w:p>
        </w:tc>
      </w:tr>
      <w:tr w:rsidR="00B73D59" w14:paraId="0A94BFBB" w14:textId="77777777">
        <w:tblPrEx>
          <w:tblCellMar>
            <w:top w:w="0" w:type="dxa"/>
            <w:bottom w:w="0" w:type="dxa"/>
          </w:tblCellMar>
        </w:tblPrEx>
        <w:tc>
          <w:tcPr>
            <w:tcW w:w="2400" w:type="dxa"/>
            <w:tcMar>
              <w:top w:w="60" w:type="dxa"/>
              <w:left w:w="100" w:type="dxa"/>
              <w:bottom w:w="60" w:type="dxa"/>
              <w:right w:w="100" w:type="dxa"/>
            </w:tcMar>
          </w:tcPr>
          <w:p w14:paraId="51872767" w14:textId="77777777" w:rsidR="00B73D59" w:rsidRDefault="00000000">
            <w:r>
              <w:rPr>
                <w:sz w:val="20"/>
                <w:szCs w:val="20"/>
              </w:rPr>
              <w:t>Cache Layer</w:t>
            </w:r>
          </w:p>
        </w:tc>
        <w:tc>
          <w:tcPr>
            <w:tcW w:w="6960" w:type="dxa"/>
            <w:tcMar>
              <w:top w:w="60" w:type="dxa"/>
              <w:left w:w="100" w:type="dxa"/>
              <w:bottom w:w="60" w:type="dxa"/>
              <w:right w:w="100" w:type="dxa"/>
            </w:tcMar>
          </w:tcPr>
          <w:p w14:paraId="48FF70BC" w14:textId="77777777" w:rsidR="00B73D59" w:rsidRDefault="00000000">
            <w:r>
              <w:rPr>
                <w:sz w:val="20"/>
                <w:szCs w:val="20"/>
              </w:rPr>
              <w:t>Redis — session state, scheduler locks, rate limiting</w:t>
            </w:r>
          </w:p>
        </w:tc>
      </w:tr>
      <w:tr w:rsidR="00B73D59" w14:paraId="22613C3D" w14:textId="77777777">
        <w:tblPrEx>
          <w:tblCellMar>
            <w:top w:w="0" w:type="dxa"/>
            <w:bottom w:w="0" w:type="dxa"/>
          </w:tblCellMar>
        </w:tblPrEx>
        <w:tc>
          <w:tcPr>
            <w:tcW w:w="2400" w:type="dxa"/>
            <w:shd w:val="clear" w:color="auto" w:fill="F4F6F9"/>
            <w:tcMar>
              <w:top w:w="60" w:type="dxa"/>
              <w:left w:w="100" w:type="dxa"/>
              <w:bottom w:w="60" w:type="dxa"/>
              <w:right w:w="100" w:type="dxa"/>
            </w:tcMar>
          </w:tcPr>
          <w:p w14:paraId="078C1DD6" w14:textId="77777777" w:rsidR="00B73D59" w:rsidRDefault="00000000">
            <w:r>
              <w:rPr>
                <w:sz w:val="20"/>
                <w:szCs w:val="20"/>
              </w:rPr>
              <w:t>Report Generation</w:t>
            </w:r>
          </w:p>
        </w:tc>
        <w:tc>
          <w:tcPr>
            <w:tcW w:w="6960" w:type="dxa"/>
            <w:shd w:val="clear" w:color="auto" w:fill="F4F6F9"/>
            <w:tcMar>
              <w:top w:w="60" w:type="dxa"/>
              <w:left w:w="100" w:type="dxa"/>
              <w:bottom w:w="60" w:type="dxa"/>
              <w:right w:w="100" w:type="dxa"/>
            </w:tcMar>
          </w:tcPr>
          <w:p w14:paraId="2561575C" w14:textId="77777777" w:rsidR="00B73D59" w:rsidRDefault="00000000">
            <w:r>
              <w:rPr>
                <w:sz w:val="20"/>
                <w:szCs w:val="20"/>
              </w:rPr>
              <w:t>python-docx (client-branded .docx templates)</w:t>
            </w:r>
          </w:p>
        </w:tc>
      </w:tr>
      <w:tr w:rsidR="00B73D59" w14:paraId="16E45570" w14:textId="77777777">
        <w:tblPrEx>
          <w:tblCellMar>
            <w:top w:w="0" w:type="dxa"/>
            <w:bottom w:w="0" w:type="dxa"/>
          </w:tblCellMar>
        </w:tblPrEx>
        <w:tc>
          <w:tcPr>
            <w:tcW w:w="2400" w:type="dxa"/>
            <w:tcMar>
              <w:top w:w="60" w:type="dxa"/>
              <w:left w:w="100" w:type="dxa"/>
              <w:bottom w:w="60" w:type="dxa"/>
              <w:right w:w="100" w:type="dxa"/>
            </w:tcMar>
          </w:tcPr>
          <w:p w14:paraId="0750C582" w14:textId="77777777" w:rsidR="00B73D59" w:rsidRDefault="00000000">
            <w:r>
              <w:rPr>
                <w:sz w:val="20"/>
                <w:szCs w:val="20"/>
              </w:rPr>
              <w:t>Email Integration</w:t>
            </w:r>
          </w:p>
        </w:tc>
        <w:tc>
          <w:tcPr>
            <w:tcW w:w="6960" w:type="dxa"/>
            <w:tcMar>
              <w:top w:w="60" w:type="dxa"/>
              <w:left w:w="100" w:type="dxa"/>
              <w:bottom w:w="60" w:type="dxa"/>
              <w:right w:w="100" w:type="dxa"/>
            </w:tcMar>
          </w:tcPr>
          <w:p w14:paraId="40B5BB6F" w14:textId="77777777" w:rsidR="00B73D59" w:rsidRDefault="00000000">
            <w:r>
              <w:rPr>
                <w:sz w:val="20"/>
                <w:szCs w:val="20"/>
              </w:rPr>
              <w:t>IMAP/SMTP listener for post-pipeline Q&amp;A and change requests</w:t>
            </w:r>
          </w:p>
        </w:tc>
      </w:tr>
      <w:tr w:rsidR="00B73D59" w14:paraId="4B87489E" w14:textId="77777777">
        <w:tblPrEx>
          <w:tblCellMar>
            <w:top w:w="0" w:type="dxa"/>
            <w:bottom w:w="0" w:type="dxa"/>
          </w:tblCellMar>
        </w:tblPrEx>
        <w:tc>
          <w:tcPr>
            <w:tcW w:w="2400" w:type="dxa"/>
            <w:shd w:val="clear" w:color="auto" w:fill="F4F6F9"/>
            <w:tcMar>
              <w:top w:w="60" w:type="dxa"/>
              <w:left w:w="100" w:type="dxa"/>
              <w:bottom w:w="60" w:type="dxa"/>
              <w:right w:w="100" w:type="dxa"/>
            </w:tcMar>
          </w:tcPr>
          <w:p w14:paraId="50AE616F" w14:textId="77777777" w:rsidR="00B73D59" w:rsidRDefault="00000000">
            <w:r>
              <w:rPr>
                <w:sz w:val="20"/>
                <w:szCs w:val="20"/>
              </w:rPr>
              <w:t>Scheduling</w:t>
            </w:r>
          </w:p>
        </w:tc>
        <w:tc>
          <w:tcPr>
            <w:tcW w:w="6960" w:type="dxa"/>
            <w:shd w:val="clear" w:color="auto" w:fill="F4F6F9"/>
            <w:tcMar>
              <w:top w:w="60" w:type="dxa"/>
              <w:left w:w="100" w:type="dxa"/>
              <w:bottom w:w="60" w:type="dxa"/>
              <w:right w:w="100" w:type="dxa"/>
            </w:tcMar>
          </w:tcPr>
          <w:p w14:paraId="4CDCBE8F" w14:textId="77777777" w:rsidR="00B73D59" w:rsidRDefault="00000000">
            <w:proofErr w:type="spellStart"/>
            <w:r>
              <w:rPr>
                <w:sz w:val="20"/>
                <w:szCs w:val="20"/>
              </w:rPr>
              <w:t>asyncio</w:t>
            </w:r>
            <w:proofErr w:type="spellEnd"/>
            <w:r>
              <w:rPr>
                <w:sz w:val="20"/>
                <w:szCs w:val="20"/>
              </w:rPr>
              <w:t xml:space="preserve"> loop (60-second interval, </w:t>
            </w:r>
            <w:proofErr w:type="spellStart"/>
            <w:r>
              <w:rPr>
                <w:sz w:val="20"/>
                <w:szCs w:val="20"/>
              </w:rPr>
              <w:t>timezone</w:t>
            </w:r>
            <w:proofErr w:type="spellEnd"/>
            <w:r>
              <w:rPr>
                <w:sz w:val="20"/>
                <w:szCs w:val="20"/>
              </w:rPr>
              <w:t>-aware)</w:t>
            </w:r>
          </w:p>
        </w:tc>
      </w:tr>
      <w:tr w:rsidR="00B73D59" w14:paraId="3683F28E" w14:textId="77777777">
        <w:tblPrEx>
          <w:tblCellMar>
            <w:top w:w="0" w:type="dxa"/>
            <w:bottom w:w="0" w:type="dxa"/>
          </w:tblCellMar>
        </w:tblPrEx>
        <w:tc>
          <w:tcPr>
            <w:tcW w:w="2400" w:type="dxa"/>
            <w:tcMar>
              <w:top w:w="60" w:type="dxa"/>
              <w:left w:w="100" w:type="dxa"/>
              <w:bottom w:w="60" w:type="dxa"/>
              <w:right w:w="100" w:type="dxa"/>
            </w:tcMar>
          </w:tcPr>
          <w:p w14:paraId="1FF9B8FB" w14:textId="77777777" w:rsidR="00B73D59" w:rsidRDefault="00000000">
            <w:r>
              <w:rPr>
                <w:sz w:val="20"/>
                <w:szCs w:val="20"/>
              </w:rPr>
              <w:t>Data Processing</w:t>
            </w:r>
          </w:p>
        </w:tc>
        <w:tc>
          <w:tcPr>
            <w:tcW w:w="6960" w:type="dxa"/>
            <w:tcMar>
              <w:top w:w="60" w:type="dxa"/>
              <w:left w:w="100" w:type="dxa"/>
              <w:bottom w:w="60" w:type="dxa"/>
              <w:right w:w="100" w:type="dxa"/>
            </w:tcMar>
          </w:tcPr>
          <w:p w14:paraId="4A3A3805" w14:textId="77777777" w:rsidR="00B73D59" w:rsidRDefault="00000000">
            <w:r>
              <w:rPr>
                <w:sz w:val="20"/>
                <w:szCs w:val="20"/>
              </w:rPr>
              <w:t>pandas (</w:t>
            </w:r>
            <w:proofErr w:type="spellStart"/>
            <w:r>
              <w:rPr>
                <w:sz w:val="20"/>
                <w:szCs w:val="20"/>
              </w:rPr>
              <w:t>DataFrames</w:t>
            </w:r>
            <w:proofErr w:type="spellEnd"/>
            <w:r>
              <w:rPr>
                <w:sz w:val="20"/>
                <w:szCs w:val="20"/>
              </w:rPr>
              <w:t>), custom chart-data builders (deterministic)</w:t>
            </w:r>
          </w:p>
        </w:tc>
      </w:tr>
      <w:tr w:rsidR="00B73D59" w14:paraId="3097F664" w14:textId="77777777">
        <w:tblPrEx>
          <w:tblCellMar>
            <w:top w:w="0" w:type="dxa"/>
            <w:bottom w:w="0" w:type="dxa"/>
          </w:tblCellMar>
        </w:tblPrEx>
        <w:tc>
          <w:tcPr>
            <w:tcW w:w="2400" w:type="dxa"/>
            <w:shd w:val="clear" w:color="auto" w:fill="F4F6F9"/>
            <w:tcMar>
              <w:top w:w="60" w:type="dxa"/>
              <w:left w:w="100" w:type="dxa"/>
              <w:bottom w:w="60" w:type="dxa"/>
              <w:right w:w="100" w:type="dxa"/>
            </w:tcMar>
          </w:tcPr>
          <w:p w14:paraId="7EFD0A26" w14:textId="77777777" w:rsidR="00B73D59" w:rsidRDefault="00000000">
            <w:r>
              <w:rPr>
                <w:sz w:val="20"/>
                <w:szCs w:val="20"/>
              </w:rPr>
              <w:t>Embedding Model</w:t>
            </w:r>
          </w:p>
        </w:tc>
        <w:tc>
          <w:tcPr>
            <w:tcW w:w="6960" w:type="dxa"/>
            <w:shd w:val="clear" w:color="auto" w:fill="F4F6F9"/>
            <w:tcMar>
              <w:top w:w="60" w:type="dxa"/>
              <w:left w:w="100" w:type="dxa"/>
              <w:bottom w:w="60" w:type="dxa"/>
              <w:right w:w="100" w:type="dxa"/>
            </w:tcMar>
          </w:tcPr>
          <w:p w14:paraId="4C7B4878" w14:textId="77777777" w:rsidR="00B73D59" w:rsidRDefault="00000000">
            <w:r>
              <w:rPr>
                <w:sz w:val="20"/>
                <w:szCs w:val="20"/>
              </w:rPr>
              <w:t>Provider embedding API (text-embedding-3-large or equivalent)</w:t>
            </w:r>
          </w:p>
        </w:tc>
      </w:tr>
    </w:tbl>
    <w:p w14:paraId="50D42927" w14:textId="77777777" w:rsidR="00B73D59" w:rsidRDefault="00B73D59">
      <w:pPr>
        <w:spacing w:before="80"/>
      </w:pPr>
    </w:p>
    <w:p w14:paraId="763B9A4D" w14:textId="77777777" w:rsidR="00B73D59" w:rsidRDefault="00000000">
      <w:pPr>
        <w:spacing w:before="160" w:after="60"/>
      </w:pPr>
      <w:r>
        <w:rPr>
          <w:b/>
          <w:bCs/>
          <w:color w:val="2D5FA0"/>
        </w:rPr>
        <w:t>Tools Used Across the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1400"/>
        <w:gridCol w:w="1000"/>
        <w:gridCol w:w="5160"/>
      </w:tblGrid>
      <w:tr w:rsidR="00B73D59" w14:paraId="2C5BB9BE" w14:textId="77777777">
        <w:tblPrEx>
          <w:tblCellMar>
            <w:top w:w="0" w:type="dxa"/>
            <w:bottom w:w="0" w:type="dxa"/>
          </w:tblCellMar>
        </w:tblPrEx>
        <w:trPr>
          <w:tblHeader/>
        </w:trPr>
        <w:tc>
          <w:tcPr>
            <w:tcW w:w="1800" w:type="dxa"/>
            <w:shd w:val="clear" w:color="auto" w:fill="1B2A4A"/>
            <w:tcMar>
              <w:top w:w="60" w:type="dxa"/>
              <w:left w:w="100" w:type="dxa"/>
              <w:bottom w:w="60" w:type="dxa"/>
              <w:right w:w="100" w:type="dxa"/>
            </w:tcMar>
            <w:vAlign w:val="center"/>
          </w:tcPr>
          <w:p w14:paraId="679B73B5" w14:textId="77777777" w:rsidR="00B73D59" w:rsidRDefault="00000000">
            <w:r>
              <w:rPr>
                <w:b/>
                <w:bCs/>
                <w:color w:val="FFFFFF"/>
                <w:sz w:val="20"/>
                <w:szCs w:val="20"/>
              </w:rPr>
              <w:t>Tool</w:t>
            </w:r>
          </w:p>
        </w:tc>
        <w:tc>
          <w:tcPr>
            <w:tcW w:w="1400" w:type="dxa"/>
            <w:shd w:val="clear" w:color="auto" w:fill="1B2A4A"/>
            <w:tcMar>
              <w:top w:w="60" w:type="dxa"/>
              <w:left w:w="100" w:type="dxa"/>
              <w:bottom w:w="60" w:type="dxa"/>
              <w:right w:w="100" w:type="dxa"/>
            </w:tcMar>
            <w:vAlign w:val="center"/>
          </w:tcPr>
          <w:p w14:paraId="51B2CAA2" w14:textId="77777777" w:rsidR="00B73D59" w:rsidRDefault="00000000">
            <w:r>
              <w:rPr>
                <w:b/>
                <w:bCs/>
                <w:color w:val="FFFFFF"/>
                <w:sz w:val="20"/>
                <w:szCs w:val="20"/>
              </w:rPr>
              <w:t>Type</w:t>
            </w:r>
          </w:p>
        </w:tc>
        <w:tc>
          <w:tcPr>
            <w:tcW w:w="1000" w:type="dxa"/>
            <w:shd w:val="clear" w:color="auto" w:fill="1B2A4A"/>
            <w:tcMar>
              <w:top w:w="60" w:type="dxa"/>
              <w:left w:w="100" w:type="dxa"/>
              <w:bottom w:w="60" w:type="dxa"/>
              <w:right w:w="100" w:type="dxa"/>
            </w:tcMar>
            <w:vAlign w:val="center"/>
          </w:tcPr>
          <w:p w14:paraId="5314878F" w14:textId="77777777" w:rsidR="00B73D59" w:rsidRDefault="00000000">
            <w:r>
              <w:rPr>
                <w:b/>
                <w:bCs/>
                <w:color w:val="FFFFFF"/>
                <w:sz w:val="20"/>
                <w:szCs w:val="20"/>
              </w:rPr>
              <w:t>Stage(s)</w:t>
            </w:r>
          </w:p>
        </w:tc>
        <w:tc>
          <w:tcPr>
            <w:tcW w:w="5160" w:type="dxa"/>
            <w:shd w:val="clear" w:color="auto" w:fill="1B2A4A"/>
            <w:tcMar>
              <w:top w:w="60" w:type="dxa"/>
              <w:left w:w="100" w:type="dxa"/>
              <w:bottom w:w="60" w:type="dxa"/>
              <w:right w:w="100" w:type="dxa"/>
            </w:tcMar>
            <w:vAlign w:val="center"/>
          </w:tcPr>
          <w:p w14:paraId="55A16991" w14:textId="77777777" w:rsidR="00B73D59" w:rsidRDefault="00000000">
            <w:r>
              <w:rPr>
                <w:b/>
                <w:bCs/>
                <w:color w:val="FFFFFF"/>
                <w:sz w:val="20"/>
                <w:szCs w:val="20"/>
              </w:rPr>
              <w:t>Purpose</w:t>
            </w:r>
          </w:p>
        </w:tc>
      </w:tr>
      <w:tr w:rsidR="00B73D59" w14:paraId="3F6E6CED" w14:textId="77777777">
        <w:tblPrEx>
          <w:tblCellMar>
            <w:top w:w="0" w:type="dxa"/>
            <w:bottom w:w="0" w:type="dxa"/>
          </w:tblCellMar>
        </w:tblPrEx>
        <w:tc>
          <w:tcPr>
            <w:tcW w:w="1800" w:type="dxa"/>
            <w:tcMar>
              <w:top w:w="60" w:type="dxa"/>
              <w:left w:w="100" w:type="dxa"/>
              <w:bottom w:w="60" w:type="dxa"/>
              <w:right w:w="100" w:type="dxa"/>
            </w:tcMar>
          </w:tcPr>
          <w:p w14:paraId="55F16E3C" w14:textId="77777777" w:rsidR="00B73D59" w:rsidRDefault="00000000">
            <w:proofErr w:type="spellStart"/>
            <w:r>
              <w:rPr>
                <w:sz w:val="20"/>
                <w:szCs w:val="20"/>
              </w:rPr>
              <w:t>SerpAPI</w:t>
            </w:r>
            <w:proofErr w:type="spellEnd"/>
            <w:r>
              <w:rPr>
                <w:sz w:val="20"/>
                <w:szCs w:val="20"/>
              </w:rPr>
              <w:t xml:space="preserve"> + </w:t>
            </w:r>
            <w:proofErr w:type="spellStart"/>
            <w:r>
              <w:rPr>
                <w:sz w:val="20"/>
                <w:szCs w:val="20"/>
              </w:rPr>
              <w:t>feedparser</w:t>
            </w:r>
            <w:proofErr w:type="spellEnd"/>
          </w:p>
        </w:tc>
        <w:tc>
          <w:tcPr>
            <w:tcW w:w="1400" w:type="dxa"/>
            <w:tcMar>
              <w:top w:w="60" w:type="dxa"/>
              <w:left w:w="100" w:type="dxa"/>
              <w:bottom w:w="60" w:type="dxa"/>
              <w:right w:w="100" w:type="dxa"/>
            </w:tcMar>
          </w:tcPr>
          <w:p w14:paraId="2A1EE730" w14:textId="77777777" w:rsidR="00B73D59" w:rsidRDefault="00000000">
            <w:r>
              <w:rPr>
                <w:sz w:val="20"/>
                <w:szCs w:val="20"/>
              </w:rPr>
              <w:t>Data API</w:t>
            </w:r>
          </w:p>
        </w:tc>
        <w:tc>
          <w:tcPr>
            <w:tcW w:w="1000" w:type="dxa"/>
            <w:tcMar>
              <w:top w:w="60" w:type="dxa"/>
              <w:left w:w="100" w:type="dxa"/>
              <w:bottom w:w="60" w:type="dxa"/>
              <w:right w:w="100" w:type="dxa"/>
            </w:tcMar>
          </w:tcPr>
          <w:p w14:paraId="7E97EBC8" w14:textId="77777777" w:rsidR="00B73D59" w:rsidRDefault="00000000">
            <w:r>
              <w:rPr>
                <w:sz w:val="20"/>
                <w:szCs w:val="20"/>
              </w:rPr>
              <w:t>2</w:t>
            </w:r>
          </w:p>
        </w:tc>
        <w:tc>
          <w:tcPr>
            <w:tcW w:w="5160" w:type="dxa"/>
            <w:tcMar>
              <w:top w:w="60" w:type="dxa"/>
              <w:left w:w="100" w:type="dxa"/>
              <w:bottom w:w="60" w:type="dxa"/>
              <w:right w:w="100" w:type="dxa"/>
            </w:tcMar>
          </w:tcPr>
          <w:p w14:paraId="253D6593" w14:textId="77777777" w:rsidR="00B73D59" w:rsidRDefault="00000000">
            <w:r>
              <w:rPr>
                <w:sz w:val="20"/>
                <w:szCs w:val="20"/>
              </w:rPr>
              <w:t>Fetch Google News per query group (50/query, 7 days); newspaper3k for bodies.</w:t>
            </w:r>
          </w:p>
        </w:tc>
      </w:tr>
      <w:tr w:rsidR="00B73D59" w14:paraId="1754B913" w14:textId="77777777">
        <w:tblPrEx>
          <w:tblCellMar>
            <w:top w:w="0" w:type="dxa"/>
            <w:bottom w:w="0" w:type="dxa"/>
          </w:tblCellMar>
        </w:tblPrEx>
        <w:tc>
          <w:tcPr>
            <w:tcW w:w="1800" w:type="dxa"/>
            <w:shd w:val="clear" w:color="auto" w:fill="F4F6F9"/>
            <w:tcMar>
              <w:top w:w="60" w:type="dxa"/>
              <w:left w:w="100" w:type="dxa"/>
              <w:bottom w:w="60" w:type="dxa"/>
              <w:right w:w="100" w:type="dxa"/>
            </w:tcMar>
          </w:tcPr>
          <w:p w14:paraId="0A55A69A" w14:textId="77777777" w:rsidR="00B73D59" w:rsidRDefault="00000000">
            <w:proofErr w:type="spellStart"/>
            <w:r>
              <w:rPr>
                <w:sz w:val="20"/>
                <w:szCs w:val="20"/>
              </w:rPr>
              <w:t>Tavily</w:t>
            </w:r>
            <w:proofErr w:type="spellEnd"/>
            <w:r>
              <w:rPr>
                <w:sz w:val="20"/>
                <w:szCs w:val="20"/>
              </w:rPr>
              <w:t xml:space="preserve"> MCP</w:t>
            </w:r>
          </w:p>
        </w:tc>
        <w:tc>
          <w:tcPr>
            <w:tcW w:w="1400" w:type="dxa"/>
            <w:shd w:val="clear" w:color="auto" w:fill="F4F6F9"/>
            <w:tcMar>
              <w:top w:w="60" w:type="dxa"/>
              <w:left w:w="100" w:type="dxa"/>
              <w:bottom w:w="60" w:type="dxa"/>
              <w:right w:w="100" w:type="dxa"/>
            </w:tcMar>
          </w:tcPr>
          <w:p w14:paraId="12E52802" w14:textId="77777777" w:rsidR="00B73D59" w:rsidRDefault="00000000">
            <w:r>
              <w:rPr>
                <w:sz w:val="20"/>
                <w:szCs w:val="20"/>
              </w:rPr>
              <w:t>MCP connector</w:t>
            </w:r>
          </w:p>
        </w:tc>
        <w:tc>
          <w:tcPr>
            <w:tcW w:w="1000" w:type="dxa"/>
            <w:shd w:val="clear" w:color="auto" w:fill="F4F6F9"/>
            <w:tcMar>
              <w:top w:w="60" w:type="dxa"/>
              <w:left w:w="100" w:type="dxa"/>
              <w:bottom w:w="60" w:type="dxa"/>
              <w:right w:w="100" w:type="dxa"/>
            </w:tcMar>
          </w:tcPr>
          <w:p w14:paraId="7C3C81D4" w14:textId="77777777" w:rsidR="00B73D59" w:rsidRDefault="00000000">
            <w:r>
              <w:rPr>
                <w:sz w:val="20"/>
                <w:szCs w:val="20"/>
              </w:rPr>
              <w:t>2</w:t>
            </w:r>
          </w:p>
        </w:tc>
        <w:tc>
          <w:tcPr>
            <w:tcW w:w="5160" w:type="dxa"/>
            <w:shd w:val="clear" w:color="auto" w:fill="F4F6F9"/>
            <w:tcMar>
              <w:top w:w="60" w:type="dxa"/>
              <w:left w:w="100" w:type="dxa"/>
              <w:bottom w:w="60" w:type="dxa"/>
              <w:right w:w="100" w:type="dxa"/>
            </w:tcMar>
          </w:tcPr>
          <w:p w14:paraId="384DAF8E" w14:textId="77777777" w:rsidR="00B73D59" w:rsidRDefault="00000000">
            <w:r>
              <w:rPr>
                <w:sz w:val="20"/>
                <w:szCs w:val="20"/>
              </w:rPr>
              <w:t>AI-optimized web search; returns structured results with full content.</w:t>
            </w:r>
          </w:p>
        </w:tc>
      </w:tr>
      <w:tr w:rsidR="00B73D59" w14:paraId="03213E1E" w14:textId="77777777">
        <w:tblPrEx>
          <w:tblCellMar>
            <w:top w:w="0" w:type="dxa"/>
            <w:bottom w:w="0" w:type="dxa"/>
          </w:tblCellMar>
        </w:tblPrEx>
        <w:tc>
          <w:tcPr>
            <w:tcW w:w="1800" w:type="dxa"/>
            <w:tcMar>
              <w:top w:w="60" w:type="dxa"/>
              <w:left w:w="100" w:type="dxa"/>
              <w:bottom w:w="60" w:type="dxa"/>
              <w:right w:w="100" w:type="dxa"/>
            </w:tcMar>
          </w:tcPr>
          <w:p w14:paraId="284CC341" w14:textId="77777777" w:rsidR="00B73D59" w:rsidRDefault="00000000">
            <w:r>
              <w:rPr>
                <w:sz w:val="20"/>
                <w:szCs w:val="20"/>
              </w:rPr>
              <w:t>SimilarWeb + S3 CSV</w:t>
            </w:r>
          </w:p>
        </w:tc>
        <w:tc>
          <w:tcPr>
            <w:tcW w:w="1400" w:type="dxa"/>
            <w:tcMar>
              <w:top w:w="60" w:type="dxa"/>
              <w:left w:w="100" w:type="dxa"/>
              <w:bottom w:w="60" w:type="dxa"/>
              <w:right w:w="100" w:type="dxa"/>
            </w:tcMar>
          </w:tcPr>
          <w:p w14:paraId="23EB54AE" w14:textId="77777777" w:rsidR="00B73D59" w:rsidRDefault="00000000">
            <w:r>
              <w:rPr>
                <w:sz w:val="20"/>
                <w:szCs w:val="20"/>
              </w:rPr>
              <w:t>Data API / file</w:t>
            </w:r>
          </w:p>
        </w:tc>
        <w:tc>
          <w:tcPr>
            <w:tcW w:w="1000" w:type="dxa"/>
            <w:tcMar>
              <w:top w:w="60" w:type="dxa"/>
              <w:left w:w="100" w:type="dxa"/>
              <w:bottom w:w="60" w:type="dxa"/>
              <w:right w:w="100" w:type="dxa"/>
            </w:tcMar>
          </w:tcPr>
          <w:p w14:paraId="161C564E" w14:textId="77777777" w:rsidR="00B73D59" w:rsidRDefault="00000000">
            <w:r>
              <w:rPr>
                <w:sz w:val="20"/>
                <w:szCs w:val="20"/>
              </w:rPr>
              <w:t>3</w:t>
            </w:r>
          </w:p>
        </w:tc>
        <w:tc>
          <w:tcPr>
            <w:tcW w:w="5160" w:type="dxa"/>
            <w:tcMar>
              <w:top w:w="60" w:type="dxa"/>
              <w:left w:w="100" w:type="dxa"/>
              <w:bottom w:w="60" w:type="dxa"/>
              <w:right w:w="100" w:type="dxa"/>
            </w:tcMar>
          </w:tcPr>
          <w:p w14:paraId="58279F90" w14:textId="77777777" w:rsidR="00B73D59" w:rsidRDefault="00000000">
            <w:r>
              <w:rPr>
                <w:sz w:val="20"/>
                <w:szCs w:val="20"/>
              </w:rPr>
              <w:t>Enrich each domain with monthly reach — S3 CSV first, API fallback.</w:t>
            </w:r>
          </w:p>
        </w:tc>
      </w:tr>
      <w:tr w:rsidR="00B73D59" w14:paraId="1E3D4D5C" w14:textId="77777777">
        <w:tblPrEx>
          <w:tblCellMar>
            <w:top w:w="0" w:type="dxa"/>
            <w:bottom w:w="0" w:type="dxa"/>
          </w:tblCellMar>
        </w:tblPrEx>
        <w:tc>
          <w:tcPr>
            <w:tcW w:w="1800" w:type="dxa"/>
            <w:shd w:val="clear" w:color="auto" w:fill="F4F6F9"/>
            <w:tcMar>
              <w:top w:w="60" w:type="dxa"/>
              <w:left w:w="100" w:type="dxa"/>
              <w:bottom w:w="60" w:type="dxa"/>
              <w:right w:w="100" w:type="dxa"/>
            </w:tcMar>
          </w:tcPr>
          <w:p w14:paraId="2D58C078" w14:textId="77777777" w:rsidR="00B73D59" w:rsidRDefault="00000000">
            <w:proofErr w:type="spellStart"/>
            <w:r>
              <w:rPr>
                <w:sz w:val="20"/>
                <w:szCs w:val="20"/>
              </w:rPr>
              <w:t>tag_articles_batch</w:t>
            </w:r>
            <w:proofErr w:type="spellEnd"/>
          </w:p>
        </w:tc>
        <w:tc>
          <w:tcPr>
            <w:tcW w:w="1400" w:type="dxa"/>
            <w:shd w:val="clear" w:color="auto" w:fill="F4F6F9"/>
            <w:tcMar>
              <w:top w:w="60" w:type="dxa"/>
              <w:left w:w="100" w:type="dxa"/>
              <w:bottom w:w="60" w:type="dxa"/>
              <w:right w:w="100" w:type="dxa"/>
            </w:tcMar>
          </w:tcPr>
          <w:p w14:paraId="40DC7E95" w14:textId="77777777" w:rsidR="00B73D59" w:rsidRDefault="00000000">
            <w:r>
              <w:rPr>
                <w:sz w:val="20"/>
                <w:szCs w:val="20"/>
              </w:rPr>
              <w:t>LLM tool-use</w:t>
            </w:r>
          </w:p>
        </w:tc>
        <w:tc>
          <w:tcPr>
            <w:tcW w:w="1000" w:type="dxa"/>
            <w:shd w:val="clear" w:color="auto" w:fill="F4F6F9"/>
            <w:tcMar>
              <w:top w:w="60" w:type="dxa"/>
              <w:left w:w="100" w:type="dxa"/>
              <w:bottom w:w="60" w:type="dxa"/>
              <w:right w:w="100" w:type="dxa"/>
            </w:tcMar>
          </w:tcPr>
          <w:p w14:paraId="65F0F371" w14:textId="77777777" w:rsidR="00B73D59" w:rsidRDefault="00000000">
            <w:r>
              <w:rPr>
                <w:sz w:val="20"/>
                <w:szCs w:val="20"/>
              </w:rPr>
              <w:t>3</w:t>
            </w:r>
          </w:p>
        </w:tc>
        <w:tc>
          <w:tcPr>
            <w:tcW w:w="5160" w:type="dxa"/>
            <w:shd w:val="clear" w:color="auto" w:fill="F4F6F9"/>
            <w:tcMar>
              <w:top w:w="60" w:type="dxa"/>
              <w:left w:w="100" w:type="dxa"/>
              <w:bottom w:w="60" w:type="dxa"/>
              <w:right w:w="100" w:type="dxa"/>
            </w:tcMar>
          </w:tcPr>
          <w:p w14:paraId="67B823AB" w14:textId="77777777" w:rsidR="00B73D59" w:rsidRDefault="00000000">
            <w:r>
              <w:rPr>
                <w:sz w:val="20"/>
                <w:szCs w:val="20"/>
              </w:rPr>
              <w:t>Structured 18-field tagging tool call with correction memory bias.</w:t>
            </w:r>
          </w:p>
        </w:tc>
      </w:tr>
      <w:tr w:rsidR="00B73D59" w14:paraId="388FFE4A" w14:textId="77777777">
        <w:tblPrEx>
          <w:tblCellMar>
            <w:top w:w="0" w:type="dxa"/>
            <w:bottom w:w="0" w:type="dxa"/>
          </w:tblCellMar>
        </w:tblPrEx>
        <w:tc>
          <w:tcPr>
            <w:tcW w:w="1800" w:type="dxa"/>
            <w:tcMar>
              <w:top w:w="60" w:type="dxa"/>
              <w:left w:w="100" w:type="dxa"/>
              <w:bottom w:w="60" w:type="dxa"/>
              <w:right w:w="100" w:type="dxa"/>
            </w:tcMar>
          </w:tcPr>
          <w:p w14:paraId="30CD8E07" w14:textId="77777777" w:rsidR="00B73D59" w:rsidRDefault="00000000">
            <w:proofErr w:type="spellStart"/>
            <w:r>
              <w:rPr>
                <w:sz w:val="20"/>
                <w:szCs w:val="20"/>
              </w:rPr>
              <w:t>web_search</w:t>
            </w:r>
            <w:proofErr w:type="spellEnd"/>
          </w:p>
        </w:tc>
        <w:tc>
          <w:tcPr>
            <w:tcW w:w="1400" w:type="dxa"/>
            <w:tcMar>
              <w:top w:w="60" w:type="dxa"/>
              <w:left w:w="100" w:type="dxa"/>
              <w:bottom w:w="60" w:type="dxa"/>
              <w:right w:w="100" w:type="dxa"/>
            </w:tcMar>
          </w:tcPr>
          <w:p w14:paraId="58CE6095" w14:textId="77777777" w:rsidR="00B73D59" w:rsidRDefault="00000000">
            <w:r>
              <w:rPr>
                <w:sz w:val="20"/>
                <w:szCs w:val="20"/>
              </w:rPr>
              <w:t>LLM tool</w:t>
            </w:r>
          </w:p>
        </w:tc>
        <w:tc>
          <w:tcPr>
            <w:tcW w:w="1000" w:type="dxa"/>
            <w:tcMar>
              <w:top w:w="60" w:type="dxa"/>
              <w:left w:w="100" w:type="dxa"/>
              <w:bottom w:w="60" w:type="dxa"/>
              <w:right w:w="100" w:type="dxa"/>
            </w:tcMar>
          </w:tcPr>
          <w:p w14:paraId="005C1D42" w14:textId="77777777" w:rsidR="00B73D59" w:rsidRDefault="00000000">
            <w:r>
              <w:rPr>
                <w:sz w:val="20"/>
                <w:szCs w:val="20"/>
              </w:rPr>
              <w:t>1</w:t>
            </w:r>
          </w:p>
        </w:tc>
        <w:tc>
          <w:tcPr>
            <w:tcW w:w="5160" w:type="dxa"/>
            <w:tcMar>
              <w:top w:w="60" w:type="dxa"/>
              <w:left w:w="100" w:type="dxa"/>
              <w:bottom w:w="60" w:type="dxa"/>
              <w:right w:w="100" w:type="dxa"/>
            </w:tcMar>
          </w:tcPr>
          <w:p w14:paraId="68DB1A62" w14:textId="77777777" w:rsidR="00B73D59" w:rsidRDefault="00000000">
            <w:r>
              <w:rPr>
                <w:sz w:val="20"/>
                <w:szCs w:val="20"/>
              </w:rPr>
              <w:t>Verify brand’s industry and competitors during query configuration.</w:t>
            </w:r>
          </w:p>
        </w:tc>
      </w:tr>
      <w:tr w:rsidR="00B73D59" w14:paraId="46EC2DE9" w14:textId="77777777">
        <w:tblPrEx>
          <w:tblCellMar>
            <w:top w:w="0" w:type="dxa"/>
            <w:bottom w:w="0" w:type="dxa"/>
          </w:tblCellMar>
        </w:tblPrEx>
        <w:tc>
          <w:tcPr>
            <w:tcW w:w="1800" w:type="dxa"/>
            <w:shd w:val="clear" w:color="auto" w:fill="F4F6F9"/>
            <w:tcMar>
              <w:top w:w="60" w:type="dxa"/>
              <w:left w:w="100" w:type="dxa"/>
              <w:bottom w:w="60" w:type="dxa"/>
              <w:right w:w="100" w:type="dxa"/>
            </w:tcMar>
          </w:tcPr>
          <w:p w14:paraId="071B3933" w14:textId="77777777" w:rsidR="00B73D59" w:rsidRDefault="00000000">
            <w:r>
              <w:rPr>
                <w:sz w:val="20"/>
                <w:szCs w:val="20"/>
              </w:rPr>
              <w:t>E2B sandbox</w:t>
            </w:r>
          </w:p>
        </w:tc>
        <w:tc>
          <w:tcPr>
            <w:tcW w:w="1400" w:type="dxa"/>
            <w:shd w:val="clear" w:color="auto" w:fill="F4F6F9"/>
            <w:tcMar>
              <w:top w:w="60" w:type="dxa"/>
              <w:left w:w="100" w:type="dxa"/>
              <w:bottom w:w="60" w:type="dxa"/>
              <w:right w:w="100" w:type="dxa"/>
            </w:tcMar>
          </w:tcPr>
          <w:p w14:paraId="3A6E049D" w14:textId="77777777" w:rsidR="00B73D59" w:rsidRDefault="00000000">
            <w:r>
              <w:rPr>
                <w:sz w:val="20"/>
                <w:szCs w:val="20"/>
              </w:rPr>
              <w:t>Code execution</w:t>
            </w:r>
          </w:p>
        </w:tc>
        <w:tc>
          <w:tcPr>
            <w:tcW w:w="1000" w:type="dxa"/>
            <w:shd w:val="clear" w:color="auto" w:fill="F4F6F9"/>
            <w:tcMar>
              <w:top w:w="60" w:type="dxa"/>
              <w:left w:w="100" w:type="dxa"/>
              <w:bottom w:w="60" w:type="dxa"/>
              <w:right w:w="100" w:type="dxa"/>
            </w:tcMar>
          </w:tcPr>
          <w:p w14:paraId="29B3BF85" w14:textId="77777777" w:rsidR="00B73D59" w:rsidRDefault="00000000">
            <w:r>
              <w:rPr>
                <w:sz w:val="20"/>
                <w:szCs w:val="20"/>
              </w:rPr>
              <w:t>6</w:t>
            </w:r>
          </w:p>
        </w:tc>
        <w:tc>
          <w:tcPr>
            <w:tcW w:w="5160" w:type="dxa"/>
            <w:shd w:val="clear" w:color="auto" w:fill="F4F6F9"/>
            <w:tcMar>
              <w:top w:w="60" w:type="dxa"/>
              <w:left w:w="100" w:type="dxa"/>
              <w:bottom w:w="60" w:type="dxa"/>
              <w:right w:w="100" w:type="dxa"/>
            </w:tcMar>
          </w:tcPr>
          <w:p w14:paraId="6FC72BE7" w14:textId="77777777" w:rsidR="00B73D59" w:rsidRDefault="00000000">
            <w:r>
              <w:rPr>
                <w:sz w:val="20"/>
                <w:szCs w:val="20"/>
              </w:rPr>
              <w:t>Run LLM-generated pandas/matplotlib; isolated, retried up to 3×.</w:t>
            </w:r>
          </w:p>
        </w:tc>
      </w:tr>
      <w:tr w:rsidR="00B73D59" w14:paraId="03EE40B3" w14:textId="77777777">
        <w:tblPrEx>
          <w:tblCellMar>
            <w:top w:w="0" w:type="dxa"/>
            <w:bottom w:w="0" w:type="dxa"/>
          </w:tblCellMar>
        </w:tblPrEx>
        <w:tc>
          <w:tcPr>
            <w:tcW w:w="1800" w:type="dxa"/>
            <w:tcMar>
              <w:top w:w="60" w:type="dxa"/>
              <w:left w:w="100" w:type="dxa"/>
              <w:bottom w:w="60" w:type="dxa"/>
              <w:right w:w="100" w:type="dxa"/>
            </w:tcMar>
          </w:tcPr>
          <w:p w14:paraId="6DAA1A2F" w14:textId="77777777" w:rsidR="00B73D59" w:rsidRDefault="00000000">
            <w:r>
              <w:rPr>
                <w:sz w:val="20"/>
                <w:szCs w:val="20"/>
              </w:rPr>
              <w:t>Chart-data builders</w:t>
            </w:r>
          </w:p>
        </w:tc>
        <w:tc>
          <w:tcPr>
            <w:tcW w:w="1400" w:type="dxa"/>
            <w:tcMar>
              <w:top w:w="60" w:type="dxa"/>
              <w:left w:w="100" w:type="dxa"/>
              <w:bottom w:w="60" w:type="dxa"/>
              <w:right w:w="100" w:type="dxa"/>
            </w:tcMar>
          </w:tcPr>
          <w:p w14:paraId="31BB7569" w14:textId="77777777" w:rsidR="00B73D59" w:rsidRDefault="00000000">
            <w:r>
              <w:rPr>
                <w:sz w:val="20"/>
                <w:szCs w:val="20"/>
              </w:rPr>
              <w:t>Native compute</w:t>
            </w:r>
          </w:p>
        </w:tc>
        <w:tc>
          <w:tcPr>
            <w:tcW w:w="1000" w:type="dxa"/>
            <w:tcMar>
              <w:top w:w="60" w:type="dxa"/>
              <w:left w:w="100" w:type="dxa"/>
              <w:bottom w:w="60" w:type="dxa"/>
              <w:right w:w="100" w:type="dxa"/>
            </w:tcMar>
          </w:tcPr>
          <w:p w14:paraId="7F940C0A" w14:textId="77777777" w:rsidR="00B73D59" w:rsidRDefault="00000000">
            <w:r>
              <w:rPr>
                <w:sz w:val="20"/>
                <w:szCs w:val="20"/>
              </w:rPr>
              <w:t>5</w:t>
            </w:r>
          </w:p>
        </w:tc>
        <w:tc>
          <w:tcPr>
            <w:tcW w:w="5160" w:type="dxa"/>
            <w:tcMar>
              <w:top w:w="60" w:type="dxa"/>
              <w:left w:w="100" w:type="dxa"/>
              <w:bottom w:w="60" w:type="dxa"/>
              <w:right w:w="100" w:type="dxa"/>
            </w:tcMar>
          </w:tcPr>
          <w:p w14:paraId="6D9EE619" w14:textId="77777777" w:rsidR="00B73D59" w:rsidRDefault="00000000">
            <w:r>
              <w:rPr>
                <w:sz w:val="20"/>
                <w:szCs w:val="20"/>
              </w:rPr>
              <w:t>Deterministic KPI, sentiment, PR impact, reputation calculations.</w:t>
            </w:r>
          </w:p>
        </w:tc>
      </w:tr>
      <w:tr w:rsidR="00B73D59" w14:paraId="15DE0CAD" w14:textId="77777777">
        <w:tblPrEx>
          <w:tblCellMar>
            <w:top w:w="0" w:type="dxa"/>
            <w:bottom w:w="0" w:type="dxa"/>
          </w:tblCellMar>
        </w:tblPrEx>
        <w:tc>
          <w:tcPr>
            <w:tcW w:w="1800" w:type="dxa"/>
            <w:shd w:val="clear" w:color="auto" w:fill="F4F6F9"/>
            <w:tcMar>
              <w:top w:w="60" w:type="dxa"/>
              <w:left w:w="100" w:type="dxa"/>
              <w:bottom w:w="60" w:type="dxa"/>
              <w:right w:w="100" w:type="dxa"/>
            </w:tcMar>
          </w:tcPr>
          <w:p w14:paraId="6634D0FE" w14:textId="77777777" w:rsidR="00B73D59" w:rsidRDefault="00000000">
            <w:r>
              <w:rPr>
                <w:sz w:val="20"/>
                <w:szCs w:val="20"/>
              </w:rPr>
              <w:t>python-docx</w:t>
            </w:r>
          </w:p>
        </w:tc>
        <w:tc>
          <w:tcPr>
            <w:tcW w:w="1400" w:type="dxa"/>
            <w:shd w:val="clear" w:color="auto" w:fill="F4F6F9"/>
            <w:tcMar>
              <w:top w:w="60" w:type="dxa"/>
              <w:left w:w="100" w:type="dxa"/>
              <w:bottom w:w="60" w:type="dxa"/>
              <w:right w:w="100" w:type="dxa"/>
            </w:tcMar>
          </w:tcPr>
          <w:p w14:paraId="1342826F" w14:textId="77777777" w:rsidR="00B73D59" w:rsidRDefault="00000000">
            <w:r>
              <w:rPr>
                <w:sz w:val="20"/>
                <w:szCs w:val="20"/>
              </w:rPr>
              <w:t>Document</w:t>
            </w:r>
          </w:p>
        </w:tc>
        <w:tc>
          <w:tcPr>
            <w:tcW w:w="1000" w:type="dxa"/>
            <w:shd w:val="clear" w:color="auto" w:fill="F4F6F9"/>
            <w:tcMar>
              <w:top w:w="60" w:type="dxa"/>
              <w:left w:w="100" w:type="dxa"/>
              <w:bottom w:w="60" w:type="dxa"/>
              <w:right w:w="100" w:type="dxa"/>
            </w:tcMar>
          </w:tcPr>
          <w:p w14:paraId="79928DD9" w14:textId="77777777" w:rsidR="00B73D59" w:rsidRDefault="00000000">
            <w:r>
              <w:rPr>
                <w:sz w:val="20"/>
                <w:szCs w:val="20"/>
              </w:rPr>
              <w:t>7</w:t>
            </w:r>
          </w:p>
        </w:tc>
        <w:tc>
          <w:tcPr>
            <w:tcW w:w="5160" w:type="dxa"/>
            <w:shd w:val="clear" w:color="auto" w:fill="F4F6F9"/>
            <w:tcMar>
              <w:top w:w="60" w:type="dxa"/>
              <w:left w:w="100" w:type="dxa"/>
              <w:bottom w:w="60" w:type="dxa"/>
              <w:right w:w="100" w:type="dxa"/>
            </w:tcMar>
          </w:tcPr>
          <w:p w14:paraId="0658C083" w14:textId="77777777" w:rsidR="00B73D59" w:rsidRDefault="00000000">
            <w:r>
              <w:rPr>
                <w:sz w:val="20"/>
                <w:szCs w:val="20"/>
              </w:rPr>
              <w:t xml:space="preserve">Render </w:t>
            </w:r>
            <w:proofErr w:type="gramStart"/>
            <w:r>
              <w:rPr>
                <w:sz w:val="20"/>
                <w:szCs w:val="20"/>
              </w:rPr>
              <w:t>client-branded</w:t>
            </w:r>
            <w:proofErr w:type="gramEnd"/>
            <w:r>
              <w:rPr>
                <w:sz w:val="20"/>
                <w:szCs w:val="20"/>
              </w:rPr>
              <w:t xml:space="preserve"> .docx reports.</w:t>
            </w:r>
          </w:p>
        </w:tc>
      </w:tr>
      <w:tr w:rsidR="00B73D59" w14:paraId="2CB12485" w14:textId="77777777">
        <w:tblPrEx>
          <w:tblCellMar>
            <w:top w:w="0" w:type="dxa"/>
            <w:bottom w:w="0" w:type="dxa"/>
          </w:tblCellMar>
        </w:tblPrEx>
        <w:tc>
          <w:tcPr>
            <w:tcW w:w="1800" w:type="dxa"/>
            <w:tcMar>
              <w:top w:w="60" w:type="dxa"/>
              <w:left w:w="100" w:type="dxa"/>
              <w:bottom w:w="60" w:type="dxa"/>
              <w:right w:w="100" w:type="dxa"/>
            </w:tcMar>
          </w:tcPr>
          <w:p w14:paraId="02990D56" w14:textId="77777777" w:rsidR="00B73D59" w:rsidRDefault="00000000">
            <w:r>
              <w:rPr>
                <w:sz w:val="20"/>
                <w:szCs w:val="20"/>
              </w:rPr>
              <w:lastRenderedPageBreak/>
              <w:t>Vector DB</w:t>
            </w:r>
          </w:p>
        </w:tc>
        <w:tc>
          <w:tcPr>
            <w:tcW w:w="1400" w:type="dxa"/>
            <w:tcMar>
              <w:top w:w="60" w:type="dxa"/>
              <w:left w:w="100" w:type="dxa"/>
              <w:bottom w:w="60" w:type="dxa"/>
              <w:right w:w="100" w:type="dxa"/>
            </w:tcMar>
          </w:tcPr>
          <w:p w14:paraId="44A15078" w14:textId="77777777" w:rsidR="00B73D59" w:rsidRDefault="00000000">
            <w:r>
              <w:rPr>
                <w:sz w:val="20"/>
                <w:szCs w:val="20"/>
              </w:rPr>
              <w:t>Semantic search</w:t>
            </w:r>
          </w:p>
        </w:tc>
        <w:tc>
          <w:tcPr>
            <w:tcW w:w="1000" w:type="dxa"/>
            <w:tcMar>
              <w:top w:w="60" w:type="dxa"/>
              <w:left w:w="100" w:type="dxa"/>
              <w:bottom w:w="60" w:type="dxa"/>
              <w:right w:w="100" w:type="dxa"/>
            </w:tcMar>
          </w:tcPr>
          <w:p w14:paraId="7B98D639" w14:textId="77777777" w:rsidR="00B73D59" w:rsidRDefault="00000000">
            <w:r>
              <w:rPr>
                <w:sz w:val="20"/>
                <w:szCs w:val="20"/>
              </w:rPr>
              <w:t>3, 5, 6, Post</w:t>
            </w:r>
          </w:p>
        </w:tc>
        <w:tc>
          <w:tcPr>
            <w:tcW w:w="5160" w:type="dxa"/>
            <w:tcMar>
              <w:top w:w="60" w:type="dxa"/>
              <w:left w:w="100" w:type="dxa"/>
              <w:bottom w:w="60" w:type="dxa"/>
              <w:right w:w="100" w:type="dxa"/>
            </w:tcMar>
          </w:tcPr>
          <w:p w14:paraId="315F3641" w14:textId="77777777" w:rsidR="00B73D59" w:rsidRDefault="00000000">
            <w:r>
              <w:rPr>
                <w:sz w:val="20"/>
                <w:szCs w:val="20"/>
              </w:rPr>
              <w:t>Store/retrieve article embeddings for RAG-based Q&amp;A and synthesis.</w:t>
            </w:r>
          </w:p>
        </w:tc>
      </w:tr>
      <w:tr w:rsidR="00B73D59" w14:paraId="3F3C908A" w14:textId="77777777">
        <w:tblPrEx>
          <w:tblCellMar>
            <w:top w:w="0" w:type="dxa"/>
            <w:bottom w:w="0" w:type="dxa"/>
          </w:tblCellMar>
        </w:tblPrEx>
        <w:tc>
          <w:tcPr>
            <w:tcW w:w="1800" w:type="dxa"/>
            <w:shd w:val="clear" w:color="auto" w:fill="F4F6F9"/>
            <w:tcMar>
              <w:top w:w="60" w:type="dxa"/>
              <w:left w:w="100" w:type="dxa"/>
              <w:bottom w:w="60" w:type="dxa"/>
              <w:right w:w="100" w:type="dxa"/>
            </w:tcMar>
          </w:tcPr>
          <w:p w14:paraId="22D2D20B" w14:textId="77777777" w:rsidR="00B73D59" w:rsidRDefault="00000000">
            <w:r>
              <w:rPr>
                <w:sz w:val="20"/>
                <w:szCs w:val="20"/>
              </w:rPr>
              <w:t>IMAP/SMTP</w:t>
            </w:r>
          </w:p>
        </w:tc>
        <w:tc>
          <w:tcPr>
            <w:tcW w:w="1400" w:type="dxa"/>
            <w:shd w:val="clear" w:color="auto" w:fill="F4F6F9"/>
            <w:tcMar>
              <w:top w:w="60" w:type="dxa"/>
              <w:left w:w="100" w:type="dxa"/>
              <w:bottom w:w="60" w:type="dxa"/>
              <w:right w:w="100" w:type="dxa"/>
            </w:tcMar>
          </w:tcPr>
          <w:p w14:paraId="0CD0ADAA" w14:textId="77777777" w:rsidR="00B73D59" w:rsidRDefault="00000000">
            <w:r>
              <w:rPr>
                <w:sz w:val="20"/>
                <w:szCs w:val="20"/>
              </w:rPr>
              <w:t>Email</w:t>
            </w:r>
          </w:p>
        </w:tc>
        <w:tc>
          <w:tcPr>
            <w:tcW w:w="1000" w:type="dxa"/>
            <w:shd w:val="clear" w:color="auto" w:fill="F4F6F9"/>
            <w:tcMar>
              <w:top w:w="60" w:type="dxa"/>
              <w:left w:w="100" w:type="dxa"/>
              <w:bottom w:w="60" w:type="dxa"/>
              <w:right w:w="100" w:type="dxa"/>
            </w:tcMar>
          </w:tcPr>
          <w:p w14:paraId="3CA3190B" w14:textId="77777777" w:rsidR="00B73D59" w:rsidRDefault="00000000">
            <w:r>
              <w:rPr>
                <w:sz w:val="20"/>
                <w:szCs w:val="20"/>
              </w:rPr>
              <w:t>Post</w:t>
            </w:r>
          </w:p>
        </w:tc>
        <w:tc>
          <w:tcPr>
            <w:tcW w:w="5160" w:type="dxa"/>
            <w:shd w:val="clear" w:color="auto" w:fill="F4F6F9"/>
            <w:tcMar>
              <w:top w:w="60" w:type="dxa"/>
              <w:left w:w="100" w:type="dxa"/>
              <w:bottom w:w="60" w:type="dxa"/>
              <w:right w:w="100" w:type="dxa"/>
            </w:tcMar>
          </w:tcPr>
          <w:p w14:paraId="58047D02" w14:textId="77777777" w:rsidR="00B73D59" w:rsidRDefault="00000000">
            <w:r>
              <w:rPr>
                <w:sz w:val="20"/>
                <w:szCs w:val="20"/>
              </w:rPr>
              <w:t>Monitor inbox for stakeholder queries; send grounded responses.</w:t>
            </w:r>
          </w:p>
        </w:tc>
      </w:tr>
      <w:tr w:rsidR="00B73D59" w14:paraId="749AC006" w14:textId="77777777">
        <w:tblPrEx>
          <w:tblCellMar>
            <w:top w:w="0" w:type="dxa"/>
            <w:bottom w:w="0" w:type="dxa"/>
          </w:tblCellMar>
        </w:tblPrEx>
        <w:tc>
          <w:tcPr>
            <w:tcW w:w="1800" w:type="dxa"/>
            <w:tcMar>
              <w:top w:w="60" w:type="dxa"/>
              <w:left w:w="100" w:type="dxa"/>
              <w:bottom w:w="60" w:type="dxa"/>
              <w:right w:w="100" w:type="dxa"/>
            </w:tcMar>
          </w:tcPr>
          <w:p w14:paraId="1181DDAB" w14:textId="77777777" w:rsidR="00B73D59" w:rsidRDefault="00000000">
            <w:r>
              <w:rPr>
                <w:sz w:val="20"/>
                <w:szCs w:val="20"/>
              </w:rPr>
              <w:t>AWS S3 + PostgreSQL</w:t>
            </w:r>
          </w:p>
        </w:tc>
        <w:tc>
          <w:tcPr>
            <w:tcW w:w="1400" w:type="dxa"/>
            <w:tcMar>
              <w:top w:w="60" w:type="dxa"/>
              <w:left w:w="100" w:type="dxa"/>
              <w:bottom w:w="60" w:type="dxa"/>
              <w:right w:w="100" w:type="dxa"/>
            </w:tcMar>
          </w:tcPr>
          <w:p w14:paraId="3E21B34D" w14:textId="77777777" w:rsidR="00B73D59" w:rsidRDefault="00000000">
            <w:r>
              <w:rPr>
                <w:sz w:val="20"/>
                <w:szCs w:val="20"/>
              </w:rPr>
              <w:t>Storage</w:t>
            </w:r>
          </w:p>
        </w:tc>
        <w:tc>
          <w:tcPr>
            <w:tcW w:w="1000" w:type="dxa"/>
            <w:tcMar>
              <w:top w:w="60" w:type="dxa"/>
              <w:left w:w="100" w:type="dxa"/>
              <w:bottom w:w="60" w:type="dxa"/>
              <w:right w:w="100" w:type="dxa"/>
            </w:tcMar>
          </w:tcPr>
          <w:p w14:paraId="2DE86412" w14:textId="77777777" w:rsidR="00B73D59" w:rsidRDefault="00000000">
            <w:r>
              <w:rPr>
                <w:sz w:val="20"/>
                <w:szCs w:val="20"/>
              </w:rPr>
              <w:t>All</w:t>
            </w:r>
          </w:p>
        </w:tc>
        <w:tc>
          <w:tcPr>
            <w:tcW w:w="5160" w:type="dxa"/>
            <w:tcMar>
              <w:top w:w="60" w:type="dxa"/>
              <w:left w:w="100" w:type="dxa"/>
              <w:bottom w:w="60" w:type="dxa"/>
              <w:right w:w="100" w:type="dxa"/>
            </w:tcMar>
          </w:tcPr>
          <w:p w14:paraId="4753CAE0" w14:textId="77777777" w:rsidR="00B73D59" w:rsidRDefault="00000000">
            <w:r>
              <w:rPr>
                <w:sz w:val="20"/>
                <w:szCs w:val="20"/>
              </w:rPr>
              <w:t>S3 for artifacts; PostgreSQL for metadata, memory, and corrections.</w:t>
            </w:r>
          </w:p>
        </w:tc>
      </w:tr>
      <w:tr w:rsidR="00B73D59" w14:paraId="19BABF49" w14:textId="77777777">
        <w:tblPrEx>
          <w:tblCellMar>
            <w:top w:w="0" w:type="dxa"/>
            <w:bottom w:w="0" w:type="dxa"/>
          </w:tblCellMar>
        </w:tblPrEx>
        <w:tc>
          <w:tcPr>
            <w:tcW w:w="1800" w:type="dxa"/>
            <w:shd w:val="clear" w:color="auto" w:fill="F4F6F9"/>
            <w:tcMar>
              <w:top w:w="60" w:type="dxa"/>
              <w:left w:w="100" w:type="dxa"/>
              <w:bottom w:w="60" w:type="dxa"/>
              <w:right w:w="100" w:type="dxa"/>
            </w:tcMar>
          </w:tcPr>
          <w:p w14:paraId="6FC59F69" w14:textId="77777777" w:rsidR="00B73D59" w:rsidRDefault="00000000">
            <w:r>
              <w:rPr>
                <w:sz w:val="20"/>
                <w:szCs w:val="20"/>
              </w:rPr>
              <w:t>Redis</w:t>
            </w:r>
          </w:p>
        </w:tc>
        <w:tc>
          <w:tcPr>
            <w:tcW w:w="1400" w:type="dxa"/>
            <w:shd w:val="clear" w:color="auto" w:fill="F4F6F9"/>
            <w:tcMar>
              <w:top w:w="60" w:type="dxa"/>
              <w:left w:w="100" w:type="dxa"/>
              <w:bottom w:w="60" w:type="dxa"/>
              <w:right w:w="100" w:type="dxa"/>
            </w:tcMar>
          </w:tcPr>
          <w:p w14:paraId="0B817B4E" w14:textId="77777777" w:rsidR="00B73D59" w:rsidRDefault="00000000">
            <w:r>
              <w:rPr>
                <w:sz w:val="20"/>
                <w:szCs w:val="20"/>
              </w:rPr>
              <w:t>Cache</w:t>
            </w:r>
          </w:p>
        </w:tc>
        <w:tc>
          <w:tcPr>
            <w:tcW w:w="1000" w:type="dxa"/>
            <w:shd w:val="clear" w:color="auto" w:fill="F4F6F9"/>
            <w:tcMar>
              <w:top w:w="60" w:type="dxa"/>
              <w:left w:w="100" w:type="dxa"/>
              <w:bottom w:w="60" w:type="dxa"/>
              <w:right w:w="100" w:type="dxa"/>
            </w:tcMar>
          </w:tcPr>
          <w:p w14:paraId="01641211" w14:textId="77777777" w:rsidR="00B73D59" w:rsidRDefault="00000000">
            <w:r>
              <w:rPr>
                <w:sz w:val="20"/>
                <w:szCs w:val="20"/>
              </w:rPr>
              <w:t>All</w:t>
            </w:r>
          </w:p>
        </w:tc>
        <w:tc>
          <w:tcPr>
            <w:tcW w:w="5160" w:type="dxa"/>
            <w:shd w:val="clear" w:color="auto" w:fill="F4F6F9"/>
            <w:tcMar>
              <w:top w:w="60" w:type="dxa"/>
              <w:left w:w="100" w:type="dxa"/>
              <w:bottom w:w="60" w:type="dxa"/>
              <w:right w:w="100" w:type="dxa"/>
            </w:tcMar>
          </w:tcPr>
          <w:p w14:paraId="7715C886" w14:textId="77777777" w:rsidR="00B73D59" w:rsidRDefault="00000000">
            <w:r>
              <w:rPr>
                <w:sz w:val="20"/>
                <w:szCs w:val="20"/>
              </w:rPr>
              <w:t>Session state, scheduler locks, email thread context.</w:t>
            </w:r>
          </w:p>
        </w:tc>
      </w:tr>
    </w:tbl>
    <w:p w14:paraId="2C49031A" w14:textId="77777777" w:rsidR="00B73D59" w:rsidRDefault="00000000">
      <w:r>
        <w:br w:type="page"/>
      </w:r>
    </w:p>
    <w:p w14:paraId="0808BD0A" w14:textId="77777777" w:rsidR="00B73D59" w:rsidRDefault="00000000">
      <w:pPr>
        <w:pBdr>
          <w:bottom w:val="single" w:sz="1" w:space="6" w:color="C0C8D4"/>
        </w:pBdr>
        <w:spacing w:before="300" w:after="120"/>
      </w:pPr>
      <w:r>
        <w:rPr>
          <w:b/>
          <w:bCs/>
          <w:color w:val="2D5FA0"/>
          <w:sz w:val="26"/>
          <w:szCs w:val="26"/>
        </w:rPr>
        <w:lastRenderedPageBreak/>
        <w:t xml:space="preserve">14.  </w:t>
      </w:r>
      <w:r>
        <w:rPr>
          <w:b/>
          <w:bCs/>
          <w:color w:val="1B2A4A"/>
          <w:sz w:val="26"/>
          <w:szCs w:val="26"/>
        </w:rPr>
        <w:t>End-to-End Workflow</w:t>
      </w:r>
    </w:p>
    <w:p w14:paraId="5248CBC6" w14:textId="77777777" w:rsidR="00B73D59" w:rsidRDefault="00B73D59">
      <w:pPr>
        <w:spacing w:before="40"/>
      </w:pPr>
    </w:p>
    <w:p w14:paraId="4DBE4C09" w14:textId="77777777" w:rsidR="00B73D59" w:rsidRDefault="00000000">
      <w:pPr>
        <w:spacing w:before="20" w:after="20"/>
        <w:jc w:val="center"/>
      </w:pPr>
      <w:r>
        <w:rPr>
          <w:b/>
          <w:bCs/>
        </w:rPr>
        <w:t>Brand Brief / File Upload / MCP Search</w:t>
      </w:r>
    </w:p>
    <w:p w14:paraId="1877DEB2" w14:textId="77777777" w:rsidR="00B73D59" w:rsidRDefault="00000000">
      <w:pPr>
        <w:spacing w:before="20" w:after="20"/>
        <w:jc w:val="center"/>
      </w:pPr>
      <w:r>
        <w:rPr>
          <w:color w:val="2D5FA0"/>
          <w:sz w:val="20"/>
          <w:szCs w:val="20"/>
        </w:rPr>
        <w:t>▼</w:t>
      </w:r>
    </w:p>
    <w:p w14:paraId="49A71BF2" w14:textId="77777777" w:rsidR="00B73D59" w:rsidRDefault="00000000">
      <w:pPr>
        <w:spacing w:before="20" w:after="20"/>
        <w:jc w:val="center"/>
      </w:pPr>
      <w:r>
        <w:rPr>
          <w:b/>
          <w:bCs/>
        </w:rPr>
        <w:t>Query Configuration (WebSocket conversation)</w:t>
      </w:r>
    </w:p>
    <w:p w14:paraId="2AE7DF1E" w14:textId="77777777" w:rsidR="00B73D59" w:rsidRDefault="00000000">
      <w:pPr>
        <w:spacing w:before="20" w:after="20"/>
        <w:jc w:val="center"/>
      </w:pPr>
      <w:r>
        <w:rPr>
          <w:color w:val="2D5FA0"/>
          <w:sz w:val="20"/>
          <w:szCs w:val="20"/>
        </w:rPr>
        <w:t>▼</w:t>
      </w:r>
    </w:p>
    <w:p w14:paraId="1C675153" w14:textId="77777777" w:rsidR="00B73D59" w:rsidRDefault="00000000">
      <w:pPr>
        <w:spacing w:before="20" w:after="20"/>
        <w:jc w:val="center"/>
      </w:pPr>
      <w:r>
        <w:rPr>
          <w:b/>
          <w:bCs/>
        </w:rPr>
        <w:t xml:space="preserve">Data Ingestion (upload, Google News, or </w:t>
      </w:r>
      <w:proofErr w:type="spellStart"/>
      <w:r>
        <w:rPr>
          <w:b/>
          <w:bCs/>
        </w:rPr>
        <w:t>Tavily</w:t>
      </w:r>
      <w:proofErr w:type="spellEnd"/>
      <w:r>
        <w:rPr>
          <w:b/>
          <w:bCs/>
        </w:rPr>
        <w:t xml:space="preserve"> MCP)</w:t>
      </w:r>
    </w:p>
    <w:p w14:paraId="42A7A54F" w14:textId="77777777" w:rsidR="00B73D59" w:rsidRDefault="00000000">
      <w:pPr>
        <w:spacing w:before="20" w:after="20"/>
        <w:jc w:val="center"/>
      </w:pPr>
      <w:r>
        <w:rPr>
          <w:color w:val="2D5FA0"/>
          <w:sz w:val="20"/>
          <w:szCs w:val="20"/>
        </w:rPr>
        <w:t>▼</w:t>
      </w:r>
    </w:p>
    <w:p w14:paraId="347D9E78" w14:textId="77777777" w:rsidR="00B73D59" w:rsidRDefault="00000000">
      <w:pPr>
        <w:spacing w:before="20" w:after="20"/>
        <w:jc w:val="center"/>
      </w:pPr>
      <w:r>
        <w:rPr>
          <w:b/>
          <w:bCs/>
        </w:rPr>
        <w:t>AI Tagging (18-field classification, correction-memory-biased)</w:t>
      </w:r>
    </w:p>
    <w:p w14:paraId="5235221B" w14:textId="77777777" w:rsidR="00B73D59" w:rsidRDefault="00000000">
      <w:pPr>
        <w:spacing w:before="20" w:after="20"/>
        <w:jc w:val="center"/>
      </w:pPr>
      <w:r>
        <w:rPr>
          <w:color w:val="2D5FA0"/>
          <w:sz w:val="20"/>
          <w:szCs w:val="20"/>
        </w:rPr>
        <w:t>▼</w:t>
      </w:r>
    </w:p>
    <w:p w14:paraId="5B6A4EB5" w14:textId="77777777" w:rsidR="00B73D59" w:rsidRDefault="00000000">
      <w:pPr>
        <w:spacing w:before="20" w:after="20"/>
        <w:jc w:val="center"/>
      </w:pPr>
      <w:r>
        <w:rPr>
          <w:b/>
          <w:bCs/>
        </w:rPr>
        <w:t>Vector Embedding (articles stored in vector DB)</w:t>
      </w:r>
    </w:p>
    <w:p w14:paraId="185A5AFC" w14:textId="77777777" w:rsidR="00B73D59" w:rsidRDefault="00000000">
      <w:pPr>
        <w:spacing w:before="20" w:after="20"/>
        <w:jc w:val="center"/>
      </w:pPr>
      <w:r>
        <w:rPr>
          <w:color w:val="2D5FA0"/>
          <w:sz w:val="20"/>
          <w:szCs w:val="20"/>
        </w:rPr>
        <w:t>▼</w:t>
      </w:r>
    </w:p>
    <w:p w14:paraId="5D61383B" w14:textId="77777777" w:rsidR="00B73D59" w:rsidRDefault="00000000">
      <w:pPr>
        <w:spacing w:before="20" w:after="20"/>
        <w:jc w:val="center"/>
      </w:pPr>
      <w:r>
        <w:rPr>
          <w:b/>
          <w:bCs/>
        </w:rPr>
        <w:t>Human Review &amp; Approval</w:t>
      </w:r>
    </w:p>
    <w:p w14:paraId="75B72298" w14:textId="77777777" w:rsidR="00B73D59" w:rsidRDefault="00000000">
      <w:pPr>
        <w:spacing w:before="20" w:after="20"/>
        <w:jc w:val="center"/>
      </w:pPr>
      <w:r>
        <w:rPr>
          <w:color w:val="2D5FA0"/>
          <w:sz w:val="20"/>
          <w:szCs w:val="20"/>
        </w:rPr>
        <w:t>▼</w:t>
      </w:r>
    </w:p>
    <w:p w14:paraId="0DB72865" w14:textId="77777777" w:rsidR="00B73D59" w:rsidRDefault="00000000">
      <w:pPr>
        <w:spacing w:before="20" w:after="20"/>
        <w:jc w:val="center"/>
      </w:pPr>
      <w:r>
        <w:rPr>
          <w:b/>
          <w:bCs/>
        </w:rPr>
        <w:t>Dashboard Generation (5 dashboards + LLM insights)</w:t>
      </w:r>
    </w:p>
    <w:p w14:paraId="469551E1" w14:textId="77777777" w:rsidR="00B73D59" w:rsidRDefault="00000000">
      <w:pPr>
        <w:spacing w:before="20" w:after="20"/>
        <w:jc w:val="center"/>
      </w:pPr>
      <w:r>
        <w:rPr>
          <w:color w:val="2D5FA0"/>
          <w:sz w:val="20"/>
          <w:szCs w:val="20"/>
        </w:rPr>
        <w:t>▼</w:t>
      </w:r>
    </w:p>
    <w:p w14:paraId="6972FE80" w14:textId="77777777" w:rsidR="00B73D59" w:rsidRDefault="00000000">
      <w:pPr>
        <w:spacing w:before="20" w:after="20"/>
        <w:jc w:val="center"/>
      </w:pPr>
      <w:r>
        <w:rPr>
          <w:b/>
          <w:bCs/>
        </w:rPr>
        <w:t>Interactive Exploration (charts or Q&amp;A via RAG)</w:t>
      </w:r>
    </w:p>
    <w:p w14:paraId="7B9A6590" w14:textId="77777777" w:rsidR="00B73D59" w:rsidRDefault="00000000">
      <w:pPr>
        <w:spacing w:before="20" w:after="20"/>
        <w:jc w:val="center"/>
      </w:pPr>
      <w:r>
        <w:rPr>
          <w:color w:val="2D5FA0"/>
          <w:sz w:val="20"/>
          <w:szCs w:val="20"/>
        </w:rPr>
        <w:t>▼</w:t>
      </w:r>
    </w:p>
    <w:p w14:paraId="6D37492F" w14:textId="77777777" w:rsidR="00B73D59" w:rsidRDefault="00000000">
      <w:pPr>
        <w:spacing w:before="20" w:after="20"/>
        <w:jc w:val="center"/>
      </w:pPr>
      <w:r>
        <w:rPr>
          <w:b/>
          <w:bCs/>
        </w:rPr>
        <w:t>Report Delivery (branded .docx)</w:t>
      </w:r>
    </w:p>
    <w:p w14:paraId="7CFF8449" w14:textId="77777777" w:rsidR="00B73D59" w:rsidRDefault="00000000">
      <w:pPr>
        <w:spacing w:before="20" w:after="20"/>
        <w:jc w:val="center"/>
      </w:pPr>
      <w:r>
        <w:rPr>
          <w:color w:val="2D5FA0"/>
          <w:sz w:val="20"/>
          <w:szCs w:val="20"/>
        </w:rPr>
        <w:t>▼</w:t>
      </w:r>
    </w:p>
    <w:p w14:paraId="7182DA3B" w14:textId="77777777" w:rsidR="00B73D59" w:rsidRDefault="00000000">
      <w:pPr>
        <w:spacing w:before="20" w:after="20"/>
        <w:jc w:val="center"/>
      </w:pPr>
      <w:proofErr w:type="gramStart"/>
      <w:r>
        <w:rPr>
          <w:i/>
          <w:iCs/>
          <w:color w:val="2D5FA0"/>
          <w:sz w:val="20"/>
          <w:szCs w:val="20"/>
        </w:rPr>
        <w:t>↻  Email</w:t>
      </w:r>
      <w:proofErr w:type="gramEnd"/>
      <w:r>
        <w:rPr>
          <w:i/>
          <w:iCs/>
          <w:color w:val="2D5FA0"/>
          <w:sz w:val="20"/>
          <w:szCs w:val="20"/>
        </w:rPr>
        <w:t xml:space="preserve"> Agent — Continuous Intelligence Loop</w:t>
      </w:r>
    </w:p>
    <w:p w14:paraId="43FAF10F" w14:textId="77777777" w:rsidR="00B73D59" w:rsidRDefault="00B73D59">
      <w:pPr>
        <w:spacing w:before="20"/>
      </w:pPr>
    </w:p>
    <w:p w14:paraId="0CFEAE62" w14:textId="77777777" w:rsidR="00B73D59" w:rsidRDefault="00000000">
      <w:pPr>
        <w:spacing w:before="20" w:after="20"/>
        <w:jc w:val="center"/>
      </w:pPr>
      <w:r>
        <w:rPr>
          <w:b/>
          <w:bCs/>
        </w:rPr>
        <w:t>Stakeholder sends email query</w:t>
      </w:r>
    </w:p>
    <w:p w14:paraId="2174A897" w14:textId="77777777" w:rsidR="00B73D59" w:rsidRDefault="00000000">
      <w:pPr>
        <w:spacing w:before="20" w:after="20"/>
        <w:jc w:val="center"/>
      </w:pPr>
      <w:r>
        <w:rPr>
          <w:color w:val="2D5FA0"/>
          <w:sz w:val="20"/>
          <w:szCs w:val="20"/>
        </w:rPr>
        <w:t>▼</w:t>
      </w:r>
    </w:p>
    <w:p w14:paraId="13746B2C" w14:textId="77777777" w:rsidR="00B73D59" w:rsidRDefault="00000000">
      <w:pPr>
        <w:spacing w:before="20" w:after="20"/>
        <w:jc w:val="center"/>
      </w:pPr>
      <w:r>
        <w:rPr>
          <w:b/>
          <w:bCs/>
        </w:rPr>
        <w:t>Agent retrieves from vector store + dashboards</w:t>
      </w:r>
    </w:p>
    <w:p w14:paraId="744020F1" w14:textId="77777777" w:rsidR="00B73D59" w:rsidRDefault="00000000">
      <w:pPr>
        <w:spacing w:before="20" w:after="20"/>
        <w:jc w:val="center"/>
      </w:pPr>
      <w:r>
        <w:rPr>
          <w:color w:val="2D5FA0"/>
          <w:sz w:val="20"/>
          <w:szCs w:val="20"/>
        </w:rPr>
        <w:t>▼</w:t>
      </w:r>
    </w:p>
    <w:p w14:paraId="5B3CB2F6" w14:textId="77777777" w:rsidR="00B73D59" w:rsidRDefault="00000000">
      <w:pPr>
        <w:spacing w:before="20" w:after="20"/>
        <w:jc w:val="center"/>
      </w:pPr>
      <w:r>
        <w:rPr>
          <w:b/>
          <w:bCs/>
        </w:rPr>
        <w:t>Agent composes grounded response</w:t>
      </w:r>
    </w:p>
    <w:p w14:paraId="42AA797C" w14:textId="77777777" w:rsidR="00B73D59" w:rsidRDefault="00000000">
      <w:pPr>
        <w:spacing w:before="20" w:after="20"/>
        <w:jc w:val="center"/>
      </w:pPr>
      <w:r>
        <w:rPr>
          <w:color w:val="2D5FA0"/>
          <w:sz w:val="20"/>
          <w:szCs w:val="20"/>
        </w:rPr>
        <w:t>▼</w:t>
      </w:r>
    </w:p>
    <w:p w14:paraId="21035607" w14:textId="77777777" w:rsidR="00B73D59" w:rsidRDefault="00000000">
      <w:pPr>
        <w:spacing w:before="20" w:after="20"/>
        <w:jc w:val="center"/>
      </w:pPr>
      <w:r>
        <w:rPr>
          <w:b/>
          <w:bCs/>
        </w:rPr>
        <w:t>Reply sent via email (with charts/report if requested)</w:t>
      </w:r>
    </w:p>
    <w:p w14:paraId="18080511" w14:textId="77777777" w:rsidR="00B73D59" w:rsidRDefault="00B73D59">
      <w:pPr>
        <w:spacing w:before="20"/>
      </w:pPr>
    </w:p>
    <w:p w14:paraId="06B70B56" w14:textId="77777777" w:rsidR="00B73D59" w:rsidRDefault="00000000">
      <w:pPr>
        <w:spacing w:before="20" w:after="20"/>
        <w:jc w:val="center"/>
      </w:pPr>
      <w:proofErr w:type="gramStart"/>
      <w:r>
        <w:rPr>
          <w:i/>
          <w:iCs/>
          <w:color w:val="2D5FA0"/>
          <w:sz w:val="20"/>
          <w:szCs w:val="20"/>
        </w:rPr>
        <w:t>↻  Loop</w:t>
      </w:r>
      <w:proofErr w:type="gramEnd"/>
      <w:r>
        <w:rPr>
          <w:i/>
          <w:iCs/>
          <w:color w:val="2D5FA0"/>
          <w:sz w:val="20"/>
          <w:szCs w:val="20"/>
        </w:rPr>
        <w:t xml:space="preserve"> continues — agent learns from every interaction</w:t>
      </w:r>
    </w:p>
    <w:p w14:paraId="373A9186" w14:textId="77777777" w:rsidR="00B73D59" w:rsidRDefault="00B73D59">
      <w:pPr>
        <w:spacing w:before="200"/>
      </w:pPr>
    </w:p>
    <w:p w14:paraId="5CED8CC2" w14:textId="77777777" w:rsidR="00B73D59" w:rsidRDefault="00000000">
      <w:r>
        <w:br w:type="page"/>
      </w:r>
    </w:p>
    <w:p w14:paraId="203DC878" w14:textId="77777777" w:rsidR="00B73D59" w:rsidRDefault="00000000">
      <w:pPr>
        <w:pBdr>
          <w:bottom w:val="single" w:sz="1" w:space="6" w:color="C0C8D4"/>
        </w:pBdr>
        <w:spacing w:before="300" w:after="120"/>
      </w:pPr>
      <w:r>
        <w:rPr>
          <w:b/>
          <w:bCs/>
          <w:color w:val="2D5FA0"/>
          <w:sz w:val="26"/>
          <w:szCs w:val="26"/>
        </w:rPr>
        <w:lastRenderedPageBreak/>
        <w:t xml:space="preserve">15.  </w:t>
      </w:r>
      <w:r>
        <w:rPr>
          <w:b/>
          <w:bCs/>
          <w:color w:val="1B2A4A"/>
          <w:sz w:val="26"/>
          <w:szCs w:val="26"/>
        </w:rPr>
        <w:t>References</w:t>
      </w:r>
    </w:p>
    <w:p w14:paraId="7D405CD6" w14:textId="77777777" w:rsidR="00B73D59" w:rsidRDefault="00000000">
      <w:pPr>
        <w:spacing w:before="60" w:after="120"/>
      </w:pPr>
      <w:r>
        <w:t>The following sources informed the design patterns, architectural decisions, and domain context described in this playbook.</w:t>
      </w:r>
    </w:p>
    <w:p w14:paraId="29367541" w14:textId="77777777" w:rsidR="00B73D59" w:rsidRDefault="00B73D59">
      <w:pPr>
        <w:spacing w:before="40"/>
      </w:pPr>
    </w:p>
    <w:p w14:paraId="293D0DAA" w14:textId="77777777" w:rsidR="00B73D59" w:rsidRDefault="00000000">
      <w:pPr>
        <w:spacing w:before="160" w:after="60"/>
      </w:pPr>
      <w:r>
        <w:rPr>
          <w:b/>
          <w:bCs/>
          <w:color w:val="2D5FA0"/>
        </w:rPr>
        <w:t>Agentic AI Architecture &amp; Multi-Agent Design Patterns</w:t>
      </w:r>
    </w:p>
    <w:p w14:paraId="4CCAD3B2" w14:textId="7E890B66" w:rsidR="00B73D59" w:rsidRDefault="00000000" w:rsidP="002A0C2F">
      <w:pPr>
        <w:spacing w:before="30" w:after="50"/>
        <w:ind w:left="400" w:hanging="200"/>
      </w:pPr>
      <w:r>
        <w:rPr>
          <w:color w:val="888888"/>
        </w:rPr>
        <w:t xml:space="preserve">•  </w:t>
      </w:r>
      <w:r>
        <w:rPr>
          <w:i/>
          <w:iCs/>
        </w:rPr>
        <w:t xml:space="preserve">Design Patterns for Agentic AI: Architectures, Coordination Strategies, and System Design for Multi-Agent Intelligence. </w:t>
      </w:r>
      <w:r>
        <w:rPr>
          <w:color w:val="2D5FA0"/>
        </w:rPr>
        <w:t>ResearchGate, 2025. researchgate.net/publication/391498498</w:t>
      </w:r>
    </w:p>
    <w:p w14:paraId="1C2838AB" w14:textId="77777777" w:rsidR="00B73D59" w:rsidRDefault="00000000">
      <w:pPr>
        <w:spacing w:before="30" w:after="50"/>
        <w:ind w:left="400" w:hanging="200"/>
      </w:pPr>
      <w:r>
        <w:rPr>
          <w:color w:val="888888"/>
        </w:rPr>
        <w:t xml:space="preserve">•  </w:t>
      </w:r>
      <w:r>
        <w:rPr>
          <w:i/>
          <w:iCs/>
        </w:rPr>
        <w:t xml:space="preserve">Agentic AI and Model Context Protocol (MCP): Architecture Guide 2026. </w:t>
      </w:r>
      <w:proofErr w:type="spellStart"/>
      <w:r>
        <w:rPr>
          <w:color w:val="2D5FA0"/>
        </w:rPr>
        <w:t>NeuralCoreTech</w:t>
      </w:r>
      <w:proofErr w:type="spellEnd"/>
      <w:r>
        <w:rPr>
          <w:color w:val="2D5FA0"/>
        </w:rPr>
        <w:t>. neuralcoretech.com/agentic-ai-model-context-protocol-mcp-architecture-2026</w:t>
      </w:r>
    </w:p>
    <w:p w14:paraId="4E12CC44" w14:textId="77777777" w:rsidR="00B73D59" w:rsidRDefault="00000000">
      <w:pPr>
        <w:spacing w:before="30" w:after="50"/>
        <w:ind w:left="400" w:hanging="200"/>
      </w:pPr>
      <w:r>
        <w:rPr>
          <w:color w:val="888888"/>
        </w:rPr>
        <w:t xml:space="preserve">•  </w:t>
      </w:r>
      <w:r>
        <w:rPr>
          <w:i/>
          <w:iCs/>
        </w:rPr>
        <w:t xml:space="preserve">A Year of MCP: From Internal Experiment to Industry Standard. </w:t>
      </w:r>
      <w:r>
        <w:rPr>
          <w:color w:val="2D5FA0"/>
        </w:rPr>
        <w:t>Pento, 2025. pento.ai/blog/a-year-of-mcp-2025-review</w:t>
      </w:r>
    </w:p>
    <w:p w14:paraId="423325DE" w14:textId="77777777" w:rsidR="00B73D59" w:rsidRDefault="00B73D59">
      <w:pPr>
        <w:spacing w:before="40"/>
      </w:pPr>
    </w:p>
    <w:p w14:paraId="3F409555" w14:textId="77777777" w:rsidR="00B73D59" w:rsidRDefault="00000000">
      <w:pPr>
        <w:spacing w:before="160" w:after="60"/>
      </w:pPr>
      <w:r>
        <w:rPr>
          <w:b/>
          <w:bCs/>
          <w:color w:val="2D5FA0"/>
        </w:rPr>
        <w:t>LLM Tool Use &amp; Structured Output</w:t>
      </w:r>
    </w:p>
    <w:p w14:paraId="2BADB5FF" w14:textId="77777777" w:rsidR="00B73D59" w:rsidRDefault="00000000">
      <w:pPr>
        <w:spacing w:before="30" w:after="50"/>
        <w:ind w:left="400" w:hanging="200"/>
      </w:pPr>
      <w:r>
        <w:rPr>
          <w:color w:val="888888"/>
        </w:rPr>
        <w:t xml:space="preserve">•  </w:t>
      </w:r>
      <w:r>
        <w:rPr>
          <w:i/>
          <w:iCs/>
        </w:rPr>
        <w:t xml:space="preserve">The Guide to Structured Outputs and Function Calling with LLMs. </w:t>
      </w:r>
      <w:r>
        <w:rPr>
          <w:color w:val="2D5FA0"/>
        </w:rPr>
        <w:t>Agenta. agenta.ai/blog/the-guide-to-structured-outputs-and-function-calling-with-llms</w:t>
      </w:r>
    </w:p>
    <w:p w14:paraId="23D120DC" w14:textId="42E3C54C" w:rsidR="00B73D59" w:rsidRDefault="00000000" w:rsidP="002A0C2F">
      <w:pPr>
        <w:spacing w:before="30" w:after="50"/>
        <w:ind w:left="400" w:hanging="200"/>
      </w:pPr>
      <w:r>
        <w:rPr>
          <w:color w:val="888888"/>
        </w:rPr>
        <w:t xml:space="preserve">•  </w:t>
      </w:r>
      <w:r>
        <w:rPr>
          <w:i/>
          <w:iCs/>
        </w:rPr>
        <w:t xml:space="preserve">Function Calling and Tool Use: Turning LLMs into Action-Taking Agents. </w:t>
      </w:r>
      <w:r>
        <w:rPr>
          <w:color w:val="2D5FA0"/>
        </w:rPr>
        <w:t>DEV Community. dev.to/vf-insights/function-calling-and-tool-use-turning-llms-into-action-taking-agents-30ca</w:t>
      </w:r>
    </w:p>
    <w:p w14:paraId="28E65D88" w14:textId="77777777" w:rsidR="00B73D59" w:rsidRDefault="00B73D59">
      <w:pPr>
        <w:spacing w:before="40"/>
      </w:pPr>
    </w:p>
    <w:p w14:paraId="289EFA6E" w14:textId="77777777" w:rsidR="00B73D59" w:rsidRDefault="00000000">
      <w:pPr>
        <w:spacing w:before="160" w:after="60"/>
      </w:pPr>
      <w:r>
        <w:rPr>
          <w:b/>
          <w:bCs/>
          <w:color w:val="2D5FA0"/>
        </w:rPr>
        <w:t>Retrieval-Augmented Generation (RAG)</w:t>
      </w:r>
    </w:p>
    <w:p w14:paraId="20797E45" w14:textId="394E04E3" w:rsidR="00B73D59" w:rsidRDefault="00000000" w:rsidP="002A0C2F">
      <w:pPr>
        <w:spacing w:before="30" w:after="50"/>
        <w:ind w:left="400" w:hanging="200"/>
      </w:pPr>
      <w:r>
        <w:rPr>
          <w:color w:val="888888"/>
        </w:rPr>
        <w:t xml:space="preserve">•  </w:t>
      </w:r>
      <w:r>
        <w:rPr>
          <w:i/>
          <w:iCs/>
        </w:rPr>
        <w:t xml:space="preserve">8 Retrieval Augmented Generation (RAG) Architectures You Should Know in 2025. </w:t>
      </w:r>
      <w:proofErr w:type="spellStart"/>
      <w:r>
        <w:rPr>
          <w:color w:val="2D5FA0"/>
        </w:rPr>
        <w:t>Humanloop</w:t>
      </w:r>
      <w:proofErr w:type="spellEnd"/>
      <w:r>
        <w:rPr>
          <w:color w:val="2D5FA0"/>
        </w:rPr>
        <w:t>. humanloop.com/blog/rag-architectures</w:t>
      </w:r>
    </w:p>
    <w:p w14:paraId="03ACE77C" w14:textId="77777777" w:rsidR="002A0C2F" w:rsidRDefault="002A0C2F" w:rsidP="002A0C2F">
      <w:pPr>
        <w:spacing w:before="30" w:after="50"/>
        <w:ind w:left="400" w:hanging="200"/>
      </w:pPr>
    </w:p>
    <w:p w14:paraId="6FEDE9CA" w14:textId="77777777" w:rsidR="00B73D59" w:rsidRDefault="00000000">
      <w:pPr>
        <w:spacing w:before="160" w:after="60"/>
      </w:pPr>
      <w:r>
        <w:rPr>
          <w:b/>
          <w:bCs/>
          <w:color w:val="2D5FA0"/>
        </w:rPr>
        <w:t>AI Agent Memory Architecture</w:t>
      </w:r>
    </w:p>
    <w:p w14:paraId="152EEA97" w14:textId="77777777" w:rsidR="00B73D59" w:rsidRDefault="00000000">
      <w:pPr>
        <w:spacing w:before="30" w:after="50"/>
        <w:ind w:left="400" w:hanging="200"/>
      </w:pPr>
      <w:r>
        <w:rPr>
          <w:color w:val="888888"/>
        </w:rPr>
        <w:t xml:space="preserve">•  </w:t>
      </w:r>
      <w:r>
        <w:rPr>
          <w:i/>
          <w:iCs/>
        </w:rPr>
        <w:t xml:space="preserve">Agentic Memory: Learning Unified Long-Term and Short-Term Memory. </w:t>
      </w:r>
      <w:proofErr w:type="spellStart"/>
      <w:r>
        <w:rPr>
          <w:color w:val="2D5FA0"/>
        </w:rPr>
        <w:t>arXiv</w:t>
      </w:r>
      <w:proofErr w:type="spellEnd"/>
      <w:r>
        <w:rPr>
          <w:color w:val="2D5FA0"/>
        </w:rPr>
        <w:t>, 2025. arxiv.org/abs/2502.12317</w:t>
      </w:r>
    </w:p>
    <w:p w14:paraId="43EA4E3D" w14:textId="77777777" w:rsidR="00B73D59" w:rsidRDefault="00000000">
      <w:pPr>
        <w:spacing w:before="30" w:after="50"/>
        <w:ind w:left="400" w:hanging="200"/>
      </w:pPr>
      <w:r>
        <w:rPr>
          <w:color w:val="888888"/>
        </w:rPr>
        <w:t xml:space="preserve">•  </w:t>
      </w:r>
      <w:r>
        <w:rPr>
          <w:i/>
          <w:iCs/>
        </w:rPr>
        <w:t xml:space="preserve">Memory OS of AI Agent. </w:t>
      </w:r>
      <w:r>
        <w:rPr>
          <w:color w:val="2D5FA0"/>
        </w:rPr>
        <w:t>ACL Anthology, NAACL 2025. aclanthology.org/2025.naacl-long.294</w:t>
      </w:r>
    </w:p>
    <w:p w14:paraId="0EC85A85" w14:textId="77777777" w:rsidR="00B73D59" w:rsidRDefault="00B73D59">
      <w:pPr>
        <w:spacing w:before="40"/>
      </w:pPr>
    </w:p>
    <w:p w14:paraId="37456A6C" w14:textId="77777777" w:rsidR="00B73D59" w:rsidRDefault="00000000">
      <w:pPr>
        <w:spacing w:before="160" w:after="60"/>
      </w:pPr>
      <w:r>
        <w:rPr>
          <w:b/>
          <w:bCs/>
          <w:color w:val="2D5FA0"/>
        </w:rPr>
        <w:t>Vector Databases &amp; Semantic Search</w:t>
      </w:r>
    </w:p>
    <w:p w14:paraId="7D107D5C" w14:textId="77777777" w:rsidR="00B73D59" w:rsidRDefault="00000000">
      <w:pPr>
        <w:spacing w:before="30" w:after="50"/>
        <w:ind w:left="400" w:hanging="200"/>
      </w:pPr>
      <w:r>
        <w:rPr>
          <w:color w:val="888888"/>
        </w:rPr>
        <w:t xml:space="preserve">•  </w:t>
      </w:r>
      <w:r>
        <w:rPr>
          <w:i/>
          <w:iCs/>
        </w:rPr>
        <w:t xml:space="preserve">Vector Database Architecture Deep Dive: Pinecone, </w:t>
      </w:r>
      <w:proofErr w:type="spellStart"/>
      <w:r>
        <w:rPr>
          <w:i/>
          <w:iCs/>
        </w:rPr>
        <w:t>Weaviate</w:t>
      </w:r>
      <w:proofErr w:type="spellEnd"/>
      <w:r>
        <w:rPr>
          <w:i/>
          <w:iCs/>
        </w:rPr>
        <w:t xml:space="preserve">, and </w:t>
      </w:r>
      <w:proofErr w:type="spellStart"/>
      <w:r>
        <w:rPr>
          <w:i/>
          <w:iCs/>
        </w:rPr>
        <w:t>pgvector</w:t>
      </w:r>
      <w:proofErr w:type="spellEnd"/>
      <w:r>
        <w:rPr>
          <w:i/>
          <w:iCs/>
        </w:rPr>
        <w:t xml:space="preserve"> Compared. </w:t>
      </w:r>
      <w:proofErr w:type="spellStart"/>
      <w:r>
        <w:rPr>
          <w:color w:val="2D5FA0"/>
        </w:rPr>
        <w:t>ScaleWithChintan</w:t>
      </w:r>
      <w:proofErr w:type="spellEnd"/>
      <w:r>
        <w:rPr>
          <w:color w:val="2D5FA0"/>
        </w:rPr>
        <w:t>. scalewithchintan.com/blog/vector-database-architecture-pinecone-weaviate-pgvector</w:t>
      </w:r>
    </w:p>
    <w:p w14:paraId="7CA6213D" w14:textId="77777777" w:rsidR="00B73D59" w:rsidRDefault="00000000">
      <w:pPr>
        <w:spacing w:before="30" w:after="50"/>
        <w:ind w:left="400" w:hanging="200"/>
      </w:pPr>
      <w:r>
        <w:rPr>
          <w:color w:val="888888"/>
        </w:rPr>
        <w:t xml:space="preserve">•  </w:t>
      </w:r>
      <w:r>
        <w:rPr>
          <w:i/>
          <w:iCs/>
        </w:rPr>
        <w:t xml:space="preserve">PostgreSQL as a Vector Database: When to Use </w:t>
      </w:r>
      <w:proofErr w:type="spellStart"/>
      <w:r>
        <w:rPr>
          <w:i/>
          <w:iCs/>
        </w:rPr>
        <w:t>pgvector</w:t>
      </w:r>
      <w:proofErr w:type="spellEnd"/>
      <w:r>
        <w:rPr>
          <w:i/>
          <w:iCs/>
        </w:rPr>
        <w:t xml:space="preserve"> vs Pinecone vs </w:t>
      </w:r>
      <w:proofErr w:type="spellStart"/>
      <w:r>
        <w:rPr>
          <w:i/>
          <w:iCs/>
        </w:rPr>
        <w:t>Weaviate</w:t>
      </w:r>
      <w:proofErr w:type="spellEnd"/>
      <w:r>
        <w:rPr>
          <w:i/>
          <w:iCs/>
        </w:rPr>
        <w:t xml:space="preserve">. </w:t>
      </w:r>
      <w:r>
        <w:rPr>
          <w:color w:val="2D5FA0"/>
        </w:rPr>
        <w:t>DEV Community. dev.to/polliog/postgresql-as-a-vector-database-when-to-use-pgvector-vs-pinecone-vs-weaviate-4kfi</w:t>
      </w:r>
    </w:p>
    <w:p w14:paraId="0C5613E1" w14:textId="77777777" w:rsidR="00B73D59" w:rsidRDefault="00000000">
      <w:pPr>
        <w:spacing w:before="30" w:after="50"/>
        <w:ind w:left="400" w:hanging="200"/>
      </w:pPr>
      <w:r>
        <w:rPr>
          <w:color w:val="888888"/>
        </w:rPr>
        <w:t xml:space="preserve">•  </w:t>
      </w:r>
      <w:r>
        <w:rPr>
          <w:i/>
          <w:iCs/>
        </w:rPr>
        <w:t xml:space="preserve">Best Vector Databases in 2026: Complete Comparison Guide. </w:t>
      </w:r>
      <w:r>
        <w:rPr>
          <w:color w:val="2D5FA0"/>
        </w:rPr>
        <w:t xml:space="preserve">Encore. </w:t>
      </w:r>
      <w:proofErr w:type="spellStart"/>
      <w:r>
        <w:rPr>
          <w:color w:val="2D5FA0"/>
        </w:rPr>
        <w:t>encore.dev</w:t>
      </w:r>
      <w:proofErr w:type="spellEnd"/>
      <w:r>
        <w:rPr>
          <w:color w:val="2D5FA0"/>
        </w:rPr>
        <w:t>/articles/best-vector-databases</w:t>
      </w:r>
    </w:p>
    <w:p w14:paraId="5D4555CF" w14:textId="77777777" w:rsidR="00B73D59" w:rsidRDefault="00B73D59">
      <w:pPr>
        <w:spacing w:before="40"/>
      </w:pPr>
    </w:p>
    <w:p w14:paraId="47F9D372" w14:textId="77777777" w:rsidR="00B73D59" w:rsidRDefault="00000000">
      <w:pPr>
        <w:spacing w:before="160" w:after="60"/>
      </w:pPr>
      <w:r>
        <w:rPr>
          <w:b/>
          <w:bCs/>
          <w:color w:val="2D5FA0"/>
        </w:rPr>
        <w:t>Human-in-the-Loop AI Systems</w:t>
      </w:r>
    </w:p>
    <w:p w14:paraId="56318FCF" w14:textId="77777777" w:rsidR="00B73D59" w:rsidRDefault="00000000">
      <w:pPr>
        <w:spacing w:before="30" w:after="50"/>
        <w:ind w:left="400" w:hanging="200"/>
      </w:pPr>
      <w:r>
        <w:rPr>
          <w:color w:val="888888"/>
        </w:rPr>
        <w:t xml:space="preserve">•  </w:t>
      </w:r>
      <w:r>
        <w:rPr>
          <w:i/>
          <w:iCs/>
        </w:rPr>
        <w:t xml:space="preserve">Human-in-the-loop in AI Workflows: Meaning and Patterns. </w:t>
      </w:r>
      <w:r>
        <w:rPr>
          <w:color w:val="2D5FA0"/>
        </w:rPr>
        <w:t>Zapier. zapier.com/blog/human-in-the-loop</w:t>
      </w:r>
    </w:p>
    <w:p w14:paraId="4666D868" w14:textId="77777777" w:rsidR="00B73D59" w:rsidRDefault="00B73D59">
      <w:pPr>
        <w:spacing w:before="40"/>
      </w:pPr>
    </w:p>
    <w:p w14:paraId="7288F04F" w14:textId="77777777" w:rsidR="00B73D59" w:rsidRDefault="00000000">
      <w:pPr>
        <w:spacing w:before="160" w:after="60"/>
      </w:pPr>
      <w:r>
        <w:rPr>
          <w:b/>
          <w:bCs/>
          <w:color w:val="2D5FA0"/>
        </w:rPr>
        <w:t>AI in Media Monitoring &amp; PR Analytics</w:t>
      </w:r>
    </w:p>
    <w:p w14:paraId="38DBC708" w14:textId="77777777" w:rsidR="00B73D59" w:rsidRDefault="00000000">
      <w:pPr>
        <w:spacing w:before="30" w:after="50"/>
        <w:ind w:left="400" w:hanging="200"/>
      </w:pPr>
      <w:r>
        <w:rPr>
          <w:color w:val="888888"/>
        </w:rPr>
        <w:lastRenderedPageBreak/>
        <w:t xml:space="preserve">•  </w:t>
      </w:r>
      <w:r>
        <w:rPr>
          <w:i/>
          <w:iCs/>
        </w:rPr>
        <w:t xml:space="preserve">17 Ways AI Is Shaping the PR Industry of Tomorrow. </w:t>
      </w:r>
      <w:r>
        <w:rPr>
          <w:color w:val="2D5FA0"/>
        </w:rPr>
        <w:t>Forbes Communications Council, June 2025. forbes.com/councils/forbescommunicationscouncil/2025/06/24/17-ways-ai-is-shaping-the-pr-industry-of-tomorrow</w:t>
      </w:r>
    </w:p>
    <w:p w14:paraId="626F513A" w14:textId="77777777" w:rsidR="00B73D59" w:rsidRDefault="00000000">
      <w:pPr>
        <w:spacing w:before="30" w:after="50"/>
        <w:ind w:left="400" w:hanging="200"/>
      </w:pPr>
      <w:r>
        <w:rPr>
          <w:color w:val="888888"/>
        </w:rPr>
        <w:t xml:space="preserve">•  </w:t>
      </w:r>
      <w:r>
        <w:rPr>
          <w:i/>
          <w:iCs/>
        </w:rPr>
        <w:t xml:space="preserve">AI Media Intelligence and Monitoring for PR Teams. </w:t>
      </w:r>
      <w:proofErr w:type="spellStart"/>
      <w:r>
        <w:rPr>
          <w:color w:val="2D5FA0"/>
        </w:rPr>
        <w:t>Determ</w:t>
      </w:r>
      <w:proofErr w:type="spellEnd"/>
      <w:r>
        <w:rPr>
          <w:color w:val="2D5FA0"/>
        </w:rPr>
        <w:t>. determ.com</w:t>
      </w:r>
    </w:p>
    <w:p w14:paraId="638BF74F" w14:textId="77777777" w:rsidR="00B73D59" w:rsidRDefault="00000000">
      <w:pPr>
        <w:spacing w:before="30" w:after="50"/>
        <w:ind w:left="400" w:hanging="200"/>
      </w:pPr>
      <w:r>
        <w:rPr>
          <w:color w:val="888888"/>
        </w:rPr>
        <w:t xml:space="preserve">•  </w:t>
      </w:r>
      <w:r>
        <w:rPr>
          <w:i/>
          <w:iCs/>
        </w:rPr>
        <w:t xml:space="preserve">AI Media Monitoring: Transforming Content Tracking. </w:t>
      </w:r>
      <w:r>
        <w:rPr>
          <w:color w:val="2D5FA0"/>
        </w:rPr>
        <w:t>Cision. cision.com/resources/insights/ai-media-monitoring</w:t>
      </w:r>
    </w:p>
    <w:p w14:paraId="0B9B785B" w14:textId="77777777" w:rsidR="00B73D59" w:rsidRDefault="00B73D59">
      <w:pPr>
        <w:spacing w:before="40"/>
      </w:pPr>
    </w:p>
    <w:p w14:paraId="3D528CC4" w14:textId="77777777" w:rsidR="00B73D59" w:rsidRDefault="00B73D59">
      <w:pPr>
        <w:spacing w:before="200"/>
      </w:pPr>
    </w:p>
    <w:p w14:paraId="22EF0323" w14:textId="77777777" w:rsidR="00B73D59" w:rsidRDefault="00000000">
      <w:pPr>
        <w:pBdr>
          <w:top w:val="single" w:sz="1" w:space="10" w:color="C0C8D4"/>
        </w:pBdr>
        <w:jc w:val="center"/>
      </w:pPr>
      <w:r>
        <w:rPr>
          <w:i/>
          <w:iCs/>
          <w:color w:val="888888"/>
          <w:sz w:val="20"/>
          <w:szCs w:val="20"/>
        </w:rPr>
        <w:t>End of Playbook</w:t>
      </w:r>
    </w:p>
    <w:sectPr w:rsidR="00B73D59">
      <w:headerReference w:type="default" r:id="rId7"/>
      <w:footerReference w:type="default" r:id="rId8"/>
      <w:pgSz w:w="12240" w:h="15840"/>
      <w:pgMar w:top="1200" w:right="1300" w:bottom="10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1B9653" w14:textId="77777777" w:rsidR="008A73F1" w:rsidRDefault="008A73F1">
      <w:r>
        <w:separator/>
      </w:r>
    </w:p>
  </w:endnote>
  <w:endnote w:type="continuationSeparator" w:id="0">
    <w:p w14:paraId="19915020" w14:textId="77777777" w:rsidR="008A73F1" w:rsidRDefault="008A73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8EB759" w14:textId="77777777" w:rsidR="00B73D59" w:rsidRDefault="00000000">
    <w:pPr>
      <w:pBdr>
        <w:top w:val="single" w:sz="1" w:space="4" w:color="C0C8D4"/>
      </w:pBdr>
      <w:jc w:val="center"/>
    </w:pPr>
    <w:r>
      <w:rPr>
        <w:color w:val="888888"/>
        <w:sz w:val="16"/>
        <w:szCs w:val="16"/>
      </w:rPr>
      <w:t xml:space="preserve">PR Intelligence Agent — </w:t>
    </w:r>
    <w:proofErr w:type="gramStart"/>
    <w:r>
      <w:rPr>
        <w:color w:val="888888"/>
        <w:sz w:val="16"/>
        <w:szCs w:val="16"/>
      </w:rPr>
      <w:t>Playbook  |</w:t>
    </w:r>
    <w:proofErr w:type="gramEnd"/>
    <w:r>
      <w:rPr>
        <w:color w:val="888888"/>
        <w:sz w:val="16"/>
        <w:szCs w:val="16"/>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024554" w14:textId="77777777" w:rsidR="008A73F1" w:rsidRDefault="008A73F1">
      <w:r>
        <w:separator/>
      </w:r>
    </w:p>
  </w:footnote>
  <w:footnote w:type="continuationSeparator" w:id="0">
    <w:p w14:paraId="4877D451" w14:textId="77777777" w:rsidR="008A73F1" w:rsidRDefault="008A73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4444E1" w14:textId="77777777" w:rsidR="00B73D59" w:rsidRDefault="00000000">
    <w:pPr>
      <w:jc w:val="right"/>
    </w:pPr>
    <w:proofErr w:type="gramStart"/>
    <w:r>
      <w:rPr>
        <w:i/>
        <w:iCs/>
        <w:color w:val="888888"/>
        <w:sz w:val="16"/>
        <w:szCs w:val="16"/>
      </w:rPr>
      <w:t>InfoVision  ·</w:t>
    </w:r>
    <w:proofErr w:type="gramEnd"/>
    <w:r>
      <w:rPr>
        <w:i/>
        <w:iCs/>
        <w:color w:val="888888"/>
        <w:sz w:val="16"/>
        <w:szCs w:val="16"/>
      </w:rPr>
      <w:t xml:space="preserve">  PR &amp; Media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306336"/>
    <w:multiLevelType w:val="hybridMultilevel"/>
    <w:tmpl w:val="9BAC9E8E"/>
    <w:lvl w:ilvl="0" w:tplc="4D9CD590">
      <w:start w:val="1"/>
      <w:numFmt w:val="bullet"/>
      <w:lvlText w:val="●"/>
      <w:lvlJc w:val="left"/>
      <w:pPr>
        <w:ind w:left="720" w:hanging="360"/>
      </w:pPr>
    </w:lvl>
    <w:lvl w:ilvl="1" w:tplc="94C4C6C0">
      <w:start w:val="1"/>
      <w:numFmt w:val="bullet"/>
      <w:lvlText w:val="○"/>
      <w:lvlJc w:val="left"/>
      <w:pPr>
        <w:ind w:left="1440" w:hanging="360"/>
      </w:pPr>
    </w:lvl>
    <w:lvl w:ilvl="2" w:tplc="48208B70">
      <w:start w:val="1"/>
      <w:numFmt w:val="bullet"/>
      <w:lvlText w:val="■"/>
      <w:lvlJc w:val="left"/>
      <w:pPr>
        <w:ind w:left="2160" w:hanging="360"/>
      </w:pPr>
    </w:lvl>
    <w:lvl w:ilvl="3" w:tplc="B3D0D212">
      <w:start w:val="1"/>
      <w:numFmt w:val="bullet"/>
      <w:lvlText w:val="●"/>
      <w:lvlJc w:val="left"/>
      <w:pPr>
        <w:ind w:left="2880" w:hanging="360"/>
      </w:pPr>
    </w:lvl>
    <w:lvl w:ilvl="4" w:tplc="AE128E70">
      <w:start w:val="1"/>
      <w:numFmt w:val="bullet"/>
      <w:lvlText w:val="○"/>
      <w:lvlJc w:val="left"/>
      <w:pPr>
        <w:ind w:left="3600" w:hanging="360"/>
      </w:pPr>
    </w:lvl>
    <w:lvl w:ilvl="5" w:tplc="05C82C1A">
      <w:start w:val="1"/>
      <w:numFmt w:val="bullet"/>
      <w:lvlText w:val="■"/>
      <w:lvlJc w:val="left"/>
      <w:pPr>
        <w:ind w:left="4320" w:hanging="360"/>
      </w:pPr>
    </w:lvl>
    <w:lvl w:ilvl="6" w:tplc="4AF2A570">
      <w:start w:val="1"/>
      <w:numFmt w:val="bullet"/>
      <w:lvlText w:val="●"/>
      <w:lvlJc w:val="left"/>
      <w:pPr>
        <w:ind w:left="5040" w:hanging="360"/>
      </w:pPr>
    </w:lvl>
    <w:lvl w:ilvl="7" w:tplc="6AC0A968">
      <w:start w:val="1"/>
      <w:numFmt w:val="bullet"/>
      <w:lvlText w:val="●"/>
      <w:lvlJc w:val="left"/>
      <w:pPr>
        <w:ind w:left="5760" w:hanging="360"/>
      </w:pPr>
    </w:lvl>
    <w:lvl w:ilvl="8" w:tplc="79343DE0">
      <w:start w:val="1"/>
      <w:numFmt w:val="bullet"/>
      <w:lvlText w:val="●"/>
      <w:lvlJc w:val="left"/>
      <w:pPr>
        <w:ind w:left="6480" w:hanging="360"/>
      </w:pPr>
    </w:lvl>
  </w:abstractNum>
  <w:num w:numId="1" w16cid:durableId="78146402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D59"/>
    <w:rsid w:val="00283157"/>
    <w:rsid w:val="002A0C2F"/>
    <w:rsid w:val="00876DAF"/>
    <w:rsid w:val="008A73F1"/>
    <w:rsid w:val="00B73D59"/>
    <w:rsid w:val="00CE3AFE"/>
    <w:rsid w:val="00EF5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62C2F2"/>
  <w15:docId w15:val="{2B35C59F-5AE7-1041-8341-C408FBE83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25</Pages>
  <Words>5634</Words>
  <Characters>34261</Characters>
  <Application>Microsoft Office Word</Application>
  <DocSecurity>0</DocSecurity>
  <Lines>1038</Lines>
  <Paragraphs>782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Anuran Chakraborty</cp:lastModifiedBy>
  <cp:revision>3</cp:revision>
  <dcterms:created xsi:type="dcterms:W3CDTF">2026-07-17T11:56:00Z</dcterms:created>
  <dcterms:modified xsi:type="dcterms:W3CDTF">2026-07-17T12:26:00Z</dcterms:modified>
</cp:coreProperties>
</file>