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1"/>
        <w:keepNext w:val="0"/>
        <w:keepLines w:val="0"/>
        <w:shd w:fill="ffffff" w:val="clear"/>
        <w:spacing w:after="0" w:before="0" w:line="312" w:lineRule="auto"/>
        <w:jc w:val="center"/>
        <w:rPr>
          <w:rFonts w:ascii="Times New Roman" w:cs="Times New Roman" w:eastAsia="Times New Roman" w:hAnsi="Times New Roman"/>
          <w:color w:val="2d3b45"/>
          <w:sz w:val="27"/>
          <w:szCs w:val="27"/>
          <w:u w:val="single"/>
        </w:rPr>
      </w:pPr>
      <w:bookmarkStart w:colFirst="0" w:colLast="0" w:name="_x88hypjfktbn" w:id="0"/>
      <w:bookmarkEnd w:id="0"/>
      <w:r w:rsidDel="00000000" w:rsidR="00000000" w:rsidRPr="00000000">
        <w:rPr>
          <w:rFonts w:ascii="Times New Roman" w:cs="Times New Roman" w:eastAsia="Times New Roman" w:hAnsi="Times New Roman"/>
          <w:color w:val="2d3b45"/>
          <w:sz w:val="27"/>
          <w:szCs w:val="27"/>
          <w:u w:val="single"/>
          <w:rtl w:val="0"/>
        </w:rPr>
        <w:t xml:space="preserve">Step 3: Statistical Inference Report</w:t>
      </w:r>
    </w:p>
    <w:p w:rsidR="00000000" w:rsidDel="00000000" w:rsidP="00000000" w:rsidRDefault="00000000" w:rsidRPr="00000000" w14:paraId="0000000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Khadeeja Naseer</w:t>
      </w:r>
    </w:p>
    <w:p w:rsidR="00000000" w:rsidDel="00000000" w:rsidP="00000000" w:rsidRDefault="00000000" w:rsidRPr="00000000" w14:paraId="0000000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Ruby Sun</w:t>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Research Question: </w:t>
      </w:r>
      <w:r w:rsidDel="00000000" w:rsidR="00000000" w:rsidRPr="00000000">
        <w:rPr>
          <w:rFonts w:ascii="Times New Roman" w:cs="Times New Roman" w:eastAsia="Times New Roman" w:hAnsi="Times New Roman"/>
          <w:sz w:val="24"/>
          <w:szCs w:val="24"/>
          <w:rtl w:val="0"/>
        </w:rPr>
        <w:t xml:space="preserve">Is there an association between the imdb rating of an episode and the number of people who watched the episode when it aired?</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rPr>
        <w:drawing>
          <wp:inline distB="114300" distT="114300" distL="114300" distR="114300">
            <wp:extent cx="6591300" cy="1867248"/>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6591300" cy="1867248"/>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559913" cy="3490494"/>
            <wp:effectExtent b="0" l="0" r="0" t="0"/>
            <wp:docPr id="9" name="image2.png"/>
            <a:graphic>
              <a:graphicData uri="http://schemas.openxmlformats.org/drawingml/2006/picture">
                <pic:pic>
                  <pic:nvPicPr>
                    <pic:cNvPr id="0" name="image2.png"/>
                    <pic:cNvPicPr preferRelativeResize="0"/>
                  </pic:nvPicPr>
                  <pic:blipFill>
                    <a:blip r:embed="rId7"/>
                    <a:srcRect b="2359" l="0" r="0" t="5591"/>
                    <a:stretch>
                      <a:fillRect/>
                    </a:stretch>
                  </pic:blipFill>
                  <pic:spPr>
                    <a:xfrm>
                      <a:off x="0" y="0"/>
                      <a:ext cx="6559913" cy="3490494"/>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scatter plot of imdb_rating vs us_views_millions suggests a slight positive relationship between imdb_rating and us_views_millions.</w:t>
      </w:r>
      <w:r w:rsidDel="00000000" w:rsidR="00000000" w:rsidRPr="00000000">
        <w:rPr>
          <w:rFonts w:ascii="Times New Roman" w:cs="Times New Roman" w:eastAsia="Times New Roman" w:hAnsi="Times New Roman"/>
          <w:sz w:val="24"/>
          <w:szCs w:val="24"/>
          <w:rtl w:val="0"/>
        </w:rPr>
        <w:t xml:space="preserve"> This means that higher levels of IMDB rating are associated with a larger number of people who watched the episode when it aired. As IMDB rating increases, the number of viewers tend to increase. The regression equation is ŷ = -16.5421 + 4.9533x, which means that when the IMDB rating increases by 1, the number of American viewers is expected to increase by about 4.95. As the minimum IMDB rating in this context is 7.2, -16.5421 is simply the value at which the regression line intersects the y-axis.</w:t>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840000" cy="368300"/>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68400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840000" cy="393700"/>
            <wp:effectExtent b="0" l="0" r="0" t="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68400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About 14% of the variation in the number of American viewers is accounted for by variation in IMDB rating.</w:t>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Simple Linear Regression </w:t>
      </w:r>
    </w:p>
    <w:p w:rsidR="00000000" w:rsidDel="00000000" w:rsidP="00000000" w:rsidRDefault="00000000" w:rsidRPr="00000000" w14:paraId="0000001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 </w:t>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 imdb_rating contributes no information for predicting us_views_millions. (β=0)</w:t>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Ha: imdb_rating is useful for predicting us_views_millions. (β≠0)</w:t>
      </w:r>
    </w:p>
    <w:p w:rsidR="00000000" w:rsidDel="00000000" w:rsidP="00000000" w:rsidRDefault="00000000" w:rsidRPr="00000000" w14:paraId="0000001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II)</w:t>
      </w:r>
    </w:p>
    <w:p w:rsidR="00000000" w:rsidDel="00000000" w:rsidP="00000000" w:rsidRDefault="00000000" w:rsidRPr="00000000" w14:paraId="0000001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Assumptions Check</w:t>
      </w: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417038" cy="2654401"/>
            <wp:effectExtent b="0" l="0" r="0" t="0"/>
            <wp:docPr id="11"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6417038" cy="2654401"/>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840000" cy="723900"/>
            <wp:effectExtent b="0" l="0" r="0" t="0"/>
            <wp:docPr id="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68400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840000" cy="584200"/>
            <wp:effectExtent b="0" l="0" r="0" t="0"/>
            <wp:docPr id="10"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68400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840000" cy="609600"/>
            <wp:effectExtent b="0" l="0" r="0" t="0"/>
            <wp:docPr id="6"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68400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840000" cy="1231900"/>
            <wp:effectExtent b="0" l="0" r="0" t="0"/>
            <wp:docPr id="7"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68400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69263" cy="2868897"/>
            <wp:effectExtent b="0" l="0" r="0" t="0"/>
            <wp:docPr id="2"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169263" cy="2868897"/>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Histogram of Residuals</w:t>
      </w:r>
      <w:r w:rsidDel="00000000" w:rsidR="00000000" w:rsidRPr="00000000">
        <w:rPr>
          <w:rFonts w:ascii="Times New Roman" w:cs="Times New Roman" w:eastAsia="Times New Roman" w:hAnsi="Times New Roman"/>
          <w:sz w:val="24"/>
          <w:szCs w:val="24"/>
          <w:rtl w:val="0"/>
        </w:rPr>
        <w:t xml:space="preserve">: The histogram plot of residuals show that residuals appear to have approximate a unimodal, relative symmetric distribution. Thus, the assumption of normality of random errors is met.</w:t>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Boxplot of Residuals</w:t>
      </w:r>
      <w:r w:rsidDel="00000000" w:rsidR="00000000" w:rsidRPr="00000000">
        <w:rPr>
          <w:rFonts w:ascii="Times New Roman" w:cs="Times New Roman" w:eastAsia="Times New Roman" w:hAnsi="Times New Roman"/>
          <w:sz w:val="24"/>
          <w:szCs w:val="24"/>
          <w:rtl w:val="0"/>
        </w:rPr>
        <w:t xml:space="preserve">: The boxplot of residuals show that residuals appear to have approximate a normal distribution. Although there are a few residual points that are plotted individually, the overall pattern is symmetric about median. Thus, the assumption of normality of random errors is met.</w:t>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Normal Q-Q Plot</w:t>
      </w:r>
      <w:r w:rsidDel="00000000" w:rsidR="00000000" w:rsidRPr="00000000">
        <w:rPr>
          <w:rFonts w:ascii="Times New Roman" w:cs="Times New Roman" w:eastAsia="Times New Roman" w:hAnsi="Times New Roman"/>
          <w:sz w:val="24"/>
          <w:szCs w:val="24"/>
          <w:rtl w:val="0"/>
        </w:rPr>
        <w:t xml:space="preserve">: The normal probability plot of residuals show that residuals appear to have an approximate normal distribution. Although, there are some residual points that are plotted away from the overall pattern, the majority of residual points are normally distributed. Thus, the assumption of normality of residuals is met. </w:t>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rPr>
          <w:sz w:val="36"/>
          <w:szCs w:val="36"/>
        </w:rPr>
      </w:pPr>
      <w:r w:rsidDel="00000000" w:rsidR="00000000" w:rsidRPr="00000000">
        <w:rPr>
          <w:rFonts w:ascii="Times New Roman" w:cs="Times New Roman" w:eastAsia="Times New Roman" w:hAnsi="Times New Roman"/>
          <w:b w:val="1"/>
          <w:sz w:val="24"/>
          <w:szCs w:val="24"/>
          <w:rtl w:val="0"/>
        </w:rPr>
        <w:t xml:space="preserve">Residuals vs. x-values</w:t>
      </w:r>
      <w:r w:rsidDel="00000000" w:rsidR="00000000" w:rsidRPr="00000000">
        <w:rPr>
          <w:rFonts w:ascii="Times New Roman" w:cs="Times New Roman" w:eastAsia="Times New Roman" w:hAnsi="Times New Roman"/>
          <w:sz w:val="24"/>
          <w:szCs w:val="24"/>
          <w:rtl w:val="0"/>
        </w:rPr>
        <w:t xml:space="preserve">: Residual points are randomly located around the zero line. Thus, the assumption about random errors having mean zero is met. No obvious pattern is observed. Thus, the assumption about random errors having constant variance is met.</w:t>
      </w: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III) </w:t>
      </w:r>
    </w:p>
    <w:p w:rsidR="00000000" w:rsidDel="00000000" w:rsidP="00000000" w:rsidRDefault="00000000" w:rsidRPr="00000000" w14:paraId="000000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w:t>
      </w:r>
      <w:r w:rsidDel="00000000" w:rsidR="00000000" w:rsidRPr="00000000">
        <w:rPr>
          <w:rFonts w:ascii="Times New Roman" w:cs="Times New Roman" w:eastAsia="Times New Roman" w:hAnsi="Times New Roman"/>
          <w:sz w:val="34"/>
          <w:szCs w:val="34"/>
          <w:rtl w:val="0"/>
        </w:rPr>
        <w:t xml:space="preserve"> = </w:t>
      </w:r>
      <m:oMath>
        <m:f>
          <m:fPr>
            <m:ctrlPr>
              <w:rPr>
                <w:rFonts w:ascii="Times New Roman" w:cs="Times New Roman" w:eastAsia="Times New Roman" w:hAnsi="Times New Roman"/>
                <w:sz w:val="34"/>
                <w:szCs w:val="34"/>
              </w:rPr>
            </m:ctrlPr>
          </m:fPr>
          <m:num>
            <m:r>
              <w:rPr>
                <w:rFonts w:ascii="Times New Roman" w:cs="Times New Roman" w:eastAsia="Times New Roman" w:hAnsi="Times New Roman"/>
                <w:sz w:val="34"/>
                <w:szCs w:val="34"/>
              </w:rPr>
              <m:t xml:space="preserve">β</m:t>
            </m:r>
          </m:num>
          <m:den>
            <m:sSub>
              <m:sSubPr>
                <m:ctrlPr>
                  <w:rPr>
                    <w:rFonts w:ascii="Times New Roman" w:cs="Times New Roman" w:eastAsia="Times New Roman" w:hAnsi="Times New Roman"/>
                    <w:sz w:val="34"/>
                    <w:szCs w:val="34"/>
                  </w:rPr>
                </m:ctrlPr>
              </m:sSubPr>
              <m:e>
                <m:r>
                  <w:rPr>
                    <w:rFonts w:ascii="Times New Roman" w:cs="Times New Roman" w:eastAsia="Times New Roman" w:hAnsi="Times New Roman"/>
                    <w:sz w:val="34"/>
                    <w:szCs w:val="34"/>
                  </w:rPr>
                  <m:t xml:space="preserve">S</m:t>
                </m:r>
              </m:e>
              <m:sub>
                <m:r>
                  <w:rPr>
                    <w:rFonts w:ascii="Times New Roman" w:cs="Times New Roman" w:eastAsia="Times New Roman" w:hAnsi="Times New Roman"/>
                    <w:sz w:val="34"/>
                    <w:szCs w:val="34"/>
                  </w:rPr>
                  <m:t xml:space="preserve">β</m:t>
                </m:r>
              </m:sub>
            </m:sSub>
          </m:den>
        </m:f>
      </m:oMath>
      <w:r w:rsidDel="00000000" w:rsidR="00000000" w:rsidRPr="00000000">
        <w:rPr>
          <w:rFonts w:ascii="Times New Roman" w:cs="Times New Roman" w:eastAsia="Times New Roman" w:hAnsi="Times New Roman"/>
          <w:sz w:val="34"/>
          <w:szCs w:val="34"/>
          <w:rtl w:val="0"/>
        </w:rPr>
        <w:t xml:space="preserve">= </w:t>
      </w:r>
      <m:oMath>
        <m:f>
          <m:fPr>
            <m:ctrlPr>
              <w:rPr>
                <w:rFonts w:ascii="Times New Roman" w:cs="Times New Roman" w:eastAsia="Times New Roman" w:hAnsi="Times New Roman"/>
                <w:sz w:val="34"/>
                <w:szCs w:val="34"/>
              </w:rPr>
            </m:ctrlPr>
          </m:fPr>
          <m:num>
            <m:r>
              <w:rPr>
                <w:rFonts w:ascii="Times New Roman" w:cs="Times New Roman" w:eastAsia="Times New Roman" w:hAnsi="Times New Roman"/>
                <w:sz w:val="34"/>
                <w:szCs w:val="34"/>
              </w:rPr>
              <m:t xml:space="preserve">4.9533</m:t>
            </m:r>
          </m:num>
          <m:den>
            <m:r>
              <w:rPr>
                <w:rFonts w:ascii="Times New Roman" w:cs="Times New Roman" w:eastAsia="Times New Roman" w:hAnsi="Times New Roman"/>
                <w:sz w:val="34"/>
                <w:szCs w:val="34"/>
              </w:rPr>
              <m:t xml:space="preserve">0.7945</m:t>
            </m:r>
          </m:den>
        </m:f>
      </m:oMath>
      <w:r w:rsidDel="00000000" w:rsidR="00000000" w:rsidRPr="00000000">
        <w:rPr>
          <w:rFonts w:ascii="Times New Roman" w:cs="Times New Roman" w:eastAsia="Times New Roman" w:hAnsi="Times New Roman"/>
          <w:sz w:val="34"/>
          <w:szCs w:val="34"/>
          <w:rtl w:val="0"/>
        </w:rPr>
        <w:t xml:space="preserve">= </w:t>
      </w:r>
      <w:r w:rsidDel="00000000" w:rsidR="00000000" w:rsidRPr="00000000">
        <w:rPr>
          <w:rFonts w:ascii="Times New Roman" w:cs="Times New Roman" w:eastAsia="Times New Roman" w:hAnsi="Times New Roman"/>
          <w:sz w:val="26"/>
          <w:szCs w:val="26"/>
          <w:rtl w:val="0"/>
        </w:rPr>
        <w:t xml:space="preserve">6.234, df = 234</w:t>
      </w:r>
    </w:p>
    <w:p w:rsidR="00000000" w:rsidDel="00000000" w:rsidP="00000000" w:rsidRDefault="00000000" w:rsidRPr="00000000" w14:paraId="000000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4"/>
          <w:szCs w:val="24"/>
          <w:rtl w:val="0"/>
        </w:rPr>
        <w:t xml:space="preserve">IV)</w:t>
      </w: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p-value = 2.1 x </w:t>
      </w:r>
      <m:oMath>
        <m:sSup>
          <m:sSupPr>
            <m:ctrlPr>
              <w:rPr>
                <w:rFonts w:ascii="Times New Roman" w:cs="Times New Roman" w:eastAsia="Times New Roman" w:hAnsi="Times New Roman"/>
                <w:sz w:val="26"/>
                <w:szCs w:val="26"/>
              </w:rPr>
            </m:ctrlPr>
          </m:sSupPr>
          <m:e>
            <m:r>
              <w:rPr>
                <w:rFonts w:ascii="Times New Roman" w:cs="Times New Roman" w:eastAsia="Times New Roman" w:hAnsi="Times New Roman"/>
                <w:sz w:val="26"/>
                <w:szCs w:val="26"/>
              </w:rPr>
              <m:t xml:space="preserve">10</m:t>
            </m:r>
          </m:e>
          <m:sup>
            <m:r>
              <w:rPr>
                <w:rFonts w:ascii="Times New Roman" w:cs="Times New Roman" w:eastAsia="Times New Roman" w:hAnsi="Times New Roman"/>
                <w:sz w:val="26"/>
                <w:szCs w:val="26"/>
              </w:rPr>
              <m:t xml:space="preserve">-9</m:t>
            </m:r>
          </m:sup>
        </m:sSup>
      </m:oMath>
      <w:r w:rsidDel="00000000" w:rsidR="00000000" w:rsidRPr="00000000">
        <w:rPr>
          <w:rFonts w:ascii="Gungsuh" w:cs="Gungsuh" w:eastAsia="Gungsuh" w:hAnsi="Gungsuh"/>
          <w:sz w:val="26"/>
          <w:szCs w:val="26"/>
          <w:rtl w:val="0"/>
        </w:rPr>
        <w:t xml:space="preserve">≈ 0.000</w:t>
      </w:r>
    </w:p>
    <w:p w:rsidR="00000000" w:rsidDel="00000000" w:rsidP="00000000" w:rsidRDefault="00000000" w:rsidRPr="00000000" w14:paraId="0000002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4"/>
          <w:szCs w:val="24"/>
          <w:rtl w:val="0"/>
        </w:rPr>
        <w:t xml:space="preserve">V)</w:t>
      </w: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p-value &lt; α = 0.05</w:t>
      </w: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Reject Ho. We have a strong evidence to claim that imdb_rating is useful for predicting us_views_millions.</w:t>
      </w:r>
    </w:p>
    <w:p w:rsidR="00000000" w:rsidDel="00000000" w:rsidP="00000000" w:rsidRDefault="00000000" w:rsidRPr="00000000" w14:paraId="0000003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VI)</w:t>
      </w: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conclude that the higher imdb rating an episode has, the higher US views it received when it aired, on average.</w:t>
      </w:r>
    </w:p>
    <w:p w:rsidR="00000000" w:rsidDel="00000000" w:rsidP="00000000" w:rsidRDefault="00000000" w:rsidRPr="00000000" w14:paraId="0000003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102713" cy="3807110"/>
            <wp:effectExtent b="0" l="0" r="0" t="0"/>
            <wp:docPr id="8"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6102713" cy="380711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8">
      <w:pPr>
        <w:ind w:left="0" w:firstLine="0"/>
        <w:rPr>
          <w:color w:val="2d3b45"/>
          <w:sz w:val="24"/>
          <w:szCs w:val="24"/>
          <w:highlight w:val="white"/>
        </w:rPr>
      </w:pPr>
      <w:r w:rsidDel="00000000" w:rsidR="00000000" w:rsidRPr="00000000">
        <w:rPr>
          <w:rtl w:val="0"/>
        </w:rPr>
      </w:r>
    </w:p>
    <w:sectPr>
      <w:pgSz w:h="16838" w:w="11906" w:orient="portrait"/>
      <w:pgMar w:bottom="566.9291338582677" w:top="566.9291338582677" w:left="566.9291338582677" w:right="566.9291338582677"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9.png"/><Relationship Id="rId13" Type="http://schemas.openxmlformats.org/officeDocument/2006/relationships/image" Target="media/image6.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10.png"/><Relationship Id="rId14" Type="http://schemas.openxmlformats.org/officeDocument/2006/relationships/image" Target="media/image7.png"/><Relationship Id="rId16"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