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40"/>
        <w:gridCol w:w="2985"/>
        <w:gridCol w:w="2985"/>
        <w:tblGridChange w:id="0">
          <w:tblGrid>
            <w:gridCol w:w="2070"/>
            <w:gridCol w:w="2040"/>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pPr>
            <w:r w:rsidDel="00000000" w:rsidR="00000000" w:rsidRPr="00000000">
              <w:rPr>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360" w:lineRule="auto"/>
              <w:rPr/>
            </w:pPr>
            <w:r w:rsidDel="00000000" w:rsidR="00000000" w:rsidRPr="00000000">
              <w:rPr>
                <w:rtl w:val="0"/>
              </w:rPr>
              <w:t xml:space="preserve">Our company experienced a DDoS attack that flooded our network with ICMP packets. Because of this, our internal network basically stopped working for about two hours. The incident team blocked ICMP traffic and shut down non-critical services until they could get the important ones back online. After investigating, the team found that the attacker got in through an unconfigured firewall rule that allowed all ICMP traffic into the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360" w:lineRule="auto"/>
              <w:rPr/>
            </w:pPr>
            <w:r w:rsidDel="00000000" w:rsidR="00000000" w:rsidRPr="00000000">
              <w:rPr>
                <w:rtl w:val="0"/>
              </w:rPr>
              <w:t xml:space="preserve">During the investigation, we found a major security gap: the firewall wasn’t properly configured, which allowed the ICMP flood to come through. This showed that misconfigurations and missing firewall rules can create big vulnerabilities. It also made us realize that we need better checks on our network devices and traffic controls.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360" w:lineRule="auto"/>
              <w:rPr/>
            </w:pPr>
            <w:r w:rsidDel="00000000" w:rsidR="00000000" w:rsidRPr="00000000">
              <w:rPr>
                <w:rtl w:val="0"/>
              </w:rPr>
              <w:t xml:space="preserve">To prevent this kind of thing from happening again, the team added new firewall rules that limit how many ICMP packets can come in at once. They also added IP address verification to help block spoofed packets. We’re also putting better procedures in place for reviewing firewall configurations, and staff will get training so they understand network security basics better.</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360" w:lineRule="auto"/>
              <w:rPr/>
            </w:pPr>
            <w:r w:rsidDel="00000000" w:rsidR="00000000" w:rsidRPr="00000000">
              <w:rPr>
                <w:rtl w:val="0"/>
              </w:rPr>
              <w:t xml:space="preserve">To catch attacks earlier, the company added network monitoring software that looks for unusual traffic patterns. We also implemented an IDS/IPS system to flag suspicious ICMP traffic and send alerts. This should help us spot abnormal activity before it causes major outages.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360" w:lineRule="auto"/>
              <w:rPr/>
            </w:pPr>
            <w:r w:rsidDel="00000000" w:rsidR="00000000" w:rsidRPr="00000000">
              <w:rPr>
                <w:rtl w:val="0"/>
              </w:rPr>
              <w:t xml:space="preserve">When the attack happened, the response team quickly blocked incoming ICMP packets and shut down non-critical services so they could focus on restoring the important ones. Afterward, they reviewed logs, identified the unconfigured firewall as the entry point, and updated management. They also used what they learned to improve the DDoS response procedure.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360" w:lineRule="auto"/>
              <w:rPr/>
            </w:pPr>
            <w:r w:rsidDel="00000000" w:rsidR="00000000" w:rsidRPr="00000000">
              <w:rPr>
                <w:rtl w:val="0"/>
              </w:rPr>
              <w:t xml:space="preserve">Once the attack was under control, the team restored the network back to normal. They checked that everything was working correctly and updated recovery plans so similar problems can be handled faster in the future. They also documented everything so the company can learn from the incident.</w:t>
            </w:r>
          </w:p>
        </w:tc>
      </w:tr>
    </w:tbl>
    <w:p w:rsidR="00000000" w:rsidDel="00000000" w:rsidP="00000000" w:rsidRDefault="00000000" w:rsidRPr="00000000" w14:paraId="0000001C">
      <w:pPr>
        <w:spacing w:after="200" w:line="360" w:lineRule="auto"/>
        <w:ind w:left="-360" w:right="-360" w:firstLine="0"/>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Reflections/Notes: This incident made it clear how crucial it is to maintain up-to-date firewall configurations. The attack might not have been successful at all if the firewall had been configured properly. It also demonstrated how helpful IDS/IPS systems and monitoring tools are for identifying unusual traffic early on. All things considered, this served as a helpful reminder that network security requires ongoing care.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