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a highly motivated cybersecurity professional who brings strong time management and effective communication skills to every project. I am committed to safeguarding systems and supporting organizational security goals by ensuring that all tasks are completed thoroughly, accurately, and with a high level of quality.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