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Day 31 – Oracle BIP Reports in Oracle Fusion (Contd…)</w:t>
      </w:r>
    </w:p>
    <w:p>
      <w:pPr>
        <w:spacing w:after="120"/>
      </w:pPr>
      <w:r>
        <w:t xml:space="preserve">Topic: Bursting  |  Notes and lab screenshots</w:t>
      </w:r>
    </w:p>
    <w:p>
      <w:pPr>
        <w:pStyle w:val="Heading1"/>
      </w:pPr>
      <w:r>
        <w:t xml:space="preserve">1. What is Bursting?</w:t>
      </w:r>
    </w:p>
    <w:p>
      <w:pPr>
        <w:spacing w:after="120"/>
      </w:pPr>
      <w:r>
        <w:t xml:space="preserve">Bursting is a BI Publisher feature that splits a single report into multiple documents based on data, and then delivers each document to the appropriate recipient or destination.</w:t>
      </w:r>
    </w:p>
    <w:p>
      <w:pPr>
        <w:spacing w:after="120"/>
      </w:pPr>
      <w:r>
        <w:t xml:space="preserve">Example: a report contains payment information for three suppliers. Instead of sending one report with all three suppliers, Bursting generates a separate PDF for each supplier and emails it to the right recipient.</w:t>
      </w:r>
    </w:p>
    <w:p>
      <w:pPr>
        <w:pStyle w:val="Heading2"/>
      </w:pPr>
      <w:r>
        <w:t xml:space="preserve">Three core parts of Bursting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key – the data field used to split the report (e.g. SUPPLIER_ID). It must exist in the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key – the field used to match each data split to its delivery instructions (e.g. SUPPLIER_ID).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query – provides the formatting and delivery instructions (template, output format, channel, recipient, subject, etc.).</w:t>
      </w:r>
    </w:p>
    <w:p>
      <w:pPr>
        <w:pStyle w:val="Heading1"/>
      </w:pPr>
      <w:r>
        <w:t xml:space="preserve">2. Lab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sample data model and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the bursting control fields.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a bursting definition.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the report using a key such as SUPPLIER_ID.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separate PDF outputs and configure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the report and troubleshoot common errors.</w:t>
      </w:r>
    </w:p>
    <w:p>
      <w:pPr>
        <w:pStyle w:val="Heading1"/>
      </w:pPr>
      <w:r>
        <w:t xml:space="preserve">3. Sample Data</w:t>
      </w:r>
    </w:p>
    <w:p>
      <w:pPr>
        <w:spacing w:after="120"/>
      </w:pPr>
      <w:r>
        <w:t xml:space="preserve">Create a report with three sample suppliers. It should produce one PDF per supplier and send each PDF to a designated test email address.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Supplier 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Supplier name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Invoice amount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 recipient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Gulf Star LLC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1,250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supplier1@example.com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Muscat Office Supplies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2,400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supplier2@example.com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Oman Tech Services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3,600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supplier3@example.com</w:t>
            </w:r>
          </w:p>
        </w:tc>
      </w:tr>
    </w:tbl>
    <w:p>
      <w:pPr>
        <w:pStyle w:val="Heading1"/>
      </w:pPr>
      <w:r>
        <w:t xml:space="preserve">4. Tools – Reports and Analytics</w:t>
      </w:r>
    </w:p>
    <w:p>
      <w:pPr>
        <w:pStyle w:val="Heading2"/>
      </w:pPr>
      <w:r>
        <w:t xml:space="preserve">Step 1: Create the Data Model (SQL query)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1001 AS supplier_id,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'Gulf Star LLC' AS supplier_name,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1250 AS invoice_amount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dual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1002, 'Muscat Office Supplies', 2400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dual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1003, 'Oman Tech Services', 3600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dual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 BY 1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testing: execute the above query in SQL Developer first.</w:t>
      </w:r>
    </w:p>
    <w:p>
      <w:pPr>
        <w:pStyle w:val="Heading2"/>
      </w:pPr>
      <w:r>
        <w:t xml:space="preserve">Step 2: Create the report</w:t>
      </w:r>
    </w:p>
    <w:p>
      <w:pPr>
        <w:spacing w:after="120"/>
      </w:pPr>
      <w:r>
        <w:t xml:space="preserve">Create a REPORT based on the data model created above.</w:t>
      </w:r>
    </w:p>
    <w:p>
      <w:pPr>
        <w:pStyle w:val="Heading2"/>
      </w:pPr>
      <w:r>
        <w:t xml:space="preserve">Step 3: Create the layout template</w:t>
      </w:r>
    </w:p>
    <w:p>
      <w:pPr>
        <w:spacing w:after="120"/>
      </w:pPr>
      <w:r>
        <w:t xml:space="preserve">Create SUPPLIER_PAYMENT_TEMPLATE.rtf.</w:t>
      </w:r>
    </w:p>
    <w:p>
      <w:pPr>
        <w:pStyle w:val="Heading2"/>
      </w:pPr>
      <w:r>
        <w:t xml:space="preserve">Step 4: Edit the Data Model – bursting definition</w:t>
      </w:r>
    </w:p>
    <w:p>
      <w:pPr>
        <w:spacing w:after="120"/>
      </w:pPr>
      <w:r>
        <w:t xml:space="preserve">The bursting definition belongs to the data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 for this lab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Bursting name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XX_SUPPLIER_PAYMENT_BURST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SQL Query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Split By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SUPPLIER_ID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Deliver By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SUPPLIER_ID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Template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SUPPLIER_PAYMENT_TEMPLATE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Template format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RTF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Output format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Delivery channel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</w:tr>
    </w:tbl>
    <w:p>
      <w:pPr>
        <w:pStyle w:val="Heading2"/>
      </w:pPr>
      <w:r>
        <w:t xml:space="preserve">Step 5: Create the bursting SQL query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data model editor, select Bursting from the component pane.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Create New Bursting.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bursting name and select the appropriate data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Split By and Deliver By elements.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 the delivery query below.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'1001' KEY,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'SUPPLIER_PAYMENT_TEMPLATE' TEMPLATE,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'RTF' TEMPLATE_FORMAT,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'en-US' LOCALE,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'PDF' OUTPUT_FORMAT,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'EMAIL' DEL_CHANNEL,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'supplier1@example.com' PARAMETER1,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NULL PARAMETER2,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NULL PARAMETER3,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'Supplier Payment Advice - Gulf Star LLC' PARAMETER4,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'Please find your payment advice attached.' PARAMETER5,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'true' PARAMETER6,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'noreply@example.com' PARAMETER7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dual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'1002','SUPPLIER_PAYMENT_TEMPLATE','RTF','en-US','PDF','EMAIL',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'supplier2@example.com',NULL,NULL,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'Supplier Payment Advice - Muscat Office Supplies',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'Please find your payment advice attached.','true','noreply@example.com'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dual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'1003','SUPPLIER_PAYMENT_TEMPLATE','RTF','en-US','PDF','EMAIL',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'supplier3@example.com',NULL,NULL,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'Supplier Payment Advice - Oman Tech Services',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'Please find your payment advice attached.','true','noreply@example.com'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dual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Delivery query columns –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KEY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Value matched to the Deliver By element (SUPPLIER_ID)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TEMPLATE / TEMPLATE_FORMAT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Layout name and type (RTF)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en-US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OUTPUT_FORMAT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DEL_CHANNEL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PARAMETER1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 address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PARAMETER2 / PARAMETER3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CC / BCC (NULL here)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PARAMETER4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 subject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PARAMETER5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Email body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PARAMETER6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Attach output (true)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PARAMETER7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From address</w:t>
            </w:r>
          </w:p>
        </w:tc>
      </w:tr>
    </w:tbl>
    <w:p>
      <w:pPr>
        <w:pStyle w:val="Heading1"/>
      </w:pPr>
      <w:r>
        <w:t xml:space="preserve">5. Important Note</w:t>
      </w:r>
    </w:p>
    <w:p>
      <w:pPr>
        <w:spacing w:after="120"/>
      </w:pPr>
      <w:r>
        <w:t xml:space="preserve">Do not assume that clicking View Report or Run in the normal preview automatically performs bursting. Bursting must be supported / configured by your organization, and it is submitted as a scheduled job with bursting enabled.</w:t>
      </w:r>
    </w:p>
    <w:p>
      <w:pPr>
        <w:pStyle w:val="Heading1"/>
      </w:pPr>
      <w:r>
        <w:t xml:space="preserve">6. Testing and Common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Split/Deliver By field name does not match a column in the data model (check spelling and case).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value in the delivery query does not match the SUPPLIER_ID values (e.g. 1001 vs 1001.0 / text vs number).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name does not match the layout name in the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delivery server not configured, or recipient/from address invalid.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was only previewed instead of scheduled with bursting enabled.</w:t>
      </w:r>
    </w:p>
    <w:p>
      <w:r>
        <w:br w:type="page"/>
      </w:r>
    </w:p>
    <w:p>
      <w:pPr>
        <w:pStyle w:val="Heading1"/>
      </w:pPr>
      <w:r>
        <w:t xml:space="preserve">7. Screenshots – INVENTORY</w:t>
      </w:r>
    </w:p>
    <w:p>
      <w:pPr>
        <w:keepNext/>
        <w:spacing w:after="80" w:before="200"/>
      </w:pPr>
      <w:r>
        <w:rPr>
          <w:b/>
          <w:bCs/>
        </w:rPr>
        <w:t xml:space="preserve">Figure INV-1: System Administrator navigator – Security &gt; User &gt; Define</w:t>
      </w:r>
    </w:p>
    <w:p>
      <w:pPr>
        <w:spacing w:after="200"/>
      </w:pPr>
      <w:r>
        <w:drawing>
          <wp:inline distT="0" distB="0" distL="0" distR="0">
            <wp:extent cx="5715000" cy="2895600"/>
            <wp:effectExtent t="0" r="0" b="0" l="0"/>
            <wp:docPr id="1" name="Figure INV-1: System Administrator navigator – Security &gt; User &gt; Define" descr="Figure INV-1: System Administrator navigator – Security &gt; User &gt; Define" title="Figure INV-1: System Administrator navigator – Security &gt; User &gt; Def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INV-2: Users form – user KHADIJA and direct responsibilities</w:t>
      </w:r>
    </w:p>
    <w:p>
      <w:pPr>
        <w:spacing w:after="200"/>
      </w:pPr>
      <w:r>
        <w:drawing>
          <wp:inline distT="0" distB="0" distL="0" distR="0">
            <wp:extent cx="5715000" cy="3238500"/>
            <wp:effectExtent t="0" r="0" b="0" l="0"/>
            <wp:docPr id="1" name="Figure INV-2: Users form – user KHADIJA and direct responsibilities" descr="Figure INV-2: Users form – user KHADIJA and direct responsibilities" title="Figure INV-2: Users form – user KHADIJA and direct responsibil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INV-3: Responsibilities assigned – Order Management Super User row</w:t>
      </w:r>
    </w:p>
    <w:p>
      <w:pPr>
        <w:spacing w:after="200"/>
      </w:pPr>
      <w:r>
        <w:drawing>
          <wp:inline distT="0" distB="0" distL="0" distR="0">
            <wp:extent cx="5715000" cy="657225"/>
            <wp:effectExtent t="0" r="0" b="0" l="0"/>
            <wp:docPr id="1" name="Figure INV-3: Responsibilities assigned – Order Management Super User row" descr="Figure INV-3: Responsibilities assigned – Order Management Super User row" title="Figure INV-3: Responsibilities assigned – Order Management Super User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INV-4: Responsibilities search – RECEIVABLE%</w:t>
      </w:r>
    </w:p>
    <w:p>
      <w:pPr>
        <w:spacing w:after="200"/>
      </w:pPr>
      <w:r>
        <w:drawing>
          <wp:inline distT="0" distB="0" distL="0" distR="0">
            <wp:extent cx="5715000" cy="3524250"/>
            <wp:effectExtent t="0" r="0" b="0" l="0"/>
            <wp:docPr id="1" name="Figure INV-4: Responsibilities search – RECEIVABLE%" descr="Figure INV-4: Responsibilities search – RECEIVABLE%" title="Figure INV-4: Responsibilities search – RECEIVABLE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INV-5: Responsibilities list (System Administrator navigator)</w:t>
      </w:r>
    </w:p>
    <w:p>
      <w:pPr>
        <w:spacing w:after="200"/>
      </w:pPr>
      <w:r>
        <w:drawing>
          <wp:inline distT="0" distB="0" distL="0" distR="0">
            <wp:extent cx="5715000" cy="3781425"/>
            <wp:effectExtent t="0" r="0" b="0" l="0"/>
            <wp:docPr id="1" name="Figure INV-5: Responsibilities list (System Administrator navigator)" descr="Figure INV-5: Responsibilities list (System Administrator navigator)" title="Figure INV-5: Responsibilities list (System Administrator navigat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INV-6: Inventory navigator – Material Workbench &gt; On-hand, Availability</w:t>
      </w:r>
    </w:p>
    <w:p>
      <w:pPr>
        <w:spacing w:after="200"/>
      </w:pPr>
      <w:r>
        <w:drawing>
          <wp:inline distT="0" distB="0" distL="0" distR="0">
            <wp:extent cx="5715000" cy="4467225"/>
            <wp:effectExtent t="0" r="0" b="0" l="0"/>
            <wp:docPr id="1" name="Figure INV-6: Inventory navigator – Material Workbench &gt; On-hand, Availability" descr="Figure INV-6: Inventory navigator – Material Workbench &gt; On-hand, Availability" title="Figure INV-6: Inventory navigator – Material Workbench &gt; On-hand, Avail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INV-7: Query Material – organization V1, item XX_KHADIJA_LAPTOP</w:t>
      </w:r>
    </w:p>
    <w:p>
      <w:pPr>
        <w:spacing w:after="200"/>
      </w:pPr>
      <w:r>
        <w:drawing>
          <wp:inline distT="0" distB="0" distL="0" distR="0">
            <wp:extent cx="5715000" cy="3095625"/>
            <wp:effectExtent t="0" r="0" b="0" l="0"/>
            <wp:docPr id="1" name="Figure INV-7: Query Material – organization V1, item XX_KHADIJA_LAPTOP" descr="Figure INV-7: Query Material – organization V1, item XX_KHADIJA_LAPTOP" title="Figure INV-7: Query Material – organization V1, item XX_KHADIJA_LAP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INV-8: Material Workbench – V1 &gt; On-hand &gt; Stores &gt; item</w:t>
      </w:r>
    </w:p>
    <w:p>
      <w:pPr>
        <w:spacing w:after="200"/>
      </w:pPr>
      <w:r>
        <w:drawing>
          <wp:inline distT="0" distB="0" distL="0" distR="0">
            <wp:extent cx="5715000" cy="3857625"/>
            <wp:effectExtent t="0" r="0" b="0" l="0"/>
            <wp:docPr id="1" name="Figure INV-8: Material Workbench – V1 &gt; On-hand &gt; Stores &gt; item" descr="Figure INV-8: Material Workbench – V1 &gt; On-hand &gt; Stores &gt; item" title="Figure INV-8: Material Workbench – V1 &gt; On-hand &gt; Stores &gt;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INV-9: Availability window – On-hand, organization V1</w:t>
      </w:r>
    </w:p>
    <w:p>
      <w:pPr>
        <w:spacing w:after="200"/>
      </w:pPr>
      <w:r>
        <w:drawing>
          <wp:inline distT="0" distB="0" distL="0" distR="0">
            <wp:extent cx="5715000" cy="5581650"/>
            <wp:effectExtent t="0" r="0" b="0" l="0"/>
            <wp:docPr id="1" name="Figure INV-9: Availability window – On-hand, organization V1" descr="Figure INV-9: Availability window – On-hand, organization V1" title="Figure INV-9: Availability window – On-hand, organization 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INV-10: Responsibilities list – Order Management Super User selected</w:t>
      </w:r>
    </w:p>
    <w:p>
      <w:pPr>
        <w:spacing w:after="200"/>
      </w:pPr>
      <w:r>
        <w:drawing>
          <wp:inline distT="0" distB="0" distL="0" distR="0">
            <wp:extent cx="5715000" cy="3819525"/>
            <wp:effectExtent t="0" r="0" b="0" l="0"/>
            <wp:docPr id="1" name="Figure INV-10: Responsibilities list – Order Management Super User selected" descr="Figure INV-10: Responsibilities list – Order Management Super User selected" title="Figure INV-10: Responsibilities list – Order Management Super User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INV-11: Order Management navigator – Sales Orders</w:t>
      </w:r>
    </w:p>
    <w:p>
      <w:pPr>
        <w:spacing w:after="200"/>
      </w:pPr>
      <w:r>
        <w:drawing>
          <wp:inline distT="0" distB="0" distL="0" distR="0">
            <wp:extent cx="5715000" cy="3276600"/>
            <wp:effectExtent t="0" r="0" b="0" l="0"/>
            <wp:docPr id="1" name="Figure INV-11: Order Management navigator – Sales Orders" descr="Figure INV-11: Order Management navigator – Sales Orders" title="Figure INV-11: Order Management navigator – Sales Or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INV-12: Sales Orders – new order for Astro-Energy Systems</w:t>
      </w:r>
    </w:p>
    <w:p>
      <w:pPr>
        <w:spacing w:after="200"/>
      </w:pPr>
      <w:r>
        <w:drawing>
          <wp:inline distT="0" distB="0" distL="0" distR="0">
            <wp:extent cx="5715000" cy="3676650"/>
            <wp:effectExtent t="0" r="0" b="0" l="0"/>
            <wp:docPr id="1" name="Figure INV-12: Sales Orders – new order for Astro-Energy Systems" descr="Figure INV-12: Sales Orders – new order for Astro-Energy Systems" title="Figure INV-12: Sales Orders – new order for Astro-Energy 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INV-13: Sales Orders – Others tab (payment terms, shipping method, freight terms)</w:t>
      </w:r>
    </w:p>
    <w:p>
      <w:pPr>
        <w:spacing w:after="200"/>
      </w:pPr>
      <w:r>
        <w:drawing>
          <wp:inline distT="0" distB="0" distL="0" distR="0">
            <wp:extent cx="5715000" cy="3943350"/>
            <wp:effectExtent t="0" r="0" b="0" l="0"/>
            <wp:docPr id="1" name="Figure INV-13: Sales Orders – Others tab (payment terms, shipping method, freight terms)" descr="Figure INV-13: Sales Orders – Others tab (payment terms, shipping method, freight terms)" title="Figure INV-13: Sales Orders – Others tab (payment terms, shipping method, freight term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INV-14: Line Items tab – ordered item entered</w:t>
      </w:r>
    </w:p>
    <w:p>
      <w:pPr>
        <w:spacing w:after="200"/>
      </w:pPr>
      <w:r>
        <w:drawing>
          <wp:inline distT="0" distB="0" distL="0" distR="0">
            <wp:extent cx="5715000" cy="2495550"/>
            <wp:effectExtent t="0" r="0" b="0" l="0"/>
            <wp:docPr id="1" name="Figure INV-14: Line Items tab – ordered item entered" descr="Figure INV-14: Line Items tab – ordered item entered" title="Figure INV-14: Line Items tab – ordered item ent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INV-15: Line Items – selling price 100, order total 300</w:t>
      </w:r>
    </w:p>
    <w:p>
      <w:pPr>
        <w:spacing w:after="200"/>
      </w:pPr>
      <w:r>
        <w:drawing>
          <wp:inline distT="0" distB="0" distL="0" distR="0">
            <wp:extent cx="5715000" cy="1962150"/>
            <wp:effectExtent t="0" r="0" b="0" l="0"/>
            <wp:docPr id="1" name="Figure INV-15: Line Items – selling price 100, order total 300" descr="Figure INV-15: Line Items – selling price 100, order total 300" title="Figure INV-15: Line Items – selling price 100, order total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INV-16: Line Items – Shipping tab (qty 3, warehouse V1)</w:t>
      </w:r>
    </w:p>
    <w:p>
      <w:pPr>
        <w:spacing w:after="200"/>
      </w:pPr>
      <w:r>
        <w:drawing>
          <wp:inline distT="0" distB="0" distL="0" distR="0">
            <wp:extent cx="5715000" cy="1866900"/>
            <wp:effectExtent t="0" r="0" b="0" l="0"/>
            <wp:docPr id="1" name="Figure INV-16: Line Items – Shipping tab (qty 3, warehouse V1)" descr="Figure INV-16: Line Items – Shipping tab (qty 3, warehouse V1)" title="Figure INV-16: Line Items – Shipping tab (qty 3, warehouse V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INV-17: Order booked – "Order has been booked" confirmation</w:t>
      </w:r>
    </w:p>
    <w:p>
      <w:pPr>
        <w:spacing w:after="200"/>
      </w:pPr>
      <w:r>
        <w:drawing>
          <wp:inline distT="0" distB="0" distL="0" distR="0">
            <wp:extent cx="5715000" cy="3590925"/>
            <wp:effectExtent t="0" r="0" b="0" l="0"/>
            <wp:docPr id="1" name="Figure INV-17: Order booked – &quot;Order has been booked&quot; confirmation" descr="Figure INV-17: Order booked – &quot;Order has been booked&quot; confirmation" title="Figure INV-17: Order booked – &quot;Order has been booked&quot; confi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INV-18: Order Number 69434</w:t>
      </w:r>
    </w:p>
    <w:p>
      <w:pPr>
        <w:spacing w:after="200"/>
      </w:pPr>
      <w:r>
        <w:drawing>
          <wp:inline distT="0" distB="0" distL="0" distR="0">
            <wp:extent cx="5248275" cy="752475"/>
            <wp:effectExtent t="0" r="0" b="0" l="0"/>
            <wp:docPr id="1" name="Figure INV-18: Order Number 69434" descr="Figure INV-18: Order Number 69434" title="Figure INV-18: Order Number 69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INV-19: Sales Order 69434 – status Booked, total 325.50</w:t>
      </w:r>
    </w:p>
    <w:p>
      <w:pPr>
        <w:spacing w:after="200"/>
      </w:pPr>
      <w:r>
        <w:drawing>
          <wp:inline distT="0" distB="0" distL="0" distR="0">
            <wp:extent cx="5715000" cy="4067175"/>
            <wp:effectExtent t="0" r="0" b="0" l="0"/>
            <wp:docPr id="1" name="Figure INV-19: Sales Order 69434 – status Booked, total 325.50" descr="Figure INV-19: Sales Order 69434 – status Booked, total 325.50" title="Figure INV-19: Sales Order 69434 – status Booked, total 325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INV-20: SQL Developer – OE_ORDER_HEADERS_ALL for order 69434</w:t>
      </w:r>
    </w:p>
    <w:p>
      <w:pPr>
        <w:spacing w:after="200"/>
      </w:pPr>
      <w:r>
        <w:drawing>
          <wp:inline distT="0" distB="0" distL="0" distR="0">
            <wp:extent cx="5715000" cy="2114550"/>
            <wp:effectExtent t="0" r="0" b="0" l="0"/>
            <wp:docPr id="1" name="Figure INV-20: SQL Developer – OE_ORDER_HEADERS_ALL for order 69434" descr="Figure INV-20: SQL Developer – OE_ORDER_HEADERS_ALL for order 69434" title="Figure INV-20: SQL Developer – OE_ORDER_HEADERS_ALL for order 69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INV-21: SQL Developer – OE_ORDER_LINES_ALL result</w:t>
      </w:r>
    </w:p>
    <w:p>
      <w:pPr>
        <w:spacing w:after="200"/>
      </w:pPr>
      <w:r>
        <w:drawing>
          <wp:inline distT="0" distB="0" distL="0" distR="0">
            <wp:extent cx="5715000" cy="790575"/>
            <wp:effectExtent t="0" r="0" b="0" l="0"/>
            <wp:docPr id="1" name="Figure INV-21: SQL Developer – OE_ORDER_LINES_ALL result" descr="Figure INV-21: SQL Developer – OE_ORDER_LINES_ALL result" title="Figure INV-21: SQL Developer – OE_ORDER_LINES_ALL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INV-22: Header FLOW_STATUS_CODE = BOOKED</w:t>
      </w:r>
    </w:p>
    <w:p>
      <w:pPr>
        <w:spacing w:after="200"/>
      </w:pPr>
      <w:r>
        <w:drawing>
          <wp:inline distT="0" distB="0" distL="0" distR="0">
            <wp:extent cx="5715000" cy="1428750"/>
            <wp:effectExtent t="0" r="0" b="0" l="0"/>
            <wp:docPr id="1" name="Figure INV-22: Header FLOW_STATUS_CODE = BOOKED" descr="Figure INV-22: Header FLOW_STATUS_CODE = BOOKED" title="Figure INV-22: Header FLOW_STATUS_CODE = BOO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INV-23: Line FLOW_STATUS_CODE = AWAITING_SHIPPING</w:t>
      </w:r>
    </w:p>
    <w:p>
      <w:pPr>
        <w:spacing w:after="200"/>
      </w:pPr>
      <w:r>
        <w:drawing>
          <wp:inline distT="0" distB="0" distL="0" distR="0">
            <wp:extent cx="5715000" cy="1076325"/>
            <wp:effectExtent t="0" r="0" b="0" l="0"/>
            <wp:docPr id="1" name="Figure INV-23: Line FLOW_STATUS_CODE = AWAITING_SHIPPING" descr="Figure INV-23: Line FLOW_STATUS_CODE = AWAITING_SHIPPING" title="Figure INV-23: Line FLOW_STATUS_CODE = AWAITING_SHI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INV-24: Availability – warehouse V1, on-hand qty 3</w:t>
      </w:r>
    </w:p>
    <w:p>
      <w:pPr>
        <w:spacing w:after="200"/>
      </w:pPr>
      <w:r>
        <w:drawing>
          <wp:inline distT="0" distB="0" distL="0" distR="0">
            <wp:extent cx="3552825" cy="5905500"/>
            <wp:effectExtent t="0" r="0" b="0" l="0"/>
            <wp:docPr id="1" name="Figure INV-24: Availability – warehouse V1, on-hand qty 3" descr="Figure INV-24: Availability – warehouse V1, on-hand qty 3" title="Figure INV-24: Availability – warehouse V1, on-hand qty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Screenshots – ORDERMANAGER</w:t>
      </w:r>
    </w:p>
    <w:p>
      <w:pPr>
        <w:keepNext/>
        <w:spacing w:after="80" w:before="200"/>
      </w:pPr>
      <w:r>
        <w:rPr>
          <w:b/>
          <w:bCs/>
        </w:rPr>
        <w:t xml:space="preserve">Figure OM-1: Shipping Transactions form opened from Navigator (Shipping &gt; Transactions) with Query Manager</w:t>
      </w:r>
    </w:p>
    <w:p>
      <w:pPr>
        <w:spacing w:after="200"/>
      </w:pPr>
      <w:r>
        <w:drawing>
          <wp:inline distT="0" distB="0" distL="0" distR="0">
            <wp:extent cx="5715000" cy="2219325"/>
            <wp:effectExtent t="0" r="0" b="0" l="0"/>
            <wp:docPr id="1" name="Figure OM-1: Shipping Transactions form opened from Navigator (Shipping &gt; Transactions) with Query Manager" descr="Figure OM-1: Shipping Transactions form opened from Navigator (Shipping &gt; Transactions) with Query Manager" title="Figure OM-1: Shipping Transactions form opened from Navigator (Shipping &gt; Transactions) with Query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OM-2: Order Management screenshot 2</w:t>
      </w:r>
    </w:p>
    <w:p>
      <w:pPr>
        <w:spacing w:after="200"/>
      </w:pPr>
      <w:r>
        <w:drawing>
          <wp:inline distT="0" distB="0" distL="0" distR="0">
            <wp:extent cx="5715000" cy="3019425"/>
            <wp:effectExtent t="0" r="0" b="0" l="0"/>
            <wp:docPr id="1" name="Figure OM-2: Order Management screenshot 2" descr="Figure OM-2: Order Management screenshot 2" title="Figure OM-2: Order Management 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200"/>
      </w:pPr>
      <w:r>
        <w:rPr>
          <w:b/>
          <w:bCs/>
        </w:rPr>
        <w:t xml:space="preserve">Figure OM-3: Order Management screenshot 3</w:t>
      </w:r>
    </w:p>
    <w:p>
      <w:pPr>
        <w:spacing w:after="200"/>
      </w:pPr>
      <w:r>
        <w:drawing>
          <wp:inline distT="0" distB="0" distL="0" distR="0">
            <wp:extent cx="5715000" cy="3133725"/>
            <wp:effectExtent t="0" r="0" b="0" l="0"/>
            <wp:docPr id="1" name="Figure OM-3: Order Management screenshot 3" descr="Figure OM-3: Order Management screenshot 3" title="Figure OM-3: Order Management 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5496"/>
      <w:sz w:val="26"/>
      <w:szCs w:val="26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d4886e9d945e5739619f3b5faa67f13fe145b5.png"/><Relationship Id="rId8" Type="http://schemas.openxmlformats.org/officeDocument/2006/relationships/image" Target="media/11bf86735be93468aacfa848404ef62eb69d444f.png"/><Relationship Id="rId9" Type="http://schemas.openxmlformats.org/officeDocument/2006/relationships/image" Target="media/66d500bda113eefa6506ecd9e443ceeb92b92003.png"/><Relationship Id="rId10" Type="http://schemas.openxmlformats.org/officeDocument/2006/relationships/image" Target="media/8f27f407ef0081149a53aeb2dfa3f027d8a33e80.png"/><Relationship Id="rId11" Type="http://schemas.openxmlformats.org/officeDocument/2006/relationships/image" Target="media/f9595bb1a4aad9650962632cdc8dcd12c307dbc5.png"/><Relationship Id="rId12" Type="http://schemas.openxmlformats.org/officeDocument/2006/relationships/image" Target="media/1c2534aa365a4cdc6dcceb2a192865129c468383.png"/><Relationship Id="rId13" Type="http://schemas.openxmlformats.org/officeDocument/2006/relationships/image" Target="media/54d70e5cecb18b2eeb8c26fc06644555873a6561.png"/><Relationship Id="rId14" Type="http://schemas.openxmlformats.org/officeDocument/2006/relationships/image" Target="media/fb66d79f7f636b6a03d3067a7011c4ac6a817678.png"/><Relationship Id="rId15" Type="http://schemas.openxmlformats.org/officeDocument/2006/relationships/image" Target="media/125111e0503ef8c61e0be375faa3ef1017c344e6.png"/><Relationship Id="rId16" Type="http://schemas.openxmlformats.org/officeDocument/2006/relationships/image" Target="media/21d58c35ae1a9dc00fd7e53ce4c64de5ee8b5bc7.png"/><Relationship Id="rId17" Type="http://schemas.openxmlformats.org/officeDocument/2006/relationships/image" Target="media/ca0b6ac492a41881cfc58eff8345055903ffcef1.png"/><Relationship Id="rId18" Type="http://schemas.openxmlformats.org/officeDocument/2006/relationships/image" Target="media/e7ad9aa5b09cf9e7eb881331539c80e05e63a082.png"/><Relationship Id="rId19" Type="http://schemas.openxmlformats.org/officeDocument/2006/relationships/image" Target="media/ca5cd93ba69cadb635ce6e7583b41641ac9450ac.png"/><Relationship Id="rId20" Type="http://schemas.openxmlformats.org/officeDocument/2006/relationships/image" Target="media/f0551e07eb7c90595a5c6f338513f1bc4eb57cb5.png"/><Relationship Id="rId21" Type="http://schemas.openxmlformats.org/officeDocument/2006/relationships/image" Target="media/8a22858927a743060bf37f1599096839b4ac875a.png"/><Relationship Id="rId22" Type="http://schemas.openxmlformats.org/officeDocument/2006/relationships/image" Target="media/3656bbe9cfa70f5708dc066599ab9e056de8f05d.png"/><Relationship Id="rId23" Type="http://schemas.openxmlformats.org/officeDocument/2006/relationships/image" Target="media/624db7b7556318ee42fa62f82b79fd19a0d3b899.png"/><Relationship Id="rId24" Type="http://schemas.openxmlformats.org/officeDocument/2006/relationships/image" Target="media/4e505e98351d555832816348d42b2d557c1af8ea.png"/><Relationship Id="rId25" Type="http://schemas.openxmlformats.org/officeDocument/2006/relationships/image" Target="media/002a4a38dcbbb493b7e0a457c5e815589cb6d04f.png"/><Relationship Id="rId26" Type="http://schemas.openxmlformats.org/officeDocument/2006/relationships/image" Target="media/6f2a4a3b31d1184b420f3d9b181e3e062242b9e7.png"/><Relationship Id="rId27" Type="http://schemas.openxmlformats.org/officeDocument/2006/relationships/image" Target="media/5facca8b65dbbc1e4386df6a30ada0fca5eaea38.png"/><Relationship Id="rId28" Type="http://schemas.openxmlformats.org/officeDocument/2006/relationships/image" Target="media/c1ba7b0e84fe0adb2545ed4e41d93a1a7d81af01.png"/><Relationship Id="rId29" Type="http://schemas.openxmlformats.org/officeDocument/2006/relationships/image" Target="media/399acb0b52c382a91506e0b72be6c85df2de4f12.png"/><Relationship Id="rId30" Type="http://schemas.openxmlformats.org/officeDocument/2006/relationships/image" Target="media/2fe2915076c7933277adbd689de9c85a9ab88fbc.png"/><Relationship Id="rId31" Type="http://schemas.openxmlformats.org/officeDocument/2006/relationships/image" Target="media/26b4c33c2299b6a34dcad3dd4146e62d913d992a.png"/><Relationship Id="rId32" Type="http://schemas.openxmlformats.org/officeDocument/2006/relationships/image" Target="media/58c91dfa4f3e2dbe80827a543eefb1a37a694d42.png"/><Relationship Id="rId33" Type="http://schemas.openxmlformats.org/officeDocument/2006/relationships/image" Target="media/d080a8f871d6b1e38cc8dee27483256a6c3cd7be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2026-10-21T10:42:24.001Z</dcterms:created>
  <dcterms:modified xsi:type="dcterms:W3CDTF">2026-10-21T10:42:24.001Z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