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Oracle Fusion Cloud</w:t>
      </w:r>
    </w:p>
    <w:p>
      <w:pPr>
        <w:pBdr>
          <w:bottom w:val="single" w:color="1F4E79" w:sz="8" w:space="4"/>
        </w:pBdr>
        <w:spacing w:after="200"/>
      </w:pPr>
      <w:r>
        <w:rPr>
          <w:color w:val="595959"/>
          <w:sz w:val="30"/>
          <w:szCs w:val="30"/>
        </w:rPr>
        <w:t xml:space="preserve">Create a User, Assign Roles and Provide Data Access</w:t>
      </w:r>
    </w:p>
    <w:p>
      <w:pPr>
        <w:spacing w:after="80"/>
      </w:pPr>
      <w:r>
        <w:rPr>
          <w:b/>
          <w:bCs/>
        </w:rPr>
        <w:t xml:space="preserve">Objective: </w:t>
      </w:r>
      <w:r>
        <w:t xml:space="preserve">Create a new user, assign the required roles, confirm the user cannot see data without data access, then grant data access (Business Unit US1) and confirm the data is visible in a Payables analysis.</w:t>
      </w:r>
    </w:p>
    <w:p>
      <w:pPr>
        <w:pStyle w:val="Heading1"/>
        <w:keepNext/>
      </w:pPr>
      <w:r>
        <w:t xml:space="preserve">Part 1: Create a User and Assign Roles</w:t>
      </w:r>
    </w:p>
    <w:p>
      <w:pPr>
        <w:pStyle w:val="Heading2"/>
        <w:keepNext/>
      </w:pPr>
      <w:r>
        <w:t xml:space="preserve">Step 1: Open Security Console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From the Home page, open the </w:t>
      </w:r>
      <w:r>
        <w:rPr>
          <w:b/>
          <w:bCs/>
        </w:rPr>
        <w:t xml:space="preserve">Tools</w:t>
      </w:r>
      <w:r>
        <w:t xml:space="preserve"> tab.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Click </w:t>
      </w:r>
      <w:r>
        <w:rPr>
          <w:b/>
          <w:bCs/>
        </w:rPr>
        <w:t xml:space="preserve">Security Console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tools" descr="Home &gt; Tools &gt; Security Console" title="Home &gt; Tools &gt; Security 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Home &gt; Tools &gt; Security Console</w:t>
      </w:r>
    </w:p>
    <w:p>
      <w:pPr>
        <w:pStyle w:val="Heading2"/>
        <w:keepNext/>
      </w:pPr>
      <w:r>
        <w:t xml:space="preserve">Step 2: Go to Users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In the left menu, click </w:t>
      </w:r>
      <w:r>
        <w:rPr>
          <w:b/>
          <w:bCs/>
        </w:rPr>
        <w:t xml:space="preserve">Users</w:t>
      </w:r>
      <w: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Click </w:t>
      </w:r>
      <w:r>
        <w:rPr>
          <w:b/>
          <w:bCs/>
        </w:rPr>
        <w:t xml:space="preserve">Add User Account</w:t>
      </w:r>
      <w:r>
        <w:t xml:space="preserve"> (from the menu next to Compare Users).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200275"/>
            <wp:effectExtent t="0" r="0" b="0" l="0"/>
            <wp:docPr id="1" name="users" descr="Security Console &gt; Users &gt; User Accounts" title="Security Console &gt; Users &gt; User Ac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Security Console &gt; Users &gt; User Accounts</w:t>
      </w:r>
    </w:p>
    <w:p>
      <w:pPr>
        <w:pStyle w:val="Heading2"/>
        <w:keepNext/>
      </w:pPr>
      <w:r>
        <w:t xml:space="preserve">Step 3: Enter the user details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Fill in </w:t>
      </w:r>
      <w:r>
        <w:rPr>
          <w:b/>
          <w:bCs/>
        </w:rPr>
        <w:t xml:space="preserve">First Name, Last Name, User Name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Re-enter the password in </w:t>
      </w:r>
      <w:r>
        <w:rPr>
          <w:b/>
          <w:bCs/>
        </w:rPr>
        <w:t xml:space="preserve">Confirm Password</w:t>
      </w:r>
      <w:r>
        <w:t xml:space="preserve"> (required).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00425"/>
            <wp:effectExtent t="0" r="0" b="0" l="0"/>
            <wp:docPr id="1" name="add" descr="Add User Account: user information" title="Add User Account: user in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Add User Account: user information</w:t>
      </w:r>
    </w:p>
    <w:p>
      <w:pPr>
        <w:pStyle w:val="Heading2"/>
        <w:keepNext/>
      </w:pPr>
      <w:r>
        <w:t xml:space="preserve">Step 4: Assign the roles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Click </w:t>
      </w:r>
      <w:r>
        <w:rPr>
          <w:b/>
          <w:bCs/>
        </w:rPr>
        <w:t xml:space="preserve">Add Role</w:t>
      </w:r>
      <w:r>
        <w:t xml:space="preserve">, search for the role, select it and click </w:t>
      </w:r>
      <w:r>
        <w:rPr>
          <w:b/>
          <w:bCs/>
        </w:rPr>
        <w:t xml:space="preserve">Add Role Membership</w:t>
      </w:r>
      <w:r>
        <w:t xml:space="preserve">. Repeat for each role: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IT Security Manager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Employee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Accounts Payables Manager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81575" cy="3810000"/>
            <wp:effectExtent t="0" r="0" b="0" l="0"/>
            <wp:docPr id="1" name="role1" descr="Search and add the IT Security Manager role" title="Search and add the IT Security Manager 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Search and add the IT Security Manager role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role2" descr="Search and add the Employee role" title="Search and add the Employee 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Search and add the Employee role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roles" descr="Add User Account: three roles added" title="Add User Account: three roles ad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Add User Account: three roles added</w:t>
      </w:r>
    </w:p>
    <w:p>
      <w:pPr>
        <w:pBdr>
          <w:left w:val="single" w:color="C9A227" w:sz="18" w:space="6"/>
        </w:pBdr>
        <w:shd w:fill="FFF4CE" w:val="clear"/>
        <w:spacing w:after="120" w:before="60"/>
      </w:pPr>
      <w:r>
        <w:rPr>
          <w:b/>
          <w:bCs/>
        </w:rPr>
        <w:t xml:space="preserve">Note: </w:t>
      </w:r>
      <w:r>
        <w:t xml:space="preserve">The red Confirm Password box in this screenshot means that field must be filled before saving.</w:t>
      </w:r>
    </w:p>
    <w:p>
      <w:pPr>
        <w:pStyle w:val="Heading2"/>
        <w:keepNext/>
      </w:pPr>
      <w:r>
        <w:t xml:space="preserve">Step 5: Save and verify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Click </w:t>
      </w:r>
      <w:r>
        <w:rPr>
          <w:b/>
          <w:bCs/>
        </w:rPr>
        <w:t xml:space="preserve">Save and Close</w:t>
      </w:r>
      <w: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Open the user again to confirm all three roles are listed and </w:t>
      </w:r>
      <w:r>
        <w:rPr>
          <w:b/>
          <w:bCs/>
        </w:rPr>
        <w:t xml:space="preserve">Assignable</w:t>
      </w:r>
      <w:r>
        <w:t xml:space="preserve"> is ticked.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edit" descr="Edit User Account: roles assigned" title="Edit User Account: roles assig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Edit User Account: roles assigned</w:t>
      </w:r>
    </w:p>
    <w:p>
      <w:pPr>
        <w:pStyle w:val="Heading1"/>
        <w:keepNext/>
      </w:pPr>
      <w:r>
        <w:t xml:space="preserve">Part 2: Test as the New User (No Data Access)</w:t>
      </w:r>
    </w:p>
    <w:p>
      <w:pPr>
        <w:pStyle w:val="Heading2"/>
        <w:keepNext/>
      </w:pPr>
      <w:r>
        <w:t xml:space="preserve">Step 6: Sign in as the new user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Sign in with the new user name and password.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05275" cy="3810000"/>
            <wp:effectExtent t="0" r="0" b="0" l="0"/>
            <wp:docPr id="1" name="home" descr="Home page of the new user" title="Home page of the new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Home page of the new user</w:t>
      </w:r>
    </w:p>
    <w:p>
      <w:pPr>
        <w:pStyle w:val="Heading2"/>
        <w:keepNext/>
      </w:pPr>
      <w:r>
        <w:t xml:space="preserve">Step 7: Open Reports and Analytics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Go to </w:t>
      </w:r>
      <w:r>
        <w:rPr>
          <w:b/>
          <w:bCs/>
        </w:rPr>
        <w:t xml:space="preserve">Tools &gt; Reports and Analytics</w:t>
      </w:r>
      <w: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Click </w:t>
      </w:r>
      <w:r>
        <w:rPr>
          <w:b/>
          <w:bCs/>
        </w:rPr>
        <w:t xml:space="preserve">Browse Catalog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reports" descr="Reports and Analytics &gt; Browse Catalog" title="Reports and Analytics &gt; Browse 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Reports and Analytics &gt; Browse Catalog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catalog" descr="Catalog page" title="Catalog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Catalog page</w:t>
      </w:r>
    </w:p>
    <w:p>
      <w:pPr>
        <w:pStyle w:val="Heading2"/>
        <w:keepNext/>
      </w:pPr>
      <w:r>
        <w:t xml:space="preserve">Step 8: Create an Analysis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Click </w:t>
      </w:r>
      <w:r>
        <w:rPr>
          <w:b/>
          <w:bCs/>
        </w:rPr>
        <w:t xml:space="preserve">Create &gt; Analysis</w:t>
      </w:r>
      <w: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In Select Subject Area, search for </w:t>
      </w:r>
      <w:r>
        <w:rPr>
          <w:b/>
          <w:bCs/>
        </w:rPr>
        <w:t xml:space="preserve">pay</w:t>
      </w:r>
      <w:r>
        <w:t xml:space="preserve"> and choose </w:t>
      </w:r>
      <w:r>
        <w:rPr>
          <w:b/>
          <w:bCs/>
        </w:rPr>
        <w:t xml:space="preserve">Payables Invoices - Transactions Real Time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subj" descr="Select Subject Area" title="Select Subject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Select Subject Area</w:t>
      </w:r>
    </w:p>
    <w:p>
      <w:pPr>
        <w:pStyle w:val="Heading2"/>
        <w:keepNext/>
      </w:pPr>
      <w:r>
        <w:t xml:space="preserve">Step 9: Select the columns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Expand </w:t>
      </w:r>
      <w:r>
        <w:rPr>
          <w:b/>
          <w:bCs/>
        </w:rPr>
        <w:t xml:space="preserve">Invoice Details &gt; Invoice Amounts</w:t>
      </w:r>
      <w:r>
        <w:t xml:space="preserve"> and add these columns: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Invoice Currency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Invoice Currency Name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Invoice Amount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Invoice Amount Paid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crit" descr="Criteria tab: Selected Columns" title="Criteria tab: Selected 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Criteria tab: Selected Columns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52775"/>
            <wp:effectExtent t="0" r="0" b="0" l="0"/>
            <wp:docPr id="1" name="cols" descr="Selected columns (column options menu shown)" title="Selected columns (column options menu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Selected columns (column options menu shown)</w:t>
      </w:r>
    </w:p>
    <w:p>
      <w:pPr>
        <w:pStyle w:val="Heading2"/>
        <w:keepNext/>
      </w:pPr>
      <w:r>
        <w:t xml:space="preserve">Step 10: Check the Results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Click the </w:t>
      </w:r>
      <w:r>
        <w:rPr>
          <w:b/>
          <w:bCs/>
        </w:rPr>
        <w:t xml:space="preserve">Results</w:t>
      </w:r>
      <w:r>
        <w:t xml:space="preserve"> tab.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nores" descr="Results: No Results" title="Results: No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Results: No Results</w:t>
      </w:r>
    </w:p>
    <w:p>
      <w:pPr>
        <w:pBdr>
          <w:left w:val="single" w:color="C9A227" w:sz="18" w:space="6"/>
        </w:pBdr>
        <w:shd w:fill="FDE9E7" w:val="clear"/>
        <w:spacing w:after="120" w:before="60"/>
      </w:pPr>
      <w:r>
        <w:rPr>
          <w:b/>
          <w:bCs/>
        </w:rPr>
        <w:t xml:space="preserve">Result: </w:t>
      </w:r>
      <w:r>
        <w:t xml:space="preserve">No data is shown because the user does not have data access.</w:t>
      </w:r>
    </w:p>
    <w:p>
      <w:pPr>
        <w:pStyle w:val="Heading1"/>
        <w:keepNext/>
      </w:pPr>
      <w:r>
        <w:t xml:space="preserve">Part 3: Provide Data Access to the User</w:t>
      </w:r>
    </w:p>
    <w:p>
      <w:pPr>
        <w:spacing w:after="80"/>
      </w:pPr>
      <w:r>
        <w:t xml:space="preserve">Sign in as the administrator for this part.</w:t>
      </w:r>
    </w:p>
    <w:p>
      <w:pPr>
        <w:pStyle w:val="Heading2"/>
        <w:keepNext/>
      </w:pPr>
      <w:r>
        <w:t xml:space="preserve">Step 11: Open Setup and Maintenance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Click your profile icon (Settings and Actions) and select </w:t>
      </w:r>
      <w:r>
        <w:rPr>
          <w:b/>
          <w:bCs/>
        </w:rPr>
        <w:t xml:space="preserve">Setup and Maintenance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43475" cy="3810000"/>
            <wp:effectExtent t="0" r="0" b="0" l="0"/>
            <wp:docPr id="1" name="settings" descr="Settings and Actions &gt; Setup and Maintenance" title="Settings and Actions &gt; Setup and Mainte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Settings and Actions &gt; Setup and Maintenance</w:t>
      </w:r>
    </w:p>
    <w:p>
      <w:pPr>
        <w:pStyle w:val="Heading2"/>
        <w:keepNext/>
      </w:pPr>
      <w:r>
        <w:t xml:space="preserve">Step 12: Find the Data Access task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In </w:t>
      </w:r>
      <w:r>
        <w:rPr>
          <w:b/>
          <w:bCs/>
        </w:rPr>
        <w:t xml:space="preserve">Search Tasks</w:t>
      </w:r>
      <w:r>
        <w:t xml:space="preserve">, type </w:t>
      </w:r>
      <w:r>
        <w:rPr>
          <w:b/>
          <w:bCs/>
        </w:rPr>
        <w:t xml:space="preserve">Data access for Users</w:t>
      </w:r>
      <w:r>
        <w:t xml:space="preserve"> and click Search.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Open the data access task from the results.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52925" cy="3810000"/>
            <wp:effectExtent t="0" r="0" b="0" l="0"/>
            <wp:docPr id="1" name="setup" descr="Setup: search task &quot;Data access for Users&quot;" title="Setup: search task &quot;Data access for User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Setup: search task "Data access for Users"</w:t>
      </w:r>
    </w:p>
    <w:p>
      <w:pPr>
        <w:pStyle w:val="Heading2"/>
        <w:keepNext/>
      </w:pPr>
      <w:r>
        <w:t xml:space="preserve">Step 13: Search for the user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Select </w:t>
      </w:r>
      <w:r>
        <w:rPr>
          <w:b/>
          <w:bCs/>
        </w:rPr>
        <w:t xml:space="preserve">Users with Data Access</w:t>
      </w:r>
      <w: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Enter the </w:t>
      </w:r>
      <w:r>
        <w:rPr>
          <w:b/>
          <w:bCs/>
        </w:rPr>
        <w:t xml:space="preserve">User Name</w:t>
      </w:r>
      <w:r>
        <w:t xml:space="preserve"> and click </w:t>
      </w:r>
      <w:r>
        <w:rPr>
          <w:b/>
          <w:bCs/>
        </w:rPr>
        <w:t xml:space="preserve">Search</w:t>
      </w:r>
      <w: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No data is displayed, which confirms the user has no data access yet.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" name="manage" descr="Manage Data Access for Users" title="Manage Data Access for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Manage Data Access for Users</w:t>
      </w:r>
    </w:p>
    <w:p>
      <w:pPr>
        <w:pStyle w:val="Heading2"/>
        <w:keepNext/>
      </w:pPr>
      <w:r>
        <w:t xml:space="preserve">Step 14: Create the data access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Click the </w:t>
      </w:r>
      <w:r>
        <w:rPr>
          <w:b/>
          <w:bCs/>
        </w:rPr>
        <w:t xml:space="preserve">+ (Create)</w:t>
      </w:r>
      <w:r>
        <w:t xml:space="preserve"> icon and enter: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User Name: </w:t>
      </w:r>
      <w:r>
        <w:t xml:space="preserve">the new user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Role: </w:t>
      </w:r>
      <w:r>
        <w:t xml:space="preserve">Accounts Payables Manager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Security Context: </w:t>
      </w:r>
      <w:r>
        <w:t xml:space="preserve">Business Unit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Security Context Value: </w:t>
      </w:r>
      <w:r>
        <w:t xml:space="preserve">US1 Business Unit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Click </w:t>
      </w:r>
      <w:r>
        <w:rPr>
          <w:b/>
          <w:bCs/>
        </w:rPr>
        <w:t xml:space="preserve">Save and Close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05050"/>
            <wp:effectExtent t="0" r="0" b="0" l="0"/>
            <wp:docPr id="1" name="create" descr="Create Data Access for Users" title="Create Data Access for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Create Data Access for Users</w:t>
      </w:r>
    </w:p>
    <w:p>
      <w:pPr>
        <w:pStyle w:val="Heading1"/>
        <w:keepNext/>
      </w:pPr>
      <w:r>
        <w:t xml:space="preserve">Part 4: View the Data</w:t>
      </w:r>
    </w:p>
    <w:p>
      <w:pPr>
        <w:pStyle w:val="Heading2"/>
        <w:keepNext/>
      </w:pPr>
      <w:r>
        <w:t xml:space="preserve">Step 15: Repeat the analysis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Sign in as the new user and go to </w:t>
      </w:r>
      <w:r>
        <w:rPr>
          <w:b/>
          <w:bCs/>
        </w:rPr>
        <w:t xml:space="preserve">Tools &gt; Reports and Analytics &gt; Browse Catalog</w:t>
      </w:r>
      <w: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Select </w:t>
      </w:r>
      <w:r>
        <w:rPr>
          <w:b/>
          <w:bCs/>
        </w:rPr>
        <w:t xml:space="preserve">Create &gt; Analysis</w:t>
      </w:r>
      <w:r>
        <w:t xml:space="preserve">, then the subject area </w:t>
      </w:r>
      <w:r>
        <w:rPr>
          <w:b/>
          <w:bCs/>
        </w:rPr>
        <w:t xml:space="preserve">Payables Invoices - Transactions Real Time</w:t>
      </w:r>
      <w: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Add Invoice Currency, Invoice Currency Name, Invoice Amount and Invoice Amount Paid.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Click the </w:t>
      </w:r>
      <w:r>
        <w:rPr>
          <w:b/>
          <w:bCs/>
        </w:rPr>
        <w:t xml:space="preserve">Results</w:t>
      </w:r>
      <w:r>
        <w:t xml:space="preserve"> tab.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data" descr="Results: invoice data is now displayed" title="Results: invoice data is now display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Results: invoice data is now displayed</w:t>
      </w:r>
    </w:p>
    <w:p>
      <w:pPr>
        <w:pBdr>
          <w:left w:val="single" w:color="C9A227" w:sz="18" w:space="6"/>
        </w:pBdr>
        <w:shd w:fill="E2F0D9" w:val="clear"/>
        <w:spacing w:after="120" w:before="60"/>
      </w:pPr>
      <w:r>
        <w:rPr>
          <w:b/>
          <w:bCs/>
        </w:rPr>
        <w:t xml:space="preserve">Result: </w:t>
      </w:r>
      <w:r>
        <w:t xml:space="preserve">The user can now view the data, because data access was granted for the US1 Business Unit.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f8f1fd3fcef72f953c14734a65cf48efb0b312.jpg"/><Relationship Id="rId9" Type="http://schemas.openxmlformats.org/officeDocument/2006/relationships/image" Target="media/7d026d29c03671edf9a9665d61c0ddd53dbad882.jpg"/><Relationship Id="rId10" Type="http://schemas.openxmlformats.org/officeDocument/2006/relationships/image" Target="media/f6ea537d4357f9a5010f5e7fa226ab7edf268ea1.jpg"/><Relationship Id="rId11" Type="http://schemas.openxmlformats.org/officeDocument/2006/relationships/image" Target="media/0a5ebf2f1c374f1ad416000123f29666292db736.png"/><Relationship Id="rId12" Type="http://schemas.openxmlformats.org/officeDocument/2006/relationships/image" Target="media/5702fb9cc7b83655c78fdc10421e91b2a8e764f8.png"/><Relationship Id="rId13" Type="http://schemas.openxmlformats.org/officeDocument/2006/relationships/image" Target="media/ee45cb258afb3d3ea7a16ae3d9ef38767f02326c.jpg"/><Relationship Id="rId14" Type="http://schemas.openxmlformats.org/officeDocument/2006/relationships/image" Target="media/d3c1c0e7843bbf5c9eee8f051b52752d47de867e.jpg"/><Relationship Id="rId15" Type="http://schemas.openxmlformats.org/officeDocument/2006/relationships/image" Target="media/b55fdf7f9d2962b61cc99f66ad02a2823f2a774a.jpg"/><Relationship Id="rId16" Type="http://schemas.openxmlformats.org/officeDocument/2006/relationships/image" Target="media/932714f2e85165f4ba8b5142e3c3c8d52e56bed8.jpg"/><Relationship Id="rId17" Type="http://schemas.openxmlformats.org/officeDocument/2006/relationships/image" Target="media/af705c515d62b2af8c5c0160cd44adc9027d390e.jpg"/><Relationship Id="rId18" Type="http://schemas.openxmlformats.org/officeDocument/2006/relationships/image" Target="media/1a798b0f20ffc1ba0a8eefa0dc1a1049f7e4156e.jpg"/><Relationship Id="rId19" Type="http://schemas.openxmlformats.org/officeDocument/2006/relationships/image" Target="media/0075da9d21dd40db3a706c80e2b47eb5c95d96f8.jpg"/><Relationship Id="rId20" Type="http://schemas.openxmlformats.org/officeDocument/2006/relationships/image" Target="media/839ca805dc91acc65d515d67cb246961bd586dab.jpg"/><Relationship Id="rId21" Type="http://schemas.openxmlformats.org/officeDocument/2006/relationships/image" Target="media/183401c22c30f74eefe47e1adc31792c68997da6.jpg"/><Relationship Id="rId22" Type="http://schemas.openxmlformats.org/officeDocument/2006/relationships/image" Target="media/625f8fd381d0a404cdfdeaa84f8af42c24ac780e.jpg"/><Relationship Id="rId23" Type="http://schemas.openxmlformats.org/officeDocument/2006/relationships/image" Target="media/6d1b0a07eec05d7562dff412e28e2991eb0a5b8d.jpg"/><Relationship Id="rId24" Type="http://schemas.openxmlformats.org/officeDocument/2006/relationships/image" Target="media/ed943c385a681e66ac8a77fd407b8606f99e4211.jpg"/><Relationship Id="rId25" Type="http://schemas.openxmlformats.org/officeDocument/2006/relationships/image" Target="media/a93beeee9ce490c025823b52ba6609a86ce875fc.jpg"/><Relationship Id="rId26" Type="http://schemas.openxmlformats.org/officeDocument/2006/relationships/image" Target="media/b8e06d29dfe2ff688c207a40fe7e020f26d59310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2026-10-19T13:02:18.303Z</dcterms:created>
  <dcterms:modified xsi:type="dcterms:W3CDTF">2026-10-19T13:02:18.310Z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