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68" w:type="dxa"/>
        <w:tblInd w:w="-318" w:type="dxa"/>
        <w:tblLook w:val="04A0" w:firstRow="1" w:lastRow="0" w:firstColumn="1" w:lastColumn="0" w:noHBand="0" w:noVBand="1"/>
      </w:tblPr>
      <w:tblGrid>
        <w:gridCol w:w="1862"/>
        <w:gridCol w:w="2959"/>
        <w:gridCol w:w="2737"/>
        <w:gridCol w:w="2507"/>
        <w:gridCol w:w="2835"/>
        <w:gridCol w:w="2268"/>
      </w:tblGrid>
      <w:tr w:rsidR="00D03622" w14:paraId="07E7306E" w14:textId="77777777" w:rsidTr="00D03622">
        <w:tc>
          <w:tcPr>
            <w:tcW w:w="1862" w:type="dxa"/>
          </w:tcPr>
          <w:p w14:paraId="07E73068" w14:textId="77777777" w:rsidR="006D596B" w:rsidRDefault="006D596B">
            <w:r>
              <w:rPr>
                <w:rFonts w:ascii="Verdana" w:hAnsi="Verdana"/>
                <w:b/>
                <w:smallCaps/>
                <w:color w:val="244061"/>
                <w:sz w:val="20"/>
                <w:szCs w:val="20"/>
              </w:rPr>
              <w:t>Task</w:t>
            </w:r>
          </w:p>
        </w:tc>
        <w:tc>
          <w:tcPr>
            <w:tcW w:w="2959" w:type="dxa"/>
          </w:tcPr>
          <w:p w14:paraId="07E73069" w14:textId="77777777" w:rsidR="006D596B" w:rsidRDefault="006D596B">
            <w:r>
              <w:t>A</w:t>
            </w:r>
          </w:p>
        </w:tc>
        <w:tc>
          <w:tcPr>
            <w:tcW w:w="2737" w:type="dxa"/>
          </w:tcPr>
          <w:p w14:paraId="07E7306A" w14:textId="77777777" w:rsidR="006D596B" w:rsidRDefault="006D596B">
            <w:r>
              <w:t>B</w:t>
            </w:r>
          </w:p>
        </w:tc>
        <w:tc>
          <w:tcPr>
            <w:tcW w:w="2507" w:type="dxa"/>
          </w:tcPr>
          <w:p w14:paraId="07E7306B" w14:textId="77777777" w:rsidR="006D596B" w:rsidRDefault="006D596B">
            <w:r>
              <w:t>C</w:t>
            </w:r>
          </w:p>
        </w:tc>
        <w:tc>
          <w:tcPr>
            <w:tcW w:w="2835" w:type="dxa"/>
          </w:tcPr>
          <w:p w14:paraId="07E7306C" w14:textId="77777777" w:rsidR="006D596B" w:rsidRDefault="006D596B">
            <w:r>
              <w:t>D</w:t>
            </w:r>
          </w:p>
        </w:tc>
        <w:tc>
          <w:tcPr>
            <w:tcW w:w="2268" w:type="dxa"/>
          </w:tcPr>
          <w:p w14:paraId="07E7306D" w14:textId="77777777" w:rsidR="006D596B" w:rsidRDefault="006D596B">
            <w:r>
              <w:t>F</w:t>
            </w:r>
          </w:p>
        </w:tc>
      </w:tr>
      <w:tr w:rsidR="00D03622" w14:paraId="07E73075" w14:textId="77777777" w:rsidTr="00D03622">
        <w:tc>
          <w:tcPr>
            <w:tcW w:w="1862" w:type="dxa"/>
          </w:tcPr>
          <w:p w14:paraId="07E7306F" w14:textId="77777777" w:rsidR="006D596B" w:rsidRDefault="006D596B">
            <w:r>
              <w:rPr>
                <w:rFonts w:ascii="Verdana" w:hAnsi="Verdana"/>
                <w:b/>
                <w:smallCaps/>
                <w:color w:val="244061"/>
                <w:sz w:val="20"/>
                <w:szCs w:val="20"/>
              </w:rPr>
              <w:t>Design</w:t>
            </w:r>
          </w:p>
        </w:tc>
        <w:tc>
          <w:tcPr>
            <w:tcW w:w="2959" w:type="dxa"/>
          </w:tcPr>
          <w:p w14:paraId="07E73070" w14:textId="77777777" w:rsidR="006D596B" w:rsidRDefault="006D596B">
            <w:r>
              <w:rPr>
                <w:rFonts w:ascii="Verdana" w:hAnsi="Verdana"/>
                <w:sz w:val="20"/>
                <w:szCs w:val="20"/>
              </w:rPr>
              <w:t xml:space="preserve">Well considered and comprehensive schema with appropriate notation and naming conventions. Useful and relevant procedural and data extraction methods that include </w:t>
            </w:r>
            <w:proofErr w:type="spellStart"/>
            <w:r>
              <w:rPr>
                <w:rFonts w:ascii="Verdana" w:hAnsi="Verdana"/>
                <w:sz w:val="20"/>
                <w:szCs w:val="20"/>
              </w:rPr>
              <w:t>UDTs</w:t>
            </w:r>
            <w:proofErr w:type="spellEnd"/>
            <w:r>
              <w:rPr>
                <w:rFonts w:ascii="Verdana" w:hAnsi="Verdana"/>
                <w:sz w:val="20"/>
                <w:szCs w:val="20"/>
              </w:rPr>
              <w:t xml:space="preserve"> and collection types and built in functions.</w:t>
            </w:r>
          </w:p>
        </w:tc>
        <w:tc>
          <w:tcPr>
            <w:tcW w:w="2737" w:type="dxa"/>
          </w:tcPr>
          <w:p w14:paraId="07E73071" w14:textId="77777777" w:rsidR="006D596B" w:rsidRDefault="006D596B">
            <w:r>
              <w:rPr>
                <w:rFonts w:ascii="Verdana" w:hAnsi="Verdana"/>
                <w:sz w:val="20"/>
                <w:szCs w:val="20"/>
              </w:rPr>
              <w:t xml:space="preserve">Logical and complete schema with appropriate notation and naming conventions.  Examples of some useful and relevant procedural and data extraction methods that include </w:t>
            </w:r>
            <w:proofErr w:type="spellStart"/>
            <w:r>
              <w:rPr>
                <w:rFonts w:ascii="Verdana" w:hAnsi="Verdana"/>
                <w:sz w:val="20"/>
                <w:szCs w:val="20"/>
              </w:rPr>
              <w:t>UDTs</w:t>
            </w:r>
            <w:proofErr w:type="spellEnd"/>
            <w:r>
              <w:rPr>
                <w:rFonts w:ascii="Verdana" w:hAnsi="Verdana"/>
                <w:sz w:val="20"/>
                <w:szCs w:val="20"/>
              </w:rPr>
              <w:t xml:space="preserve"> and collection types and some built in functions.</w:t>
            </w:r>
          </w:p>
        </w:tc>
        <w:tc>
          <w:tcPr>
            <w:tcW w:w="2507" w:type="dxa"/>
          </w:tcPr>
          <w:p w14:paraId="07E73072" w14:textId="77777777" w:rsidR="006D596B" w:rsidRDefault="006D596B">
            <w:r>
              <w:rPr>
                <w:rFonts w:ascii="Verdana" w:hAnsi="Verdana"/>
                <w:sz w:val="20"/>
                <w:szCs w:val="20"/>
              </w:rPr>
              <w:t xml:space="preserve">Logical and partially complete schema with mostly appropriate notation and naming conventions.  Examples of some procedural and data extraction methods that may or may not be useful or relevant include some </w:t>
            </w:r>
            <w:proofErr w:type="spellStart"/>
            <w:r>
              <w:rPr>
                <w:rFonts w:ascii="Verdana" w:hAnsi="Verdana"/>
                <w:sz w:val="20"/>
                <w:szCs w:val="20"/>
              </w:rPr>
              <w:t>UDTs</w:t>
            </w:r>
            <w:proofErr w:type="spellEnd"/>
            <w:r>
              <w:rPr>
                <w:rFonts w:ascii="Verdana" w:hAnsi="Verdana"/>
                <w:sz w:val="20"/>
                <w:szCs w:val="20"/>
              </w:rPr>
              <w:t xml:space="preserve"> and possibly collection types and some built in functions.</w:t>
            </w:r>
          </w:p>
        </w:tc>
        <w:tc>
          <w:tcPr>
            <w:tcW w:w="2835" w:type="dxa"/>
          </w:tcPr>
          <w:p w14:paraId="07E73073" w14:textId="77777777" w:rsidR="006D596B" w:rsidRDefault="006D596B">
            <w:r>
              <w:rPr>
                <w:rFonts w:ascii="Verdana" w:hAnsi="Verdana"/>
                <w:sz w:val="20"/>
                <w:szCs w:val="20"/>
              </w:rPr>
              <w:t xml:space="preserve">Limited schema may be illogical and flawed, with some appropriate notation and naming conventions.  Examples of some procedural and data extraction methods may have been omitted, and may or may not be useful or relevant include some </w:t>
            </w:r>
            <w:proofErr w:type="spellStart"/>
            <w:r>
              <w:rPr>
                <w:rFonts w:ascii="Verdana" w:hAnsi="Verdana"/>
                <w:sz w:val="20"/>
                <w:szCs w:val="20"/>
              </w:rPr>
              <w:t>UDTs</w:t>
            </w:r>
            <w:proofErr w:type="spellEnd"/>
            <w:r>
              <w:rPr>
                <w:rFonts w:ascii="Verdana" w:hAnsi="Verdana"/>
                <w:sz w:val="20"/>
                <w:szCs w:val="20"/>
              </w:rPr>
              <w:t xml:space="preserve"> and possibly collection types and some built in functions.  Missing elements.</w:t>
            </w:r>
          </w:p>
        </w:tc>
        <w:tc>
          <w:tcPr>
            <w:tcW w:w="2268" w:type="dxa"/>
          </w:tcPr>
          <w:p w14:paraId="07E73074" w14:textId="77777777" w:rsidR="006D596B" w:rsidRDefault="006D596B">
            <w:r>
              <w:rPr>
                <w:rFonts w:ascii="Verdana" w:hAnsi="Verdana"/>
                <w:sz w:val="20"/>
                <w:szCs w:val="20"/>
              </w:rPr>
              <w:t>Minimal attempt, weak notation, errors and omissions, limited consideration given to procedural elements.</w:t>
            </w:r>
          </w:p>
        </w:tc>
      </w:tr>
      <w:tr w:rsidR="00D03622" w14:paraId="07E73081" w14:textId="77777777" w:rsidTr="00D03622">
        <w:tc>
          <w:tcPr>
            <w:tcW w:w="1862" w:type="dxa"/>
          </w:tcPr>
          <w:p w14:paraId="07E73076" w14:textId="77777777" w:rsidR="006D596B" w:rsidRDefault="006D596B">
            <w:r w:rsidRPr="00A0541C">
              <w:rPr>
                <w:rFonts w:ascii="Verdana" w:hAnsi="Verdana"/>
                <w:b/>
                <w:smallCaps/>
                <w:color w:val="244061"/>
                <w:sz w:val="20"/>
                <w:szCs w:val="20"/>
              </w:rPr>
              <w:t>SQL</w:t>
            </w:r>
            <w:r>
              <w:rPr>
                <w:rFonts w:ascii="Verdana" w:hAnsi="Verdana"/>
                <w:b/>
                <w:smallCaps/>
                <w:color w:val="244061"/>
                <w:sz w:val="20"/>
                <w:szCs w:val="20"/>
              </w:rPr>
              <w:t xml:space="preserve"> and PL/SQL</w:t>
            </w:r>
          </w:p>
        </w:tc>
        <w:tc>
          <w:tcPr>
            <w:tcW w:w="2959" w:type="dxa"/>
          </w:tcPr>
          <w:p w14:paraId="07E73077" w14:textId="77777777" w:rsidR="006D596B" w:rsidRPr="006D596B" w:rsidRDefault="006D596B" w:rsidP="006D596B">
            <w:pPr>
              <w:spacing w:after="200" w:line="276" w:lineRule="auto"/>
              <w:ind w:left="53"/>
              <w:contextualSpacing/>
              <w:rPr>
                <w:rFonts w:ascii="Verdana" w:hAnsi="Verdana"/>
                <w:sz w:val="20"/>
                <w:szCs w:val="20"/>
              </w:rPr>
            </w:pPr>
            <w:r w:rsidRPr="006D596B">
              <w:rPr>
                <w:rFonts w:ascii="Verdana" w:hAnsi="Verdana"/>
                <w:sz w:val="20"/>
                <w:szCs w:val="20"/>
              </w:rPr>
              <w:t xml:space="preserve">Well-constructed tables, with correct datatypes, </w:t>
            </w:r>
            <w:r w:rsidRPr="006D596B">
              <w:rPr>
                <w:rFonts w:ascii="Verdana" w:hAnsi="Verdana"/>
                <w:b/>
                <w:sz w:val="20"/>
                <w:szCs w:val="20"/>
              </w:rPr>
              <w:t>some complex object types, well-structured</w:t>
            </w:r>
            <w:r w:rsidRPr="006D596B">
              <w:rPr>
                <w:rFonts w:ascii="Verdana" w:hAnsi="Verdana"/>
                <w:sz w:val="20"/>
                <w:szCs w:val="20"/>
              </w:rPr>
              <w:t xml:space="preserve"> dummy data.  Entity and referential integrity correct.  </w:t>
            </w:r>
            <w:r w:rsidRPr="006D596B">
              <w:rPr>
                <w:rFonts w:ascii="Verdana" w:hAnsi="Verdana"/>
                <w:b/>
                <w:sz w:val="20"/>
                <w:szCs w:val="20"/>
              </w:rPr>
              <w:t>Includes all drops</w:t>
            </w:r>
          </w:p>
          <w:p w14:paraId="07E73078" w14:textId="77777777" w:rsidR="006D596B" w:rsidRDefault="006D596B" w:rsidP="006D596B">
            <w:r w:rsidRPr="003441E1">
              <w:rPr>
                <w:rFonts w:ascii="Verdana" w:hAnsi="Verdana"/>
                <w:sz w:val="20"/>
                <w:szCs w:val="20"/>
              </w:rPr>
              <w:t xml:space="preserve">A </w:t>
            </w:r>
            <w:r w:rsidRPr="003441E1">
              <w:rPr>
                <w:rFonts w:ascii="Verdana" w:hAnsi="Verdana"/>
                <w:b/>
                <w:sz w:val="20"/>
                <w:szCs w:val="20"/>
              </w:rPr>
              <w:t>broad</w:t>
            </w:r>
            <w:r w:rsidRPr="003441E1">
              <w:rPr>
                <w:rFonts w:ascii="Verdana" w:hAnsi="Verdana"/>
                <w:sz w:val="20"/>
                <w:szCs w:val="20"/>
              </w:rPr>
              <w:t xml:space="preserve"> range of named sub routines working.  Small well-constructed procedures and functions designed to achieve a single task.  Includes </w:t>
            </w:r>
            <w:r w:rsidRPr="003441E1">
              <w:rPr>
                <w:rFonts w:ascii="Verdana" w:hAnsi="Verdana"/>
                <w:b/>
                <w:sz w:val="20"/>
                <w:szCs w:val="20"/>
              </w:rPr>
              <w:t>examples of most</w:t>
            </w:r>
            <w:r w:rsidRPr="003441E1">
              <w:rPr>
                <w:rFonts w:ascii="Verdana" w:hAnsi="Verdana"/>
                <w:sz w:val="20"/>
                <w:szCs w:val="20"/>
              </w:rPr>
              <w:t xml:space="preserve"> items such as cursors, built in functions, loops.  Appropriate naming conventions, exception handling</w:t>
            </w:r>
          </w:p>
        </w:tc>
        <w:tc>
          <w:tcPr>
            <w:tcW w:w="2737" w:type="dxa"/>
          </w:tcPr>
          <w:p w14:paraId="07E73079" w14:textId="77777777" w:rsidR="006D596B" w:rsidRPr="006D596B" w:rsidRDefault="006D596B" w:rsidP="006D596B">
            <w:pPr>
              <w:spacing w:after="200" w:line="276" w:lineRule="auto"/>
              <w:ind w:left="52"/>
              <w:contextualSpacing/>
              <w:rPr>
                <w:rFonts w:ascii="Verdana" w:hAnsi="Verdana"/>
                <w:sz w:val="20"/>
                <w:szCs w:val="20"/>
              </w:rPr>
            </w:pPr>
            <w:r w:rsidRPr="006D596B">
              <w:rPr>
                <w:rFonts w:ascii="Verdana" w:hAnsi="Verdana"/>
                <w:sz w:val="20"/>
                <w:szCs w:val="20"/>
              </w:rPr>
              <w:t xml:space="preserve">Well-constructed tables, with correct datatypes, </w:t>
            </w:r>
            <w:r w:rsidRPr="006D596B">
              <w:rPr>
                <w:rFonts w:ascii="Verdana" w:hAnsi="Verdana"/>
                <w:b/>
                <w:sz w:val="20"/>
                <w:szCs w:val="20"/>
              </w:rPr>
              <w:t>some object types</w:t>
            </w:r>
            <w:r w:rsidRPr="006D596B">
              <w:rPr>
                <w:rFonts w:ascii="Verdana" w:hAnsi="Verdana"/>
                <w:sz w:val="20"/>
                <w:szCs w:val="20"/>
              </w:rPr>
              <w:t xml:space="preserve">.  Dummy data.  Entity and referential integrity correct.  </w:t>
            </w:r>
            <w:r w:rsidRPr="006D596B">
              <w:rPr>
                <w:rFonts w:ascii="Verdana" w:hAnsi="Verdana"/>
                <w:b/>
                <w:sz w:val="20"/>
                <w:szCs w:val="20"/>
              </w:rPr>
              <w:t>Includes all drops</w:t>
            </w:r>
          </w:p>
          <w:p w14:paraId="07E7307A" w14:textId="77777777" w:rsidR="006D596B" w:rsidRDefault="006D596B" w:rsidP="006D596B">
            <w:r w:rsidRPr="003441E1">
              <w:rPr>
                <w:rFonts w:ascii="Verdana" w:hAnsi="Verdana"/>
                <w:sz w:val="20"/>
                <w:szCs w:val="20"/>
              </w:rPr>
              <w:t xml:space="preserve">A </w:t>
            </w:r>
            <w:r w:rsidRPr="003441E1">
              <w:rPr>
                <w:rFonts w:ascii="Verdana" w:hAnsi="Verdana"/>
                <w:b/>
                <w:sz w:val="20"/>
                <w:szCs w:val="20"/>
              </w:rPr>
              <w:t xml:space="preserve">range </w:t>
            </w:r>
            <w:r w:rsidRPr="003441E1">
              <w:rPr>
                <w:rFonts w:ascii="Verdana" w:hAnsi="Verdana"/>
                <w:sz w:val="20"/>
                <w:szCs w:val="20"/>
              </w:rPr>
              <w:t xml:space="preserve">of named sub routines working.  Small well-constructed </w:t>
            </w:r>
            <w:r w:rsidRPr="003441E1">
              <w:rPr>
                <w:rFonts w:ascii="Verdana" w:hAnsi="Verdana"/>
                <w:b/>
                <w:sz w:val="20"/>
                <w:szCs w:val="20"/>
              </w:rPr>
              <w:t>working</w:t>
            </w:r>
            <w:r w:rsidRPr="003441E1">
              <w:rPr>
                <w:rFonts w:ascii="Verdana" w:hAnsi="Verdana"/>
                <w:sz w:val="20"/>
                <w:szCs w:val="20"/>
              </w:rPr>
              <w:t xml:space="preserve"> procedures and functions designed to achieve a single task.  Includes </w:t>
            </w:r>
            <w:r w:rsidRPr="003441E1">
              <w:rPr>
                <w:rFonts w:ascii="Verdana" w:hAnsi="Verdana"/>
                <w:b/>
                <w:sz w:val="20"/>
                <w:szCs w:val="20"/>
              </w:rPr>
              <w:t>a range of</w:t>
            </w:r>
            <w:r w:rsidRPr="003441E1">
              <w:rPr>
                <w:rFonts w:ascii="Verdana" w:hAnsi="Verdana"/>
                <w:sz w:val="20"/>
                <w:szCs w:val="20"/>
              </w:rPr>
              <w:t xml:space="preserve"> examples of items such as cur</w:t>
            </w:r>
            <w:r>
              <w:rPr>
                <w:rFonts w:ascii="Verdana" w:hAnsi="Verdana"/>
                <w:sz w:val="20"/>
                <w:szCs w:val="20"/>
              </w:rPr>
              <w:t>sors, built in functions, loops</w:t>
            </w:r>
            <w:r w:rsidRPr="003441E1">
              <w:rPr>
                <w:rFonts w:ascii="Verdana" w:hAnsi="Verdana"/>
                <w:sz w:val="20"/>
                <w:szCs w:val="20"/>
              </w:rPr>
              <w:t xml:space="preserve">.  Appropriate naming conventions.   </w:t>
            </w:r>
          </w:p>
        </w:tc>
        <w:tc>
          <w:tcPr>
            <w:tcW w:w="2507" w:type="dxa"/>
          </w:tcPr>
          <w:p w14:paraId="07E7307B" w14:textId="77777777" w:rsidR="006D596B" w:rsidRPr="006D596B" w:rsidRDefault="006D596B" w:rsidP="006D596B">
            <w:pPr>
              <w:spacing w:after="200" w:line="276" w:lineRule="auto"/>
              <w:contextualSpacing/>
              <w:rPr>
                <w:rFonts w:ascii="Verdana" w:hAnsi="Verdana"/>
                <w:sz w:val="20"/>
                <w:szCs w:val="20"/>
              </w:rPr>
            </w:pPr>
            <w:r w:rsidRPr="006D596B">
              <w:rPr>
                <w:rFonts w:ascii="Verdana" w:hAnsi="Verdana"/>
                <w:sz w:val="20"/>
                <w:szCs w:val="20"/>
              </w:rPr>
              <w:t xml:space="preserve">Well-constructed tables, with correct datatypes, </w:t>
            </w:r>
            <w:r w:rsidRPr="006D596B">
              <w:rPr>
                <w:rFonts w:ascii="Verdana" w:hAnsi="Verdana"/>
                <w:b/>
                <w:sz w:val="20"/>
                <w:szCs w:val="20"/>
              </w:rPr>
              <w:t>some object types, mainly working</w:t>
            </w:r>
            <w:r w:rsidRPr="006D596B">
              <w:rPr>
                <w:rFonts w:ascii="Verdana" w:hAnsi="Verdana"/>
                <w:sz w:val="20"/>
                <w:szCs w:val="20"/>
              </w:rPr>
              <w:t xml:space="preserve">.  Dummy data. Grants.  Entity and referential integrity correct.  </w:t>
            </w:r>
            <w:r w:rsidRPr="006D596B">
              <w:rPr>
                <w:rFonts w:ascii="Verdana" w:hAnsi="Verdana"/>
                <w:b/>
                <w:sz w:val="20"/>
                <w:szCs w:val="20"/>
              </w:rPr>
              <w:t>Includes all drops</w:t>
            </w:r>
          </w:p>
          <w:p w14:paraId="07E7307C" w14:textId="77777777" w:rsidR="006D596B" w:rsidRDefault="006D596B" w:rsidP="006D596B">
            <w:r w:rsidRPr="003441E1">
              <w:rPr>
                <w:rFonts w:ascii="Verdana" w:hAnsi="Verdana"/>
                <w:b/>
                <w:sz w:val="20"/>
                <w:szCs w:val="20"/>
              </w:rPr>
              <w:t>Some</w:t>
            </w:r>
            <w:r w:rsidRPr="003441E1">
              <w:rPr>
                <w:rFonts w:ascii="Verdana" w:hAnsi="Verdana"/>
                <w:sz w:val="20"/>
                <w:szCs w:val="20"/>
              </w:rPr>
              <w:t xml:space="preserve"> named sub routines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w:t>
            </w:r>
            <w:r w:rsidRPr="003441E1">
              <w:rPr>
                <w:rFonts w:ascii="Verdana" w:hAnsi="Verdana"/>
                <w:sz w:val="20"/>
                <w:szCs w:val="20"/>
              </w:rPr>
              <w:t xml:space="preserve"> </w:t>
            </w:r>
            <w:proofErr w:type="gramStart"/>
            <w:r w:rsidRPr="003441E1">
              <w:rPr>
                <w:rFonts w:ascii="Verdana" w:hAnsi="Verdana"/>
                <w:sz w:val="20"/>
                <w:szCs w:val="20"/>
              </w:rPr>
              <w:t>loops,.</w:t>
            </w:r>
            <w:proofErr w:type="gramEnd"/>
            <w:r w:rsidRPr="003441E1">
              <w:rPr>
                <w:rFonts w:ascii="Verdana" w:hAnsi="Verdana"/>
                <w:sz w:val="20"/>
                <w:szCs w:val="20"/>
              </w:rPr>
              <w:t xml:space="preserve">  Appropriate naming conventions</w:t>
            </w:r>
            <w:r>
              <w:rPr>
                <w:rFonts w:ascii="Verdana" w:hAnsi="Verdana"/>
                <w:sz w:val="20"/>
                <w:szCs w:val="20"/>
              </w:rPr>
              <w:t>.</w:t>
            </w:r>
          </w:p>
        </w:tc>
        <w:tc>
          <w:tcPr>
            <w:tcW w:w="2835" w:type="dxa"/>
          </w:tcPr>
          <w:p w14:paraId="07E7307D" w14:textId="77777777" w:rsidR="006D596B" w:rsidRPr="006D596B" w:rsidRDefault="006D596B" w:rsidP="006D596B">
            <w:pPr>
              <w:spacing w:after="200" w:line="276" w:lineRule="auto"/>
              <w:contextualSpacing/>
              <w:rPr>
                <w:rFonts w:ascii="Verdana" w:hAnsi="Verdana"/>
                <w:sz w:val="20"/>
                <w:szCs w:val="20"/>
              </w:rPr>
            </w:pPr>
            <w:r w:rsidRPr="006D596B">
              <w:rPr>
                <w:rFonts w:ascii="Verdana" w:hAnsi="Verdana"/>
                <w:sz w:val="20"/>
                <w:szCs w:val="20"/>
              </w:rPr>
              <w:t xml:space="preserve">Poorly structured tables, </w:t>
            </w:r>
            <w:r w:rsidRPr="006D596B">
              <w:rPr>
                <w:rFonts w:ascii="Verdana" w:hAnsi="Verdana"/>
                <w:b/>
                <w:sz w:val="20"/>
                <w:szCs w:val="20"/>
              </w:rPr>
              <w:t>some object types attempted</w:t>
            </w:r>
            <w:r w:rsidRPr="006D596B">
              <w:rPr>
                <w:rFonts w:ascii="Verdana" w:hAnsi="Verdana"/>
                <w:sz w:val="20"/>
                <w:szCs w:val="20"/>
              </w:rPr>
              <w:t xml:space="preserve"> dummy data, ill-considered datatypes, little or no entity or referential integrity.  Errors and omissions.  DCL contains errors</w:t>
            </w:r>
          </w:p>
          <w:p w14:paraId="07E7307E" w14:textId="77777777" w:rsidR="006D596B" w:rsidRDefault="006D596B" w:rsidP="006D596B">
            <w:r w:rsidRPr="003441E1">
              <w:rPr>
                <w:rFonts w:ascii="Verdana" w:hAnsi="Verdana"/>
                <w:b/>
                <w:sz w:val="20"/>
                <w:szCs w:val="20"/>
              </w:rPr>
              <w:t>Some</w:t>
            </w:r>
            <w:r w:rsidRPr="003441E1">
              <w:rPr>
                <w:rFonts w:ascii="Verdana" w:hAnsi="Verdana"/>
                <w:sz w:val="20"/>
                <w:szCs w:val="20"/>
              </w:rPr>
              <w:t xml:space="preserve"> named/</w:t>
            </w:r>
            <w:r w:rsidRPr="003441E1">
              <w:rPr>
                <w:rFonts w:ascii="Verdana" w:hAnsi="Verdana"/>
                <w:b/>
                <w:sz w:val="20"/>
                <w:szCs w:val="20"/>
              </w:rPr>
              <w:t>anonymous</w:t>
            </w:r>
            <w:r w:rsidRPr="003441E1">
              <w:rPr>
                <w:rFonts w:ascii="Verdana" w:hAnsi="Verdana"/>
                <w:sz w:val="20"/>
                <w:szCs w:val="20"/>
              </w:rPr>
              <w:t xml:space="preserve"> sub routines working, </w:t>
            </w:r>
            <w:r w:rsidRPr="003441E1">
              <w:rPr>
                <w:rFonts w:ascii="Verdana" w:hAnsi="Verdana"/>
                <w:b/>
                <w:sz w:val="20"/>
                <w:szCs w:val="20"/>
              </w:rPr>
              <w:t>mostly</w:t>
            </w:r>
            <w:r w:rsidRPr="003441E1">
              <w:rPr>
                <w:rFonts w:ascii="Verdana" w:hAnsi="Verdana"/>
                <w:sz w:val="20"/>
                <w:szCs w:val="20"/>
              </w:rPr>
              <w:t xml:space="preserve">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 loops</w:t>
            </w:r>
            <w:r w:rsidRPr="003441E1">
              <w:rPr>
                <w:rFonts w:ascii="Verdana" w:hAnsi="Verdana"/>
                <w:sz w:val="20"/>
                <w:szCs w:val="20"/>
              </w:rPr>
              <w:t>.  Appropriate naming conven</w:t>
            </w:r>
            <w:r>
              <w:rPr>
                <w:rFonts w:ascii="Verdana" w:hAnsi="Verdana"/>
                <w:sz w:val="20"/>
                <w:szCs w:val="20"/>
              </w:rPr>
              <w:t>tions.</w:t>
            </w:r>
          </w:p>
        </w:tc>
        <w:tc>
          <w:tcPr>
            <w:tcW w:w="2268" w:type="dxa"/>
          </w:tcPr>
          <w:p w14:paraId="07E7307F" w14:textId="77777777" w:rsidR="006D596B" w:rsidRPr="006D596B" w:rsidRDefault="006D596B" w:rsidP="006D596B">
            <w:pPr>
              <w:spacing w:after="200" w:line="276" w:lineRule="auto"/>
              <w:contextualSpacing/>
              <w:rPr>
                <w:rFonts w:ascii="Verdana" w:hAnsi="Verdana"/>
                <w:sz w:val="20"/>
                <w:szCs w:val="20"/>
              </w:rPr>
            </w:pPr>
            <w:r w:rsidRPr="006D596B">
              <w:rPr>
                <w:rFonts w:ascii="Verdana" w:hAnsi="Verdana"/>
                <w:sz w:val="20"/>
                <w:szCs w:val="20"/>
              </w:rPr>
              <w:t xml:space="preserve">Poorly structured tables, ill-considered datatypes, little or no entity or referential integrity.  Errors and omissions. </w:t>
            </w:r>
          </w:p>
          <w:p w14:paraId="07E73080" w14:textId="77777777" w:rsidR="006D596B" w:rsidRDefault="006D596B" w:rsidP="006D596B">
            <w:r w:rsidRPr="00485931">
              <w:rPr>
                <w:rFonts w:ascii="Verdana" w:hAnsi="Verdana"/>
                <w:sz w:val="20"/>
                <w:szCs w:val="20"/>
              </w:rPr>
              <w:t>No or not working sub routines, limited examples of i</w:t>
            </w:r>
            <w:r>
              <w:rPr>
                <w:rFonts w:ascii="Verdana" w:hAnsi="Verdana"/>
                <w:sz w:val="20"/>
                <w:szCs w:val="20"/>
              </w:rPr>
              <w:t>tems such as cursors, built in functions, loops.  Some a</w:t>
            </w:r>
            <w:r w:rsidRPr="00485931">
              <w:rPr>
                <w:rFonts w:ascii="Verdana" w:hAnsi="Verdana"/>
                <w:sz w:val="20"/>
                <w:szCs w:val="20"/>
              </w:rPr>
              <w:t>ppropriate naming conventions.  May or may not be working</w:t>
            </w:r>
          </w:p>
        </w:tc>
      </w:tr>
      <w:tr w:rsidR="00D03622" w14:paraId="07E73088" w14:textId="77777777" w:rsidTr="00D03622">
        <w:tc>
          <w:tcPr>
            <w:tcW w:w="1862" w:type="dxa"/>
          </w:tcPr>
          <w:p w14:paraId="07E73082" w14:textId="77777777" w:rsidR="006D596B" w:rsidRDefault="006D596B">
            <w:r w:rsidRPr="00A0541C">
              <w:rPr>
                <w:rFonts w:ascii="Verdana" w:hAnsi="Verdana"/>
                <w:b/>
                <w:smallCaps/>
                <w:color w:val="244061"/>
                <w:sz w:val="20"/>
                <w:szCs w:val="20"/>
              </w:rPr>
              <w:lastRenderedPageBreak/>
              <w:t>Testing</w:t>
            </w:r>
          </w:p>
        </w:tc>
        <w:tc>
          <w:tcPr>
            <w:tcW w:w="2959" w:type="dxa"/>
          </w:tcPr>
          <w:p w14:paraId="07E73083" w14:textId="77777777" w:rsidR="006D596B" w:rsidRDefault="006D596B">
            <w:r w:rsidRPr="00A0541C">
              <w:rPr>
                <w:rFonts w:ascii="Verdana" w:hAnsi="Verdana"/>
                <w:b/>
                <w:sz w:val="20"/>
                <w:szCs w:val="20"/>
              </w:rPr>
              <w:t>Comprehensive</w:t>
            </w:r>
            <w:r w:rsidRPr="00A0541C">
              <w:rPr>
                <w:rFonts w:ascii="Verdana" w:hAnsi="Verdana"/>
                <w:sz w:val="20"/>
                <w:szCs w:val="20"/>
              </w:rPr>
              <w:t xml:space="preserve"> test schedule, specific and detailed, implemented, tests include syntax and functionality testing as well as user access levels.  Has used and referenced a range of methods</w:t>
            </w:r>
          </w:p>
        </w:tc>
        <w:tc>
          <w:tcPr>
            <w:tcW w:w="2737" w:type="dxa"/>
          </w:tcPr>
          <w:p w14:paraId="07E73084" w14:textId="77777777" w:rsidR="006D596B" w:rsidRDefault="006D596B">
            <w:r w:rsidRPr="00A0541C">
              <w:rPr>
                <w:rFonts w:ascii="Verdana" w:hAnsi="Verdana"/>
                <w:b/>
                <w:sz w:val="20"/>
                <w:szCs w:val="20"/>
              </w:rPr>
              <w:t>Most</w:t>
            </w:r>
            <w:r w:rsidRPr="00A0541C">
              <w:rPr>
                <w:rFonts w:ascii="Verdana" w:hAnsi="Verdana"/>
                <w:sz w:val="20"/>
                <w:szCs w:val="20"/>
              </w:rPr>
              <w:t xml:space="preserve"> tests included in schedule, specific and detailed, </w:t>
            </w:r>
            <w:r w:rsidRPr="00A0541C">
              <w:rPr>
                <w:rFonts w:ascii="Verdana" w:hAnsi="Verdana"/>
                <w:b/>
                <w:sz w:val="20"/>
                <w:szCs w:val="20"/>
              </w:rPr>
              <w:t>most</w:t>
            </w:r>
            <w:r w:rsidRPr="00A0541C">
              <w:rPr>
                <w:rFonts w:ascii="Verdana" w:hAnsi="Verdana"/>
                <w:sz w:val="20"/>
                <w:szCs w:val="20"/>
              </w:rPr>
              <w:t xml:space="preserve"> implemented, tests include syntax and functionality testing as well as user access levels.</w:t>
            </w:r>
          </w:p>
        </w:tc>
        <w:tc>
          <w:tcPr>
            <w:tcW w:w="2507" w:type="dxa"/>
          </w:tcPr>
          <w:p w14:paraId="07E73085" w14:textId="77777777" w:rsidR="006D596B" w:rsidRDefault="006D596B">
            <w:r w:rsidRPr="00A0541C">
              <w:rPr>
                <w:rFonts w:ascii="Verdana" w:hAnsi="Verdana"/>
                <w:b/>
                <w:sz w:val="20"/>
                <w:szCs w:val="20"/>
              </w:rPr>
              <w:t>A number</w:t>
            </w:r>
            <w:r w:rsidRPr="00A0541C">
              <w:rPr>
                <w:rFonts w:ascii="Verdana" w:hAnsi="Verdana"/>
                <w:sz w:val="20"/>
                <w:szCs w:val="20"/>
              </w:rPr>
              <w:t xml:space="preserve"> of test included in schedule, maybe </w:t>
            </w:r>
            <w:r w:rsidRPr="00A0541C">
              <w:rPr>
                <w:rFonts w:ascii="Verdana" w:hAnsi="Verdana"/>
                <w:b/>
                <w:sz w:val="20"/>
                <w:szCs w:val="20"/>
              </w:rPr>
              <w:t>woolly</w:t>
            </w:r>
            <w:r w:rsidRPr="00A0541C">
              <w:rPr>
                <w:rFonts w:ascii="Verdana" w:hAnsi="Verdana"/>
                <w:sz w:val="20"/>
                <w:szCs w:val="20"/>
              </w:rPr>
              <w:t xml:space="preserve"> or </w:t>
            </w:r>
            <w:r w:rsidRPr="00A0541C">
              <w:rPr>
                <w:rFonts w:ascii="Verdana" w:hAnsi="Verdana"/>
                <w:b/>
                <w:sz w:val="20"/>
                <w:szCs w:val="20"/>
              </w:rPr>
              <w:t>lacks detailed</w:t>
            </w:r>
            <w:r w:rsidRPr="00A0541C">
              <w:rPr>
                <w:rFonts w:ascii="Verdana" w:hAnsi="Verdana"/>
                <w:sz w:val="20"/>
                <w:szCs w:val="20"/>
              </w:rPr>
              <w:t>, most implemented, tests include syntax and functionality testing as well as user access levels. May or may not be referenced</w:t>
            </w:r>
          </w:p>
        </w:tc>
        <w:tc>
          <w:tcPr>
            <w:tcW w:w="2835" w:type="dxa"/>
          </w:tcPr>
          <w:p w14:paraId="07E73086" w14:textId="77777777" w:rsidR="006D596B" w:rsidRDefault="006D596B">
            <w:r w:rsidRPr="00A0541C">
              <w:rPr>
                <w:rFonts w:ascii="Verdana" w:hAnsi="Verdana"/>
                <w:b/>
                <w:sz w:val="20"/>
                <w:szCs w:val="20"/>
              </w:rPr>
              <w:t>Some</w:t>
            </w:r>
            <w:r w:rsidRPr="00A0541C">
              <w:rPr>
                <w:rFonts w:ascii="Verdana" w:hAnsi="Verdana"/>
                <w:sz w:val="20"/>
                <w:szCs w:val="20"/>
              </w:rPr>
              <w:t xml:space="preserve"> tests included, woolly and generic</w:t>
            </w:r>
          </w:p>
        </w:tc>
        <w:tc>
          <w:tcPr>
            <w:tcW w:w="2268" w:type="dxa"/>
          </w:tcPr>
          <w:p w14:paraId="07E73087" w14:textId="77777777" w:rsidR="006D596B" w:rsidRDefault="006D596B">
            <w:r w:rsidRPr="00A0541C">
              <w:rPr>
                <w:rFonts w:ascii="Verdana" w:hAnsi="Verdana"/>
                <w:sz w:val="20"/>
                <w:szCs w:val="20"/>
              </w:rPr>
              <w:t>Limited or no testing</w:t>
            </w:r>
          </w:p>
        </w:tc>
      </w:tr>
      <w:tr w:rsidR="00D03622" w14:paraId="07E73090" w14:textId="77777777" w:rsidTr="00D03622">
        <w:tc>
          <w:tcPr>
            <w:tcW w:w="1862" w:type="dxa"/>
          </w:tcPr>
          <w:p w14:paraId="07E73089" w14:textId="77777777" w:rsidR="006D596B" w:rsidRDefault="006D596B">
            <w:r w:rsidRPr="00A0541C">
              <w:rPr>
                <w:rFonts w:ascii="Verdana" w:hAnsi="Verdana"/>
                <w:b/>
                <w:smallCaps/>
                <w:color w:val="244061"/>
                <w:sz w:val="20"/>
                <w:szCs w:val="20"/>
              </w:rPr>
              <w:t>Documentation</w:t>
            </w:r>
          </w:p>
        </w:tc>
        <w:tc>
          <w:tcPr>
            <w:tcW w:w="2959" w:type="dxa"/>
          </w:tcPr>
          <w:p w14:paraId="07E7308A" w14:textId="77777777" w:rsidR="006D596B" w:rsidRDefault="006D596B">
            <w:r w:rsidRPr="00A0541C">
              <w:rPr>
                <w:rFonts w:ascii="Verdana" w:hAnsi="Verdana"/>
                <w:b/>
                <w:sz w:val="20"/>
                <w:szCs w:val="20"/>
              </w:rPr>
              <w:t>Consistently</w:t>
            </w:r>
            <w:r w:rsidRPr="00A0541C">
              <w:rPr>
                <w:rFonts w:ascii="Verdana" w:hAnsi="Verdana"/>
                <w:sz w:val="20"/>
                <w:szCs w:val="20"/>
              </w:rPr>
              <w:t xml:space="preserve"> well written using a </w:t>
            </w:r>
            <w:r w:rsidRPr="00A0541C">
              <w:rPr>
                <w:rFonts w:ascii="Verdana" w:hAnsi="Verdana"/>
                <w:b/>
                <w:sz w:val="20"/>
                <w:szCs w:val="20"/>
              </w:rPr>
              <w:t>professional</w:t>
            </w:r>
            <w:r w:rsidRPr="00A0541C">
              <w:rPr>
                <w:rFonts w:ascii="Verdana" w:hAnsi="Verdana"/>
                <w:sz w:val="20"/>
                <w:szCs w:val="20"/>
              </w:rPr>
              <w:t xml:space="preserve"> language, presented and structured, structured. Evidence of </w:t>
            </w:r>
            <w:r w:rsidRPr="00A0541C">
              <w:rPr>
                <w:rFonts w:ascii="Verdana" w:hAnsi="Verdana"/>
                <w:b/>
                <w:sz w:val="20"/>
                <w:szCs w:val="20"/>
              </w:rPr>
              <w:t>research</w:t>
            </w:r>
            <w:r w:rsidRPr="00A0541C">
              <w:rPr>
                <w:rFonts w:ascii="Verdana" w:hAnsi="Verdana"/>
                <w:sz w:val="20"/>
                <w:szCs w:val="20"/>
              </w:rPr>
              <w:t>, includes, plan/overview, testing, code</w:t>
            </w:r>
          </w:p>
        </w:tc>
        <w:tc>
          <w:tcPr>
            <w:tcW w:w="2737" w:type="dxa"/>
          </w:tcPr>
          <w:p w14:paraId="07E7308B" w14:textId="77777777" w:rsidR="006D596B" w:rsidRDefault="006D596B">
            <w:r w:rsidRPr="00A0541C">
              <w:rPr>
                <w:rFonts w:ascii="Verdana" w:hAnsi="Verdana"/>
                <w:sz w:val="20"/>
                <w:szCs w:val="20"/>
              </w:rPr>
              <w:t xml:space="preserve">Tidy structure, </w:t>
            </w:r>
            <w:r w:rsidRPr="00A0541C">
              <w:rPr>
                <w:rFonts w:ascii="Verdana" w:hAnsi="Verdana"/>
                <w:b/>
                <w:sz w:val="20"/>
                <w:szCs w:val="20"/>
              </w:rPr>
              <w:t>mainly</w:t>
            </w:r>
            <w:r w:rsidRPr="00A0541C">
              <w:rPr>
                <w:rFonts w:ascii="Verdana" w:hAnsi="Verdana"/>
                <w:sz w:val="20"/>
                <w:szCs w:val="20"/>
              </w:rPr>
              <w:t xml:space="preserve"> professional language some evidence of research, includes, plan/overview, testing, code</w:t>
            </w:r>
          </w:p>
          <w:p w14:paraId="07E7308C" w14:textId="77777777" w:rsidR="006D596B" w:rsidRPr="006D596B" w:rsidRDefault="006D596B" w:rsidP="006D596B">
            <w:pPr>
              <w:jc w:val="center"/>
            </w:pPr>
          </w:p>
        </w:tc>
        <w:tc>
          <w:tcPr>
            <w:tcW w:w="2507" w:type="dxa"/>
          </w:tcPr>
          <w:p w14:paraId="07E7308D" w14:textId="77777777" w:rsidR="006D596B" w:rsidRDefault="006D596B">
            <w:r w:rsidRPr="00A0541C">
              <w:rPr>
                <w:rFonts w:ascii="Verdana" w:hAnsi="Verdana"/>
                <w:b/>
                <w:sz w:val="20"/>
                <w:szCs w:val="20"/>
              </w:rPr>
              <w:t>Headings included,</w:t>
            </w:r>
            <w:r w:rsidRPr="00A0541C">
              <w:rPr>
                <w:rFonts w:ascii="Verdana" w:hAnsi="Verdana"/>
                <w:sz w:val="20"/>
                <w:szCs w:val="20"/>
              </w:rPr>
              <w:t xml:space="preserve"> missing components, may or may not use professional language</w:t>
            </w:r>
          </w:p>
        </w:tc>
        <w:tc>
          <w:tcPr>
            <w:tcW w:w="2835" w:type="dxa"/>
          </w:tcPr>
          <w:p w14:paraId="07E7308E" w14:textId="77777777" w:rsidR="006D596B" w:rsidRDefault="006D596B">
            <w:r w:rsidRPr="00A0541C">
              <w:rPr>
                <w:rFonts w:ascii="Verdana" w:hAnsi="Verdana"/>
                <w:sz w:val="20"/>
                <w:szCs w:val="20"/>
              </w:rPr>
              <w:t>Missing items, maybe poorly structured, lacks references</w:t>
            </w:r>
          </w:p>
        </w:tc>
        <w:tc>
          <w:tcPr>
            <w:tcW w:w="2268" w:type="dxa"/>
          </w:tcPr>
          <w:p w14:paraId="07E7308F" w14:textId="77777777" w:rsidR="006D596B" w:rsidRDefault="006D596B">
            <w:r w:rsidRPr="00A0541C">
              <w:rPr>
                <w:rFonts w:ascii="Verdana" w:hAnsi="Verdana"/>
                <w:sz w:val="20"/>
                <w:szCs w:val="20"/>
              </w:rPr>
              <w:t>Limited, missing items, or just a code dump</w:t>
            </w:r>
          </w:p>
        </w:tc>
      </w:tr>
      <w:tr w:rsidR="00D03622" w14:paraId="401C5949" w14:textId="77777777" w:rsidTr="00D03622">
        <w:tc>
          <w:tcPr>
            <w:tcW w:w="1862" w:type="dxa"/>
          </w:tcPr>
          <w:p w14:paraId="1A9A0E81" w14:textId="77777777" w:rsidR="00D03622" w:rsidRDefault="00D03622" w:rsidP="00D03622">
            <w:pPr>
              <w:rPr>
                <w:rFonts w:ascii="Verdana" w:hAnsi="Verdana"/>
                <w:b/>
                <w:smallCaps/>
                <w:color w:val="244061"/>
                <w:sz w:val="20"/>
                <w:szCs w:val="20"/>
              </w:rPr>
            </w:pPr>
            <w:r>
              <w:rPr>
                <w:rFonts w:ascii="Verdana" w:hAnsi="Verdana"/>
                <w:b/>
                <w:smallCaps/>
                <w:color w:val="244061"/>
                <w:sz w:val="20"/>
                <w:szCs w:val="20"/>
              </w:rPr>
              <w:t>Demo</w:t>
            </w:r>
          </w:p>
          <w:p w14:paraId="533C09F1" w14:textId="47FB4956" w:rsidR="00D03622" w:rsidRPr="00D03622" w:rsidRDefault="00D03622" w:rsidP="00D03622">
            <w:pPr>
              <w:rPr>
                <w:rFonts w:ascii="Verdana" w:hAnsi="Verdana"/>
                <w:sz w:val="20"/>
                <w:szCs w:val="20"/>
              </w:rPr>
            </w:pPr>
          </w:p>
        </w:tc>
        <w:tc>
          <w:tcPr>
            <w:tcW w:w="2959" w:type="dxa"/>
          </w:tcPr>
          <w:p w14:paraId="41563CB1" w14:textId="47B58A4D" w:rsidR="00D03622" w:rsidRPr="00A0541C" w:rsidRDefault="002617E8" w:rsidP="00D03622">
            <w:pPr>
              <w:rPr>
                <w:rFonts w:ascii="Verdana" w:hAnsi="Verdana"/>
                <w:b/>
                <w:sz w:val="20"/>
                <w:szCs w:val="20"/>
              </w:rPr>
            </w:pPr>
            <w:r w:rsidRPr="00253606">
              <w:rPr>
                <w:rFonts w:ascii="Verdana" w:hAnsi="Verdana"/>
                <w:sz w:val="20"/>
                <w:szCs w:val="20"/>
              </w:rPr>
              <w:t xml:space="preserve">Ran smoothly from </w:t>
            </w:r>
            <w:r w:rsidRPr="00BF3607">
              <w:rPr>
                <w:rFonts w:ascii="Verdana" w:hAnsi="Verdana"/>
                <w:b/>
                <w:sz w:val="20"/>
                <w:szCs w:val="20"/>
              </w:rPr>
              <w:t>run commands</w:t>
            </w:r>
            <w:r w:rsidRPr="00253606">
              <w:rPr>
                <w:rFonts w:ascii="Verdana" w:hAnsi="Verdana"/>
                <w:sz w:val="20"/>
                <w:szCs w:val="20"/>
              </w:rPr>
              <w:t xml:space="preserve">.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w:t>
            </w:r>
          </w:p>
        </w:tc>
        <w:tc>
          <w:tcPr>
            <w:tcW w:w="2737" w:type="dxa"/>
          </w:tcPr>
          <w:p w14:paraId="2463197C" w14:textId="721913C6" w:rsidR="00D03622" w:rsidRPr="00D03622" w:rsidRDefault="002617E8" w:rsidP="00D03622">
            <w:pPr>
              <w:spacing w:after="200" w:line="276" w:lineRule="auto"/>
              <w:contextualSpacing/>
              <w:rPr>
                <w:rFonts w:ascii="Verdana" w:hAnsi="Verdana"/>
                <w:sz w:val="20"/>
                <w:szCs w:val="20"/>
              </w:rPr>
            </w:pPr>
            <w:r w:rsidRPr="00253606">
              <w:rPr>
                <w:rFonts w:ascii="Verdana" w:hAnsi="Verdana"/>
                <w:sz w:val="20"/>
                <w:szCs w:val="20"/>
              </w:rPr>
              <w:t xml:space="preserve">Ran smoothly from run commands.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  Wit</w:t>
            </w:r>
            <w:r>
              <w:rPr>
                <w:rFonts w:ascii="Verdana" w:hAnsi="Verdana"/>
                <w:sz w:val="20"/>
                <w:szCs w:val="20"/>
              </w:rPr>
              <w:t>h</w:t>
            </w:r>
            <w:r w:rsidRPr="00253606">
              <w:rPr>
                <w:rFonts w:ascii="Verdana" w:hAnsi="Verdana"/>
                <w:sz w:val="20"/>
                <w:szCs w:val="20"/>
              </w:rPr>
              <w:t xml:space="preserve"> a few elements that </w:t>
            </w:r>
            <w:r w:rsidRPr="00BF3607">
              <w:rPr>
                <w:rFonts w:ascii="Verdana" w:hAnsi="Verdana"/>
                <w:b/>
                <w:sz w:val="20"/>
                <w:szCs w:val="20"/>
              </w:rPr>
              <w:t>could have gone better</w:t>
            </w:r>
          </w:p>
        </w:tc>
        <w:tc>
          <w:tcPr>
            <w:tcW w:w="2507" w:type="dxa"/>
          </w:tcPr>
          <w:p w14:paraId="08D572F5" w14:textId="5E1CF70F" w:rsidR="00D03622" w:rsidRPr="00A0541C" w:rsidRDefault="002617E8" w:rsidP="00D03622">
            <w:pPr>
              <w:rPr>
                <w:rFonts w:ascii="Verdana" w:hAnsi="Verdana"/>
                <w:b/>
                <w:sz w:val="20"/>
                <w:szCs w:val="20"/>
              </w:rPr>
            </w:pPr>
            <w:r w:rsidRPr="00BF3607">
              <w:rPr>
                <w:rFonts w:ascii="Verdana" w:hAnsi="Verdana"/>
                <w:b/>
                <w:sz w:val="20"/>
                <w:szCs w:val="20"/>
              </w:rPr>
              <w:t>Mostly ran from run commands</w:t>
            </w:r>
            <w:r w:rsidRPr="00253606">
              <w:rPr>
                <w:rFonts w:ascii="Verdana" w:hAnsi="Verdana"/>
                <w:sz w:val="20"/>
                <w:szCs w:val="20"/>
              </w:rPr>
              <w:t xml:space="preserve">, some statements manually copied and pasted. </w:t>
            </w:r>
            <w:r w:rsidRPr="00BF3607">
              <w:rPr>
                <w:rFonts w:ascii="Verdana" w:hAnsi="Verdana"/>
                <w:b/>
                <w:sz w:val="20"/>
                <w:szCs w:val="20"/>
              </w:rPr>
              <w:t>Minor changes</w:t>
            </w:r>
            <w:r w:rsidRPr="00253606">
              <w:rPr>
                <w:rFonts w:ascii="Verdana" w:hAnsi="Verdana"/>
                <w:sz w:val="20"/>
                <w:szCs w:val="20"/>
              </w:rPr>
              <w:t xml:space="preserve"> of data and statements during the demo an attempt to get it working. Can explain why they have implemented most of the elements.</w:t>
            </w:r>
          </w:p>
        </w:tc>
        <w:tc>
          <w:tcPr>
            <w:tcW w:w="2835" w:type="dxa"/>
          </w:tcPr>
          <w:p w14:paraId="7FA7CA5C" w14:textId="4ECA76A5" w:rsidR="00D03622" w:rsidRPr="00D03622" w:rsidRDefault="002617E8" w:rsidP="00D03622">
            <w:pPr>
              <w:spacing w:after="200" w:line="276" w:lineRule="auto"/>
              <w:ind w:left="-52"/>
              <w:contextualSpacing/>
              <w:rPr>
                <w:rFonts w:ascii="Verdana" w:hAnsi="Verdana"/>
                <w:sz w:val="20"/>
                <w:szCs w:val="20"/>
              </w:rPr>
            </w:pPr>
            <w:r w:rsidRPr="00253606">
              <w:rPr>
                <w:rFonts w:ascii="Verdana" w:hAnsi="Verdana"/>
                <w:sz w:val="20"/>
                <w:szCs w:val="20"/>
              </w:rPr>
              <w:t xml:space="preserve">Few ran from run commands, some statements manually copied and pasted. </w:t>
            </w:r>
            <w:r w:rsidRPr="00BF3607">
              <w:rPr>
                <w:rFonts w:ascii="Verdana" w:hAnsi="Verdana"/>
                <w:b/>
                <w:sz w:val="20"/>
                <w:szCs w:val="20"/>
              </w:rPr>
              <w:t>Changing data and statements</w:t>
            </w:r>
            <w:r w:rsidRPr="00253606">
              <w:rPr>
                <w:rFonts w:ascii="Verdana" w:hAnsi="Verdana"/>
                <w:sz w:val="20"/>
                <w:szCs w:val="20"/>
              </w:rPr>
              <w:t xml:space="preserve"> during the demo </w:t>
            </w:r>
            <w:proofErr w:type="gramStart"/>
            <w:r w:rsidRPr="00253606">
              <w:rPr>
                <w:rFonts w:ascii="Verdana" w:hAnsi="Verdana"/>
                <w:sz w:val="20"/>
                <w:szCs w:val="20"/>
              </w:rPr>
              <w:t>in an attempt to</w:t>
            </w:r>
            <w:proofErr w:type="gramEnd"/>
            <w:r w:rsidRPr="00253606">
              <w:rPr>
                <w:rFonts w:ascii="Verdana" w:hAnsi="Verdana"/>
                <w:sz w:val="20"/>
                <w:szCs w:val="20"/>
              </w:rPr>
              <w:t xml:space="preserve"> get it working.  </w:t>
            </w:r>
            <w:r w:rsidRPr="00BF3607">
              <w:rPr>
                <w:rFonts w:ascii="Verdana" w:hAnsi="Verdana"/>
                <w:b/>
                <w:sz w:val="20"/>
                <w:szCs w:val="20"/>
              </w:rPr>
              <w:t xml:space="preserve">Struggles to explain </w:t>
            </w:r>
            <w:r w:rsidRPr="00253606">
              <w:rPr>
                <w:rFonts w:ascii="Verdana" w:hAnsi="Verdana"/>
                <w:sz w:val="20"/>
                <w:szCs w:val="20"/>
              </w:rPr>
              <w:t>why they have implemented some elements.</w:t>
            </w:r>
          </w:p>
        </w:tc>
        <w:tc>
          <w:tcPr>
            <w:tcW w:w="2268" w:type="dxa"/>
          </w:tcPr>
          <w:p w14:paraId="48FFDC69" w14:textId="2AD15729" w:rsidR="00D03622" w:rsidRPr="00D03622" w:rsidRDefault="002617E8" w:rsidP="002617E8">
            <w:pPr>
              <w:spacing w:after="200" w:line="276" w:lineRule="auto"/>
              <w:contextualSpacing/>
              <w:rPr>
                <w:rFonts w:ascii="Verdana" w:hAnsi="Verdana"/>
                <w:sz w:val="20"/>
                <w:szCs w:val="20"/>
              </w:rPr>
            </w:pPr>
            <w:r w:rsidRPr="00BF3607">
              <w:rPr>
                <w:rFonts w:ascii="Verdana" w:hAnsi="Verdana"/>
                <w:b/>
                <w:sz w:val="20"/>
                <w:szCs w:val="20"/>
              </w:rPr>
              <w:t>Unprepared</w:t>
            </w:r>
            <w:r w:rsidRPr="00253606">
              <w:rPr>
                <w:rFonts w:ascii="Verdana" w:hAnsi="Verdana"/>
                <w:sz w:val="20"/>
                <w:szCs w:val="20"/>
              </w:rPr>
              <w:t xml:space="preserve">.  </w:t>
            </w:r>
            <w:r>
              <w:rPr>
                <w:rFonts w:ascii="Verdana" w:hAnsi="Verdana"/>
                <w:sz w:val="20"/>
                <w:szCs w:val="20"/>
              </w:rPr>
              <w:t>C</w:t>
            </w:r>
            <w:r w:rsidRPr="00253606">
              <w:rPr>
                <w:rFonts w:ascii="Verdana" w:hAnsi="Verdana"/>
                <w:sz w:val="20"/>
                <w:szCs w:val="20"/>
              </w:rPr>
              <w:t xml:space="preserve">opy and pasting statements in, attempting to change statements </w:t>
            </w:r>
            <w:proofErr w:type="gramStart"/>
            <w:r w:rsidRPr="00253606">
              <w:rPr>
                <w:rFonts w:ascii="Verdana" w:hAnsi="Verdana"/>
                <w:sz w:val="20"/>
                <w:szCs w:val="20"/>
              </w:rPr>
              <w:t>in an attempt to</w:t>
            </w:r>
            <w:proofErr w:type="gramEnd"/>
            <w:r w:rsidRPr="00253606">
              <w:rPr>
                <w:rFonts w:ascii="Verdana" w:hAnsi="Verdana"/>
                <w:sz w:val="20"/>
                <w:szCs w:val="20"/>
              </w:rPr>
              <w:t xml:space="preserve"> get it to work.  </w:t>
            </w:r>
            <w:r w:rsidRPr="00BF3607">
              <w:rPr>
                <w:rFonts w:ascii="Verdana" w:hAnsi="Verdana"/>
                <w:b/>
                <w:sz w:val="20"/>
                <w:szCs w:val="20"/>
              </w:rPr>
              <w:t>Poorly organised files</w:t>
            </w:r>
            <w:r w:rsidRPr="00253606">
              <w:rPr>
                <w:rFonts w:ascii="Verdana" w:hAnsi="Verdana"/>
                <w:sz w:val="20"/>
                <w:szCs w:val="20"/>
              </w:rPr>
              <w:t>.</w:t>
            </w:r>
            <w:bookmarkStart w:id="0" w:name="_GoBack"/>
            <w:bookmarkEnd w:id="0"/>
          </w:p>
          <w:p w14:paraId="630B35D0" w14:textId="77777777" w:rsidR="00D03622" w:rsidRPr="00A0541C" w:rsidRDefault="00D03622" w:rsidP="00D03622">
            <w:pPr>
              <w:rPr>
                <w:rFonts w:ascii="Verdana" w:hAnsi="Verdana"/>
                <w:sz w:val="20"/>
                <w:szCs w:val="20"/>
              </w:rPr>
            </w:pPr>
          </w:p>
        </w:tc>
      </w:tr>
    </w:tbl>
    <w:p w14:paraId="07E73091" w14:textId="77777777" w:rsidR="0014766D" w:rsidRDefault="002617E8"/>
    <w:sectPr w:rsidR="0014766D" w:rsidSect="00D0362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C49"/>
    <w:multiLevelType w:val="hybridMultilevel"/>
    <w:tmpl w:val="D86C2E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B83095"/>
    <w:multiLevelType w:val="hybridMultilevel"/>
    <w:tmpl w:val="E2C0826E"/>
    <w:lvl w:ilvl="0" w:tplc="194CF02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F51EC3"/>
    <w:multiLevelType w:val="hybridMultilevel"/>
    <w:tmpl w:val="AB741D18"/>
    <w:lvl w:ilvl="0" w:tplc="51106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F23FAE"/>
    <w:multiLevelType w:val="hybridMultilevel"/>
    <w:tmpl w:val="8BD052EA"/>
    <w:lvl w:ilvl="0" w:tplc="4A6EBC0E">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6B"/>
    <w:rsid w:val="00240ED2"/>
    <w:rsid w:val="002617E8"/>
    <w:rsid w:val="003435FD"/>
    <w:rsid w:val="004E7F6D"/>
    <w:rsid w:val="006D596B"/>
    <w:rsid w:val="00D03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3068"/>
  <w15:docId w15:val="{EC1DC30A-F477-43C6-9884-2EBCB193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596B"/>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Morrell</dc:creator>
  <cp:lastModifiedBy>Carole Morrell</cp:lastModifiedBy>
  <cp:revision>4</cp:revision>
  <dcterms:created xsi:type="dcterms:W3CDTF">2016-02-03T14:31:00Z</dcterms:created>
  <dcterms:modified xsi:type="dcterms:W3CDTF">2018-02-01T12:39:00Z</dcterms:modified>
</cp:coreProperties>
</file>