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CSY2085 – Server Administration and Security</w:t>
      </w:r>
    </w:p>
    <w:p>
      <w:pPr>
        <w:pStyle w:val="3"/>
        <w:jc w:val="center"/>
        <w:rPr>
          <w:sz w:val="28"/>
          <w:szCs w:val="28"/>
        </w:rPr>
      </w:pPr>
      <w:r>
        <w:rPr>
          <w:sz w:val="28"/>
          <w:szCs w:val="28"/>
        </w:rPr>
        <w:t>Workshop 2 - Windows Server Roles</w:t>
      </w:r>
    </w:p>
    <w:p>
      <w:pPr>
        <w:pStyle w:val="3"/>
      </w:pPr>
    </w:p>
    <w:p>
      <w:pPr>
        <w:rPr>
          <w:rFonts w:hint="default"/>
          <w:lang w:val="en-US"/>
        </w:rPr>
      </w:pPr>
      <w:bookmarkStart w:id="0" w:name="OLE_LINK4"/>
      <w:bookmarkStart w:id="1" w:name="OLE_LINK8"/>
      <w:bookmarkStart w:id="2" w:name="OLE_LINK5"/>
      <w:r>
        <w:t>STUDENT NAME</w:t>
      </w:r>
      <w:r>
        <w:rPr>
          <w:rFonts w:hint="default"/>
          <w:lang w:val="en-US"/>
        </w:rPr>
        <w:t>: Muhammad Raza</w:t>
      </w:r>
    </w:p>
    <w:p>
      <w:pPr>
        <w:rPr>
          <w:rFonts w:hint="default"/>
          <w:lang w:val="en-US"/>
        </w:rPr>
      </w:pPr>
      <w:r>
        <w:t>STUDENT NUMBER</w:t>
      </w:r>
      <w:r>
        <w:rPr>
          <w:rFonts w:hint="default"/>
          <w:lang w:val="en-US"/>
        </w:rPr>
        <w:t>: 21624838</w:t>
      </w:r>
      <w:bookmarkStart w:id="3" w:name="_GoBack"/>
      <w:bookmarkEnd w:id="3"/>
    </w:p>
    <w:p>
      <w:pPr>
        <w:pStyle w:val="3"/>
      </w:pPr>
      <w:r>
        <w:t>Task 1 - Run Windows Client</w:t>
      </w:r>
    </w:p>
    <w:p>
      <w:pPr>
        <w:pStyle w:val="13"/>
        <w:numPr>
          <w:ilvl w:val="0"/>
          <w:numId w:val="0"/>
        </w:numPr>
        <w:rPr>
          <w:color w:val="000000" w:themeColor="text1"/>
          <w14:textFill>
            <w14:solidFill>
              <w14:schemeClr w14:val="tx1"/>
            </w14:solidFill>
          </w14:textFill>
        </w:rPr>
      </w:pPr>
      <w:r>
        <w:rPr>
          <w:color w:val="000000" w:themeColor="text1"/>
          <w14:textFill>
            <w14:solidFill>
              <w14:schemeClr w14:val="tx1"/>
            </w14:solidFill>
          </w14:textFill>
        </w:rPr>
        <w:br w:type="textWrapping"/>
      </w:r>
      <w:r>
        <w:rPr>
          <w:b/>
          <w:color w:val="000000" w:themeColor="text1"/>
          <w14:textFill>
            <w14:solidFill>
              <w14:schemeClr w14:val="tx1"/>
            </w14:solidFill>
          </w14:textFill>
        </w:rPr>
        <w:t>Question:  What is your IP address of your Windows client?</w:t>
      </w:r>
      <w:r>
        <w:rPr>
          <w:rFonts w:hint="default"/>
          <w:b/>
          <w:color w:val="000000" w:themeColor="text1"/>
          <w:lang w:val="en-US"/>
          <w14:textFill>
            <w14:solidFill>
              <w14:schemeClr w14:val="tx1"/>
            </w14:solidFill>
          </w14:textFill>
        </w:rPr>
        <w:t xml:space="preserve"> </w:t>
      </w:r>
      <w:r>
        <w:rPr>
          <w:color w:val="000000" w:themeColor="text1"/>
          <w14:textFill>
            <w14:solidFill>
              <w14:schemeClr w14:val="tx1"/>
            </w14:solidFill>
          </w14:textFill>
        </w:rPr>
        <w:t xml:space="preserve"> </w:t>
      </w:r>
    </w:p>
    <w:p>
      <w:pPr>
        <w:pStyle w:val="13"/>
        <w:numPr>
          <w:ilvl w:val="0"/>
          <w:numId w:val="0"/>
        </w:numPr>
        <w:ind w:firstLine="330" w:firstLineChars="150"/>
        <w:rPr>
          <w:color w:val="000000" w:themeColor="text1"/>
          <w14:textFill>
            <w14:solidFill>
              <w14:schemeClr w14:val="tx1"/>
            </w14:solidFill>
          </w14:textFill>
        </w:rPr>
      </w:pPr>
      <w:r>
        <w:rPr>
          <w:rFonts w:hint="default"/>
          <w:color w:val="000000" w:themeColor="text1"/>
          <w:lang w:val="en-US"/>
          <w14:textFill>
            <w14:solidFill>
              <w14:schemeClr w14:val="tx1"/>
            </w14:solidFill>
          </w14:textFill>
        </w:rPr>
        <w:t>10.0.2.15</w:t>
      </w:r>
    </w:p>
    <w:p>
      <w:pPr>
        <w:pStyle w:val="3"/>
      </w:pPr>
      <w:r>
        <w:t>Task 2 - Configuring the Windows File Server</w:t>
      </w:r>
    </w:p>
    <w:p>
      <w:pPr>
        <w:pStyle w:val="13"/>
        <w:ind w:left="0" w:leftChars="0" w:firstLine="0" w:firstLineChars="0"/>
        <w:rPr>
          <w:rFonts w:hint="default"/>
          <w:b/>
          <w:color w:val="000000" w:themeColor="text1"/>
          <w:lang w:val="en-US"/>
          <w14:textFill>
            <w14:solidFill>
              <w14:schemeClr w14:val="tx1"/>
            </w14:solidFill>
          </w14:textFill>
        </w:rPr>
      </w:pPr>
      <w:r>
        <w:rPr>
          <w:b/>
          <w:color w:val="000000" w:themeColor="text1"/>
          <w14:textFill>
            <w14:solidFill>
              <w14:schemeClr w14:val="tx1"/>
            </w14:solidFill>
          </w14:textFill>
        </w:rPr>
        <w:t>Question : What is your Windows Server IP address?</w:t>
      </w:r>
      <w:r>
        <w:rPr>
          <w:rFonts w:hint="default"/>
          <w:b/>
          <w:color w:val="000000" w:themeColor="text1"/>
          <w:lang w:val="en-US"/>
          <w14:textFill>
            <w14:solidFill>
              <w14:schemeClr w14:val="tx1"/>
            </w14:solidFill>
          </w14:textFill>
        </w:rPr>
        <w:t xml:space="preserve"> </w:t>
      </w:r>
    </w:p>
    <w:p>
      <w:pPr>
        <w:pStyle w:val="13"/>
        <w:ind w:left="0" w:leftChars="0" w:firstLine="331" w:firstLineChars="150"/>
        <w:rPr>
          <w:color w:val="000000" w:themeColor="text1"/>
          <w14:textFill>
            <w14:solidFill>
              <w14:schemeClr w14:val="tx1"/>
            </w14:solidFill>
          </w14:textFill>
        </w:rPr>
      </w:pPr>
      <w:r>
        <w:rPr>
          <w:rFonts w:hint="default"/>
          <w:b/>
          <w:color w:val="000000" w:themeColor="text1"/>
          <w:lang w:val="en-US"/>
          <w14:textFill>
            <w14:solidFill>
              <w14:schemeClr w14:val="tx1"/>
            </w14:solidFill>
          </w14:textFill>
        </w:rPr>
        <w:t>192.168.56.1</w:t>
      </w:r>
    </w:p>
    <w:p>
      <w:pPr>
        <w:pStyle w:val="3"/>
      </w:pPr>
      <w:r>
        <w:t>Task 3 - Connecting to the File Server</w:t>
      </w:r>
    </w:p>
    <w:p>
      <w:pPr>
        <w:pStyle w:val="1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Open up the “Shared” folder on the server and create a new text file with your Student ID:</w:t>
      </w:r>
      <w:r>
        <w:rPr>
          <w:color w:val="000000" w:themeColor="text1"/>
          <w14:textFill>
            <w14:solidFill>
              <w14:schemeClr w14:val="tx1"/>
            </w14:solidFill>
          </w14:textFill>
        </w:rPr>
        <w:br w:type="textWrapping"/>
      </w:r>
      <w:r>
        <w:rPr>
          <w:color w:val="000000" w:themeColor="text1"/>
          <w14:textFill>
            <w14:solidFill>
              <w14:schemeClr w14:val="tx1"/>
            </w14:solidFill>
          </w14:textFill>
        </w:rPr>
        <w:drawing>
          <wp:inline distT="0" distB="0" distL="114300" distR="114300">
            <wp:extent cx="4978400" cy="3733800"/>
            <wp:effectExtent l="0" t="0" r="12700" b="0"/>
            <wp:docPr id="1" name="Picture 1" descr="w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s2.1"/>
                    <pic:cNvPicPr>
                      <a:picLocks noChangeAspect="1"/>
                    </pic:cNvPicPr>
                  </pic:nvPicPr>
                  <pic:blipFill>
                    <a:blip r:embed="rId7"/>
                    <a:stretch>
                      <a:fillRect/>
                    </a:stretch>
                  </pic:blipFill>
                  <pic:spPr>
                    <a:xfrm>
                      <a:off x="0" y="0"/>
                      <a:ext cx="4978400" cy="3733800"/>
                    </a:xfrm>
                    <a:prstGeom prst="rect">
                      <a:avLst/>
                    </a:prstGeom>
                  </pic:spPr>
                </pic:pic>
              </a:graphicData>
            </a:graphic>
          </wp:inline>
        </w:drawing>
      </w:r>
      <w:r>
        <w:rPr>
          <w:color w:val="000000" w:themeColor="text1"/>
          <w14:textFill>
            <w14:solidFill>
              <w14:schemeClr w14:val="tx1"/>
            </w14:solidFill>
          </w14:textFill>
        </w:rPr>
        <w:br w:type="textWrapping"/>
      </w:r>
    </w:p>
    <w:p>
      <w:pPr>
        <w:pStyle w:val="3"/>
      </w:pPr>
      <w:r>
        <w:t>Task 4 - Create another shared folder</w:t>
      </w:r>
    </w:p>
    <w:p>
      <w:pPr>
        <w:pStyle w:val="13"/>
        <w:numPr>
          <w:ilvl w:val="0"/>
          <w:numId w:val="2"/>
        </w:numPr>
        <w:rPr>
          <w:rFonts w:asciiTheme="majorHAnsi" w:hAnsiTheme="majorHAnsi" w:eastAsiaTheme="majorEastAsia" w:cstheme="majorBidi"/>
          <w:b/>
          <w:bCs/>
          <w:color w:val="000000" w:themeColor="text1"/>
          <w:sz w:val="28"/>
          <w:szCs w:val="26"/>
          <w:u w:val="single"/>
          <w14:textFill>
            <w14:solidFill>
              <w14:schemeClr w14:val="tx1"/>
            </w14:solidFill>
          </w14:textFill>
        </w:rPr>
      </w:pPr>
      <w:r>
        <w:rPr>
          <w:color w:val="000000" w:themeColor="text1"/>
          <w14:textFill>
            <w14:solidFill>
              <w14:schemeClr w14:val="tx1"/>
            </w14:solidFill>
          </w14:textFill>
        </w:rPr>
        <w:t>Capture and paste the screen like that in Task 3.</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drawing>
          <wp:inline distT="0" distB="0" distL="114300" distR="114300">
            <wp:extent cx="1748790" cy="1276350"/>
            <wp:effectExtent l="0" t="0" r="3810" b="0"/>
            <wp:docPr id="2" name="Picture 2" descr="like 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ke t3"/>
                    <pic:cNvPicPr>
                      <a:picLocks noChangeAspect="1"/>
                    </pic:cNvPicPr>
                  </pic:nvPicPr>
                  <pic:blipFill>
                    <a:blip r:embed="rId8"/>
                    <a:stretch>
                      <a:fillRect/>
                    </a:stretch>
                  </pic:blipFill>
                  <pic:spPr>
                    <a:xfrm>
                      <a:off x="0" y="0"/>
                      <a:ext cx="1748790" cy="1276350"/>
                    </a:xfrm>
                    <a:prstGeom prst="rect">
                      <a:avLst/>
                    </a:prstGeom>
                  </pic:spPr>
                </pic:pic>
              </a:graphicData>
            </a:graphic>
          </wp:inline>
        </w:drawing>
      </w:r>
    </w:p>
    <w:p>
      <w:pPr>
        <w:pStyle w:val="2"/>
      </w:pPr>
      <w:r>
        <w:t>Part 2 - Windows Server as an FTP Server</w:t>
      </w:r>
    </w:p>
    <w:p>
      <w:pPr>
        <w:pStyle w:val="3"/>
      </w:pPr>
      <w:r>
        <w:t>Task 1 - Installing the FTP Server Service</w:t>
      </w:r>
    </w:p>
    <w:p>
      <w:pPr>
        <w:ind w:left="360"/>
        <w:rPr>
          <w:rFonts w:hint="default"/>
          <w:b/>
          <w:color w:val="000000" w:themeColor="text1"/>
          <w:lang w:val="en-US"/>
          <w14:textFill>
            <w14:solidFill>
              <w14:schemeClr w14:val="tx1"/>
            </w14:solidFill>
          </w14:textFill>
        </w:rPr>
      </w:pPr>
      <w:r>
        <w:rPr>
          <w:rFonts w:hint="default"/>
          <w:b/>
          <w:color w:val="000000" w:themeColor="text1"/>
          <w:lang w:val="en-US"/>
          <w14:textFill>
            <w14:solidFill>
              <w14:schemeClr w14:val="tx1"/>
            </w14:solidFill>
          </w14:textFill>
        </w:rPr>
        <w:drawing>
          <wp:inline distT="0" distB="0" distL="114300" distR="114300">
            <wp:extent cx="6483350" cy="4635500"/>
            <wp:effectExtent l="0" t="0" r="12700" b="12700"/>
            <wp:docPr id="3" name="Picture 3" descr="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tp"/>
                    <pic:cNvPicPr>
                      <a:picLocks noChangeAspect="1"/>
                    </pic:cNvPicPr>
                  </pic:nvPicPr>
                  <pic:blipFill>
                    <a:blip r:embed="rId9"/>
                    <a:stretch>
                      <a:fillRect/>
                    </a:stretch>
                  </pic:blipFill>
                  <pic:spPr>
                    <a:xfrm>
                      <a:off x="0" y="0"/>
                      <a:ext cx="6483350" cy="4635500"/>
                    </a:xfrm>
                    <a:prstGeom prst="rect">
                      <a:avLst/>
                    </a:prstGeom>
                  </pic:spPr>
                </pic:pic>
              </a:graphicData>
            </a:graphic>
          </wp:inline>
        </w:drawing>
      </w:r>
    </w:p>
    <w:p>
      <w:pPr>
        <w:pStyle w:val="13"/>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 xml:space="preserve">Take a screenshot of your Command Prompt, showing the Transfer Complete. </w:t>
      </w:r>
    </w:p>
    <w:p>
      <w:pPr>
        <w:ind w:left="360"/>
        <w:rPr>
          <w:rFonts w:hint="default"/>
          <w:b/>
          <w:color w:val="000000" w:themeColor="text1"/>
          <w:lang w:val="en-US"/>
          <w14:textFill>
            <w14:solidFill>
              <w14:schemeClr w14:val="tx1"/>
            </w14:solidFill>
          </w14:textFill>
        </w:rPr>
      </w:pPr>
      <w:r>
        <w:rPr>
          <w:b/>
          <w:color w:val="000000" w:themeColor="text1"/>
          <w14:textFill>
            <w14:solidFill>
              <w14:schemeClr w14:val="tx1"/>
            </w14:solidFill>
          </w14:textFill>
        </w:rPr>
        <w:t xml:space="preserve"> </w:t>
      </w:r>
      <w:r>
        <w:rPr>
          <w:rFonts w:hint="default"/>
          <w:b/>
          <w:color w:val="000000" w:themeColor="text1"/>
          <w:lang w:val="en-US"/>
          <w14:textFill>
            <w14:solidFill>
              <w14:schemeClr w14:val="tx1"/>
            </w14:solidFill>
          </w14:textFill>
        </w:rPr>
        <w:drawing>
          <wp:inline distT="0" distB="0" distL="114300" distR="114300">
            <wp:extent cx="6229350" cy="3257550"/>
            <wp:effectExtent l="0" t="0" r="0" b="0"/>
            <wp:docPr id="4" name="Picture 4" descr="ft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tp 1"/>
                    <pic:cNvPicPr>
                      <a:picLocks noChangeAspect="1"/>
                    </pic:cNvPicPr>
                  </pic:nvPicPr>
                  <pic:blipFill>
                    <a:blip r:embed="rId10"/>
                    <a:stretch>
                      <a:fillRect/>
                    </a:stretch>
                  </pic:blipFill>
                  <pic:spPr>
                    <a:xfrm>
                      <a:off x="0" y="0"/>
                      <a:ext cx="6229350" cy="3257550"/>
                    </a:xfrm>
                    <a:prstGeom prst="rect">
                      <a:avLst/>
                    </a:prstGeom>
                  </pic:spPr>
                </pic:pic>
              </a:graphicData>
            </a:graphic>
          </wp:inline>
        </w:drawing>
      </w:r>
    </w:p>
    <w:p>
      <w:pPr>
        <w:pStyle w:val="13"/>
        <w:numPr>
          <w:ilvl w:val="0"/>
          <w:numId w:val="4"/>
        </w:numPr>
        <w:rPr>
          <w:b/>
          <w:color w:val="000000" w:themeColor="text1"/>
          <w14:textFill>
            <w14:solidFill>
              <w14:schemeClr w14:val="tx1"/>
            </w14:solidFill>
          </w14:textFill>
        </w:rPr>
      </w:pPr>
      <w:r>
        <w:t>Task 2 - Configuring the FTP Server for authenticated user logins</w:t>
      </w:r>
      <w:r>
        <w:br w:type="textWrapping"/>
      </w:r>
      <w:r>
        <w:rPr>
          <w:color w:val="000000" w:themeColor="text1"/>
          <w14:textFill>
            <w14:solidFill>
              <w14:schemeClr w14:val="tx1"/>
            </w14:solidFill>
          </w14:textFill>
        </w:rPr>
        <w:t>Now try to log into your FTP server using the username name of “anonymous” as in the first exercise.</w:t>
      </w:r>
      <w:r>
        <w:rPr>
          <w:color w:val="000000" w:themeColor="text1"/>
          <w14:textFill>
            <w14:solidFill>
              <w14:schemeClr w14:val="tx1"/>
            </w14:solidFill>
          </w14:textFill>
        </w:rPr>
        <w:br w:type="textWrapping"/>
      </w:r>
    </w:p>
    <w:p>
      <w:pPr>
        <w:pStyle w:val="13"/>
        <w:numPr>
          <w:ilvl w:val="0"/>
          <w:numId w:val="0"/>
        </w:numPr>
        <w:ind w:left="360" w:leftChars="0"/>
        <w:rPr>
          <w:b/>
          <w:color w:val="000000" w:themeColor="text1"/>
          <w14:textFill>
            <w14:solidFill>
              <w14:schemeClr w14:val="tx1"/>
            </w14:solidFill>
          </w14:textFill>
        </w:rPr>
      </w:pPr>
      <w:r>
        <w:rPr>
          <w:rFonts w:hint="default"/>
          <w:b/>
          <w:color w:val="000000" w:themeColor="text1"/>
          <w14:textFill>
            <w14:solidFill>
              <w14:schemeClr w14:val="tx1"/>
            </w14:solidFill>
          </w14:textFill>
        </w:rPr>
        <w:t>When you attempt to log into your FTP server using the username "anonymous" after configuring it for authenticated user logins, the login attempt is rejected. The server does not permit anonymous access in this configuration and will provide an error message like "530 Login incorrect." Only authenticated users with valid credentials can log in.</w:t>
      </w:r>
    </w:p>
    <w:p>
      <w:pPr>
        <w:pStyle w:val="13"/>
        <w:rPr>
          <w:color w:val="000000" w:themeColor="text1"/>
          <w14:textFill>
            <w14:solidFill>
              <w14:schemeClr w14:val="tx1"/>
            </w14:solidFill>
          </w14:textFill>
        </w:rPr>
      </w:pPr>
    </w:p>
    <w:p>
      <w:pPr>
        <w:pStyle w:val="3"/>
        <w:rPr>
          <w:b/>
          <w:color w:val="000000" w:themeColor="text1"/>
          <w14:textFill>
            <w14:solidFill>
              <w14:schemeClr w14:val="tx1"/>
            </w14:solidFill>
          </w14:textFill>
        </w:rPr>
      </w:pPr>
      <w:r>
        <w:rPr>
          <w:color w:val="000000" w:themeColor="text1"/>
          <w14:textFill>
            <w14:solidFill>
              <w14:schemeClr w14:val="tx1"/>
            </w14:solidFill>
          </w14:textFill>
        </w:rPr>
        <w:t>Now screen capture the Command Prompt screen and paste it below:</w:t>
      </w:r>
      <w:r>
        <w:rPr>
          <w:color w:val="000000" w:themeColor="text1"/>
          <w14:textFill>
            <w14:solidFill>
              <w14:schemeClr w14:val="tx1"/>
            </w14:solidFill>
          </w14:textFill>
        </w:rPr>
        <w:br w:type="textWrapping"/>
      </w:r>
      <w:r>
        <w:rPr>
          <w:b/>
          <w:color w:val="000000" w:themeColor="text1"/>
          <w14:textFill>
            <w14:solidFill>
              <w14:schemeClr w14:val="tx1"/>
            </w14:solidFill>
          </w14:textFill>
        </w:rPr>
        <w:drawing>
          <wp:inline distT="0" distB="0" distL="114300" distR="114300">
            <wp:extent cx="6191250" cy="3276600"/>
            <wp:effectExtent l="0" t="0" r="0" b="0"/>
            <wp:docPr id="6" name="Picture 6" descr="ft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tp 2"/>
                    <pic:cNvPicPr>
                      <a:picLocks noChangeAspect="1"/>
                    </pic:cNvPicPr>
                  </pic:nvPicPr>
                  <pic:blipFill>
                    <a:blip r:embed="rId11"/>
                    <a:stretch>
                      <a:fillRect/>
                    </a:stretch>
                  </pic:blipFill>
                  <pic:spPr>
                    <a:xfrm>
                      <a:off x="0" y="0"/>
                      <a:ext cx="6191250" cy="3276600"/>
                    </a:xfrm>
                    <a:prstGeom prst="rect">
                      <a:avLst/>
                    </a:prstGeom>
                  </pic:spPr>
                </pic:pic>
              </a:graphicData>
            </a:graphic>
          </wp:inline>
        </w:drawing>
      </w:r>
      <w:r>
        <w:rPr>
          <w:b/>
          <w:color w:val="000000" w:themeColor="text1"/>
          <w14:textFill>
            <w14:solidFill>
              <w14:schemeClr w14:val="tx1"/>
            </w14:solidFill>
          </w14:textFill>
        </w:rPr>
        <w:br w:type="textWrapping"/>
      </w:r>
    </w:p>
    <w:p>
      <w:pPr>
        <w:pStyle w:val="13"/>
        <w:numPr>
          <w:ilvl w:val="0"/>
          <w:numId w:val="5"/>
        </w:numPr>
        <w:rPr>
          <w:rFonts w:asciiTheme="majorHAnsi" w:hAnsiTheme="majorHAnsi" w:eastAsiaTheme="majorEastAsia" w:cstheme="majorBidi"/>
          <w:b/>
          <w:bCs/>
          <w:color w:val="000000" w:themeColor="text1"/>
          <w:sz w:val="26"/>
          <w:szCs w:val="26"/>
          <w14:textFill>
            <w14:solidFill>
              <w14:schemeClr w14:val="tx1"/>
            </w14:solidFill>
          </w14:textFill>
        </w:rPr>
      </w:pPr>
      <w:r>
        <w:t>Task 3 - Installing and configuring a Graphical FTP Client</w:t>
      </w:r>
      <w:r>
        <w:br w:type="textWrapping"/>
      </w:r>
      <w:r>
        <w:rPr>
          <w:color w:val="000000" w:themeColor="text1"/>
          <w14:textFill>
            <w14:solidFill>
              <w14:schemeClr w14:val="tx1"/>
            </w14:solidFill>
          </w14:textFill>
        </w:rPr>
        <w:br w:type="textWrapping"/>
      </w:r>
      <w:r>
        <w:drawing>
          <wp:inline distT="0" distB="0" distL="114300" distR="114300">
            <wp:extent cx="5505450" cy="413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rcRect t="10117"/>
                    <a:stretch>
                      <a:fillRect/>
                    </a:stretch>
                  </pic:blipFill>
                  <pic:spPr>
                    <a:xfrm>
                      <a:off x="0" y="0"/>
                      <a:ext cx="5505450" cy="4135120"/>
                    </a:xfrm>
                    <a:prstGeom prst="rect">
                      <a:avLst/>
                    </a:prstGeom>
                    <a:noFill/>
                    <a:ln>
                      <a:noFill/>
                    </a:ln>
                  </pic:spPr>
                </pic:pic>
              </a:graphicData>
            </a:graphic>
          </wp:inline>
        </w:drawing>
      </w:r>
    </w:p>
    <w:p>
      <w:pPr>
        <w:rPr>
          <w:rFonts w:asciiTheme="majorHAnsi" w:hAnsiTheme="majorHAnsi" w:eastAsiaTheme="majorEastAsia" w:cstheme="majorBidi"/>
          <w:b/>
          <w:bCs/>
          <w:color w:val="4F81BD" w:themeColor="accent1"/>
          <w:sz w:val="26"/>
          <w:szCs w:val="26"/>
          <w14:textFill>
            <w14:solidFill>
              <w14:schemeClr w14:val="accent1"/>
            </w14:solidFill>
          </w14:textFill>
        </w:rPr>
      </w:pPr>
      <w:r>
        <w:rPr>
          <w:rFonts w:asciiTheme="majorHAnsi" w:hAnsiTheme="majorHAnsi" w:eastAsiaTheme="majorEastAsia" w:cstheme="majorBidi"/>
          <w:b/>
          <w:bCs/>
          <w:color w:val="4F81BD" w:themeColor="accent1"/>
          <w:sz w:val="26"/>
          <w:szCs w:val="26"/>
          <w14:textFill>
            <w14:solidFill>
              <w14:schemeClr w14:val="accent1"/>
            </w14:solidFill>
          </w14:textFill>
        </w:rPr>
        <w:t>Task 4</w:t>
      </w:r>
    </w:p>
    <w:p>
      <w:pPr>
        <w:pStyle w:val="13"/>
        <w:numPr>
          <w:ilvl w:val="0"/>
          <w:numId w:val="6"/>
        </w:numPr>
        <w:rPr>
          <w:color w:val="000000" w:themeColor="text1"/>
          <w14:textFill>
            <w14:solidFill>
              <w14:schemeClr w14:val="tx1"/>
            </w14:solidFill>
          </w14:textFill>
        </w:rPr>
      </w:pPr>
      <w:r>
        <w:rPr>
          <w:color w:val="000000" w:themeColor="text1"/>
          <w14:textFill>
            <w14:solidFill>
              <w14:schemeClr w14:val="tx1"/>
            </w14:solidFill>
          </w14:textFill>
        </w:rPr>
        <w:t>Do research into FTP Service trying to identify any challenges with this service and how they can be overcome. Max 500 words</w:t>
      </w:r>
      <w:bookmarkEnd w:id="0"/>
      <w:bookmarkEnd w:id="1"/>
      <w:bookmarkEnd w:id="2"/>
    </w:p>
    <w:p>
      <w:pPr>
        <w:pStyle w:val="13"/>
        <w:numPr>
          <w:ilvl w:val="0"/>
          <w:numId w:val="0"/>
        </w:numPr>
        <w:spacing w:after="200" w:line="276" w:lineRule="auto"/>
        <w:contextualSpacing/>
        <w:rPr>
          <w:color w:val="000000" w:themeColor="text1"/>
          <w14:textFill>
            <w14:solidFill>
              <w14:schemeClr w14:val="tx1"/>
            </w14:solidFill>
          </w14:textFill>
        </w:rPr>
      </w:pPr>
    </w:p>
    <w:p>
      <w:pPr>
        <w:pStyle w:val="13"/>
        <w:numPr>
          <w:ilvl w:val="0"/>
          <w:numId w:val="0"/>
        </w:numPr>
        <w:spacing w:after="200" w:line="276" w:lineRule="auto"/>
        <w:contextualSpacing/>
        <w:rPr>
          <w:rFonts w:hint="default"/>
          <w:b/>
          <w:bCs/>
          <w:color w:val="000000" w:themeColor="text1"/>
          <w14:textFill>
            <w14:solidFill>
              <w14:schemeClr w14:val="tx1"/>
            </w14:solidFill>
          </w14:textFill>
        </w:rPr>
      </w:pPr>
      <w:r>
        <w:rPr>
          <w:rFonts w:hint="default"/>
          <w:b/>
          <w:bCs/>
          <w:color w:val="000000" w:themeColor="text1"/>
          <w14:textFill>
            <w14:solidFill>
              <w14:schemeClr w14:val="tx1"/>
            </w14:solidFill>
          </w14:textFill>
        </w:rPr>
        <w:t>Challenges with FTP Service and How to Overcome Them</w:t>
      </w:r>
    </w:p>
    <w:p>
      <w:pPr>
        <w:pStyle w:val="13"/>
        <w:numPr>
          <w:ilvl w:val="0"/>
          <w:numId w:val="0"/>
        </w:numPr>
        <w:spacing w:after="200" w:line="276" w:lineRule="auto"/>
        <w:contextualSpacing/>
        <w:rPr>
          <w:rFonts w:hint="default"/>
          <w:color w:val="000000" w:themeColor="text1"/>
          <w14:textFill>
            <w14:solidFill>
              <w14:schemeClr w14:val="tx1"/>
            </w14:solidFill>
          </w14:textFill>
        </w:rPr>
      </w:pP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1. Security Issues</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FTP, being an older protocol, has inherent security vulnerabilities, primarily due to its lack of encryption. Data, including login credentials, is transmitted in plaintext, making it susceptible to interception by attackers.</w:t>
      </w:r>
    </w:p>
    <w:p>
      <w:pPr>
        <w:pStyle w:val="13"/>
        <w:numPr>
          <w:ilvl w:val="0"/>
          <w:numId w:val="0"/>
        </w:numPr>
        <w:spacing w:after="200" w:line="276" w:lineRule="auto"/>
        <w:contextualSpacing/>
        <w:rPr>
          <w:rFonts w:hint="default"/>
          <w:color w:val="000000" w:themeColor="text1"/>
          <w:lang w:val="en-US"/>
          <w14:textFill>
            <w14:solidFill>
              <w14:schemeClr w14:val="tx1"/>
            </w14:solidFill>
          </w14:textFill>
        </w:rPr>
      </w:pPr>
      <w:r>
        <w:rPr>
          <w:rFonts w:hint="default"/>
          <w:b/>
          <w:bCs/>
          <w:color w:val="000000" w:themeColor="text1"/>
          <w14:textFill>
            <w14:solidFill>
              <w14:schemeClr w14:val="tx1"/>
            </w14:solidFill>
          </w14:textFill>
        </w:rPr>
        <w:t>Solution: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Use Secure Versions:</w:t>
      </w:r>
      <w:r>
        <w:rPr>
          <w:rFonts w:hint="default"/>
          <w:color w:val="000000" w:themeColor="text1"/>
          <w14:textFill>
            <w14:solidFill>
              <w14:schemeClr w14:val="tx1"/>
            </w14:solidFill>
          </w14:textFill>
        </w:rPr>
        <w:t xml:space="preserve"> Transition to secure variants like FTPS (FTP Secure) or SFTP (SSH File Transfer Protocol). FTPS adds a layer of SSL/TLS encryption, while SFTP uses SSH to encrypt data, providing a higher level of security.</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Implement Strong Authentication:</w:t>
      </w:r>
      <w:r>
        <w:rPr>
          <w:rFonts w:hint="default"/>
          <w:color w:val="000000" w:themeColor="text1"/>
          <w14:textFill>
            <w14:solidFill>
              <w14:schemeClr w14:val="tx1"/>
            </w14:solidFill>
          </w14:textFill>
        </w:rPr>
        <w:t xml:space="preserve"> Use strong, unique passwords and consider multi-factor authentication (MFA) to enhance login security.</w:t>
      </w:r>
    </w:p>
    <w:p>
      <w:pPr>
        <w:pStyle w:val="13"/>
        <w:numPr>
          <w:ilvl w:val="0"/>
          <w:numId w:val="0"/>
        </w:numPr>
        <w:spacing w:after="200" w:line="276" w:lineRule="auto"/>
        <w:contextualSpacing/>
        <w:rPr>
          <w:rFonts w:hint="default"/>
          <w:color w:val="000000" w:themeColor="text1"/>
          <w14:textFill>
            <w14:solidFill>
              <w14:schemeClr w14:val="tx1"/>
            </w14:solidFill>
          </w14:textFill>
        </w:rPr>
      </w:pP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2. Lack of Data Integrity</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FTP does not natively support data integrity verification. Files can become corrupted during transfer without any indication to the user.</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Solution: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Enable Checksum Verification:</w:t>
      </w:r>
      <w:r>
        <w:rPr>
          <w:rFonts w:hint="default"/>
          <w:color w:val="000000" w:themeColor="text1"/>
          <w14:textFill>
            <w14:solidFill>
              <w14:schemeClr w14:val="tx1"/>
            </w14:solidFill>
          </w14:textFill>
        </w:rPr>
        <w:t xml:space="preserve"> Implement checksum verification (e.g., MD5, SHA-256) to ensure data integrity. This can be done manually or through additional software that automates checksum calculation and verification.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3. Passive Mode Issues</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FTP’s active mode can be problematic with firewalls and NAT (Network Address Translation) because it requires the server to initiate a connection back to the client. Passive mode solves this but can still face issues with certain network configurations.</w:t>
      </w:r>
    </w:p>
    <w:p>
      <w:pPr>
        <w:pStyle w:val="13"/>
        <w:numPr>
          <w:ilvl w:val="0"/>
          <w:numId w:val="0"/>
        </w:numPr>
        <w:spacing w:after="200" w:line="276" w:lineRule="auto"/>
        <w:contextualSpacing/>
        <w:rPr>
          <w:rFonts w:hint="default"/>
          <w:b/>
          <w:bCs/>
          <w:color w:val="000000" w:themeColor="text1"/>
          <w14:textFill>
            <w14:solidFill>
              <w14:schemeClr w14:val="tx1"/>
            </w14:solidFill>
          </w14:textFill>
        </w:rPr>
      </w:pPr>
      <w:r>
        <w:rPr>
          <w:rFonts w:hint="default"/>
          <w:b/>
          <w:bCs/>
          <w:color w:val="000000" w:themeColor="text1"/>
          <w14:textFill>
            <w14:solidFill>
              <w14:schemeClr w14:val="tx1"/>
            </w14:solidFill>
          </w14:textFill>
        </w:rPr>
        <w:t>Solution: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Configure Firewall Rules:</w:t>
      </w:r>
      <w:r>
        <w:rPr>
          <w:rFonts w:hint="default"/>
          <w:color w:val="000000" w:themeColor="text1"/>
          <w14:textFill>
            <w14:solidFill>
              <w14:schemeClr w14:val="tx1"/>
            </w14:solidFill>
          </w14:textFill>
        </w:rPr>
        <w:t xml:space="preserve"> Ensure firewalls are configured to allow the necessary range of ports for passive mode. This often involves setting a fixed range of ports on the FTP server and opening those ports on the firewall.</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Use Passive Mode Consistently:</w:t>
      </w:r>
      <w:r>
        <w:rPr>
          <w:rFonts w:hint="default"/>
          <w:color w:val="000000" w:themeColor="text1"/>
          <w14:textFill>
            <w14:solidFill>
              <w14:schemeClr w14:val="tx1"/>
            </w14:solidFill>
          </w14:textFill>
        </w:rPr>
        <w:t xml:space="preserve"> Configure clients and servers to default to passive mode to avoid connectivity issues.</w:t>
      </w:r>
    </w:p>
    <w:p>
      <w:pPr>
        <w:pStyle w:val="13"/>
        <w:numPr>
          <w:ilvl w:val="0"/>
          <w:numId w:val="0"/>
        </w:numPr>
        <w:spacing w:after="200" w:line="276" w:lineRule="auto"/>
        <w:contextualSpacing/>
        <w:rPr>
          <w:rFonts w:hint="default"/>
          <w:color w:val="000000" w:themeColor="text1"/>
          <w14:textFill>
            <w14:solidFill>
              <w14:schemeClr w14:val="tx1"/>
            </w14:solidFill>
          </w14:textFill>
        </w:rPr>
      </w:pP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4. Complex Configuration and Management</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FTP servers can be challenging to configure and manage, particularly for users without advanced technical skills. This includes setting up user permissions, managing data directories, and configuring secure connections.</w:t>
      </w:r>
    </w:p>
    <w:p>
      <w:pPr>
        <w:pStyle w:val="13"/>
        <w:numPr>
          <w:ilvl w:val="0"/>
          <w:numId w:val="0"/>
        </w:numPr>
        <w:spacing w:after="200" w:line="276" w:lineRule="auto"/>
        <w:contextualSpacing/>
        <w:rPr>
          <w:rFonts w:hint="default"/>
          <w:b/>
          <w:bCs/>
          <w:color w:val="000000" w:themeColor="text1"/>
          <w14:textFill>
            <w14:solidFill>
              <w14:schemeClr w14:val="tx1"/>
            </w14:solidFill>
          </w14:textFill>
        </w:rPr>
      </w:pPr>
      <w:r>
        <w:rPr>
          <w:rFonts w:hint="default"/>
          <w:b/>
          <w:bCs/>
          <w:color w:val="000000" w:themeColor="text1"/>
          <w14:textFill>
            <w14:solidFill>
              <w14:schemeClr w14:val="tx1"/>
            </w14:solidFill>
          </w14:textFill>
        </w:rPr>
        <w:t>Solution: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Use Managed FTP Services:</w:t>
      </w:r>
      <w:r>
        <w:rPr>
          <w:rFonts w:hint="default"/>
          <w:color w:val="000000" w:themeColor="text1"/>
          <w14:textFill>
            <w14:solidFill>
              <w14:schemeClr w14:val="tx1"/>
            </w14:solidFill>
          </w14:textFill>
        </w:rPr>
        <w:t xml:space="preserve"> Opt for managed FTP services or cloud-based solutions that handle configuration and management, reducing the burden on in-house IT staff.</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Leverage User-Friendly Tools:</w:t>
      </w:r>
      <w:r>
        <w:rPr>
          <w:rFonts w:hint="default"/>
          <w:color w:val="000000" w:themeColor="text1"/>
          <w14:textFill>
            <w14:solidFill>
              <w14:schemeClr w14:val="tx1"/>
            </w14:solidFill>
          </w14:textFill>
        </w:rPr>
        <w:t xml:space="preserve"> Use graphical user interface (GUI) tools for server configuration and management. These tools often simplify complex tasks through a more intuitive interface.</w:t>
      </w:r>
    </w:p>
    <w:p>
      <w:pPr>
        <w:pStyle w:val="13"/>
        <w:numPr>
          <w:ilvl w:val="0"/>
          <w:numId w:val="0"/>
        </w:numPr>
        <w:spacing w:after="200" w:line="276" w:lineRule="auto"/>
        <w:contextualSpacing/>
        <w:rPr>
          <w:rFonts w:hint="default"/>
          <w:color w:val="000000" w:themeColor="text1"/>
          <w14:textFill>
            <w14:solidFill>
              <w14:schemeClr w14:val="tx1"/>
            </w14:solidFill>
          </w14:textFill>
        </w:rPr>
      </w:pP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5. Limited Logging and Monitoring</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FTP servers may not provide detailed logging and monitoring by default, making it difficult to track access and detect unauthorized activities.</w:t>
      </w:r>
    </w:p>
    <w:p>
      <w:pPr>
        <w:pStyle w:val="13"/>
        <w:numPr>
          <w:ilvl w:val="0"/>
          <w:numId w:val="0"/>
        </w:numPr>
        <w:spacing w:after="200" w:line="276" w:lineRule="auto"/>
        <w:contextualSpacing/>
        <w:rPr>
          <w:rFonts w:hint="default"/>
          <w:b/>
          <w:bCs/>
          <w:color w:val="000000" w:themeColor="text1"/>
          <w14:textFill>
            <w14:solidFill>
              <w14:schemeClr w14:val="tx1"/>
            </w14:solidFill>
          </w14:textFill>
        </w:rPr>
      </w:pPr>
      <w:r>
        <w:rPr>
          <w:rFonts w:hint="default"/>
          <w:b/>
          <w:bCs/>
          <w:color w:val="000000" w:themeColor="text1"/>
          <w14:textFill>
            <w14:solidFill>
              <w14:schemeClr w14:val="tx1"/>
            </w14:solidFill>
          </w14:textFill>
        </w:rPr>
        <w:t>Solution: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Enable Detailed Logging:</w:t>
      </w:r>
      <w:r>
        <w:rPr>
          <w:rFonts w:hint="default"/>
          <w:color w:val="000000" w:themeColor="text1"/>
          <w14:textFill>
            <w14:solidFill>
              <w14:schemeClr w14:val="tx1"/>
            </w14:solidFill>
          </w14:textFill>
        </w:rPr>
        <w:t xml:space="preserve"> Configure the FTP server to enable detailed logging of all activities, including successful and failed login attempts, file transfers, and changes.</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Implement Monitoring Solutions:</w:t>
      </w:r>
      <w:r>
        <w:rPr>
          <w:rFonts w:hint="default"/>
          <w:color w:val="000000" w:themeColor="text1"/>
          <w14:textFill>
            <w14:solidFill>
              <w14:schemeClr w14:val="tx1"/>
            </w14:solidFill>
          </w14:textFill>
        </w:rPr>
        <w:t xml:space="preserve"> Use monitoring tools to keep an eye on FTP server activity in real time. Alerts can be set up for suspicious activities or potential security breaches.</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6. Scalability Issues</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Traditional FTP servers may struggle with scalability, particularly under high loads or with large numbers of simultaneous connections.</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Solution: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Load Balancing:</w:t>
      </w:r>
      <w:r>
        <w:rPr>
          <w:rFonts w:hint="default"/>
          <w:color w:val="000000" w:themeColor="text1"/>
          <w14:textFill>
            <w14:solidFill>
              <w14:schemeClr w14:val="tx1"/>
            </w14:solidFill>
          </w14:textFill>
        </w:rPr>
        <w:t xml:space="preserve"> Implement load balancing solutions to distribute traffic across multiple servers, ensuring that no single server becomes a bottleneck.</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Cloud-Based Solutions:</w:t>
      </w:r>
      <w:r>
        <w:rPr>
          <w:rFonts w:hint="default"/>
          <w:color w:val="000000" w:themeColor="text1"/>
          <w14:textFill>
            <w14:solidFill>
              <w14:schemeClr w14:val="tx1"/>
            </w14:solidFill>
          </w14:textFill>
        </w:rPr>
        <w:t xml:space="preserve"> Consider cloud-based FTP solutions that offer scalable resources and can handle varying loads more efficiently.</w:t>
      </w:r>
    </w:p>
    <w:p>
      <w:pPr>
        <w:pStyle w:val="13"/>
        <w:numPr>
          <w:ilvl w:val="0"/>
          <w:numId w:val="0"/>
        </w:numPr>
        <w:spacing w:after="200" w:line="276" w:lineRule="auto"/>
        <w:contextualSpacing/>
        <w:rPr>
          <w:rFonts w:hint="default"/>
          <w:color w:val="000000" w:themeColor="text1"/>
          <w14:textFill>
            <w14:solidFill>
              <w14:schemeClr w14:val="tx1"/>
            </w14:solidFill>
          </w14:textFill>
        </w:rPr>
      </w:pP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14:textFill>
            <w14:solidFill>
              <w14:schemeClr w14:val="tx1"/>
            </w14:solidFill>
          </w14:textFill>
        </w:rPr>
        <w:t>7. Compatibility Issues</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Different FTP clients and servers may have compatibility issues, particularly with proprietary extensions or differing interpretations of the FTP standard.</w:t>
      </w:r>
    </w:p>
    <w:p>
      <w:pPr>
        <w:pStyle w:val="13"/>
        <w:numPr>
          <w:ilvl w:val="0"/>
          <w:numId w:val="0"/>
        </w:numPr>
        <w:spacing w:after="200" w:line="276" w:lineRule="auto"/>
        <w:contextualSpacing/>
        <w:rPr>
          <w:rFonts w:hint="default"/>
          <w:b/>
          <w:bCs/>
          <w:color w:val="000000" w:themeColor="text1"/>
          <w14:textFill>
            <w14:solidFill>
              <w14:schemeClr w14:val="tx1"/>
            </w14:solidFill>
          </w14:textFill>
        </w:rPr>
      </w:pPr>
      <w:r>
        <w:rPr>
          <w:rFonts w:hint="default"/>
          <w:b/>
          <w:bCs/>
          <w:color w:val="000000" w:themeColor="text1"/>
          <w14:textFill>
            <w14:solidFill>
              <w14:schemeClr w14:val="tx1"/>
            </w14:solidFill>
          </w14:textFill>
        </w:rPr>
        <w:t>Solution:</w:t>
      </w:r>
    </w:p>
    <w:p>
      <w:pPr>
        <w:pStyle w:val="13"/>
        <w:numPr>
          <w:ilvl w:val="0"/>
          <w:numId w:val="0"/>
        </w:numPr>
        <w:spacing w:after="200" w:line="276" w:lineRule="auto"/>
        <w:contextualSpacing/>
        <w:rPr>
          <w:rFonts w:hint="default"/>
          <w:color w:val="000000" w:themeColor="text1"/>
          <w14:textFill>
            <w14:solidFill>
              <w14:schemeClr w14:val="tx1"/>
            </w14:solidFill>
          </w14:textFill>
        </w:rPr>
      </w:pPr>
      <w:r>
        <w:rPr>
          <w:rFonts w:hint="default"/>
          <w:b/>
          <w:bCs/>
          <w:color w:val="000000" w:themeColor="text1"/>
          <w:u w:val="single"/>
          <w14:textFill>
            <w14:solidFill>
              <w14:schemeClr w14:val="tx1"/>
            </w14:solidFill>
          </w14:textFill>
        </w:rPr>
        <w:t>Use Standard-Compliant Software:</w:t>
      </w:r>
      <w:r>
        <w:rPr>
          <w:rFonts w:hint="default"/>
          <w:color w:val="000000" w:themeColor="text1"/>
          <w14:textFill>
            <w14:solidFill>
              <w14:schemeClr w14:val="tx1"/>
            </w14:solidFill>
          </w14:textFill>
        </w:rPr>
        <w:t xml:space="preserve"> Ensure both the FTP server and clients strictly adhere to FTP standards. Avoid proprietary extensions unless necessary and ensure that any custom features are well-documented and understood by all parties.</w:t>
      </w:r>
    </w:p>
    <w:p>
      <w:pPr>
        <w:pStyle w:val="13"/>
        <w:numPr>
          <w:ilvl w:val="0"/>
          <w:numId w:val="0"/>
        </w:numPr>
        <w:spacing w:after="200" w:line="276" w:lineRule="auto"/>
        <w:contextualSpacing/>
        <w:rPr>
          <w:rFonts w:hint="default"/>
          <w:color w:val="000000" w:themeColor="text1"/>
          <w14:textFill>
            <w14:solidFill>
              <w14:schemeClr w14:val="tx1"/>
            </w14:solidFill>
          </w14:textFill>
        </w:rPr>
      </w:pPr>
    </w:p>
    <w:p>
      <w:pPr>
        <w:pStyle w:val="13"/>
        <w:numPr>
          <w:ilvl w:val="0"/>
          <w:numId w:val="0"/>
        </w:numPr>
        <w:spacing w:after="200" w:line="276" w:lineRule="auto"/>
        <w:contextualSpacing/>
        <w:rPr>
          <w:color w:val="000000" w:themeColor="text1"/>
          <w14:textFill>
            <w14:solidFill>
              <w14:schemeClr w14:val="tx1"/>
            </w14:solidFill>
          </w14:textFill>
        </w:rPr>
      </w:pPr>
      <w:r>
        <w:rPr>
          <w:rFonts w:hint="default"/>
          <w:color w:val="000000" w:themeColor="text1"/>
          <w14:textFill>
            <w14:solidFill>
              <w14:schemeClr w14:val="tx1"/>
            </w14:solidFill>
          </w14:textFill>
        </w:rPr>
        <w:t>By addressing these challenges with the suggested solutions, FTP can remain a viable file transfer protocol, balancing its long-standing reliability with modern security and usability enhancements.</w:t>
      </w:r>
    </w:p>
    <w:sectPr>
      <w:footerReference r:id="rId5"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olor w:val="BFBFBF" w:themeColor="background1" w:themeShade="BF"/>
        <w:sz w:val="18"/>
      </w:rPr>
    </w:pPr>
    <w:r>
      <w:rPr>
        <w:color w:val="BFBFBF" w:themeColor="background1" w:themeShade="BF"/>
        <w:sz w:val="18"/>
      </w:rPr>
      <w:tab/>
    </w:r>
    <w:r>
      <w:rPr>
        <w:color w:val="BFBFBF" w:themeColor="background1" w:themeShade="BF"/>
        <w:sz w:val="18"/>
      </w:rPr>
      <w:tab/>
    </w:r>
    <w:r>
      <w:rPr>
        <w:color w:val="BFBFBF" w:themeColor="background1" w:themeShade="BF"/>
        <w:sz w:val="18"/>
      </w:rPr>
      <w:tab/>
    </w:r>
    <w:r>
      <w:rPr>
        <w:color w:val="BFBFBF" w:themeColor="background1" w:themeShade="BF"/>
        <w:sz w:val="18"/>
      </w:rPr>
      <w:fldChar w:fldCharType="begin"/>
    </w:r>
    <w:r>
      <w:rPr>
        <w:color w:val="BFBFBF" w:themeColor="background1" w:themeShade="BF"/>
        <w:sz w:val="18"/>
      </w:rPr>
      <w:instrText xml:space="preserve"> PAGE   \* MERGEFORMAT </w:instrText>
    </w:r>
    <w:r>
      <w:rPr>
        <w:color w:val="BFBFBF" w:themeColor="background1" w:themeShade="BF"/>
        <w:sz w:val="18"/>
      </w:rPr>
      <w:fldChar w:fldCharType="separate"/>
    </w:r>
    <w:r>
      <w:rPr>
        <w:color w:val="BFBFBF" w:themeColor="background1" w:themeShade="BF"/>
        <w:sz w:val="18"/>
      </w:rPr>
      <w:t>2</w:t>
    </w:r>
    <w:r>
      <w:rPr>
        <w:color w:val="BFBFBF" w:themeColor="background1"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D1703"/>
    <w:multiLevelType w:val="multilevel"/>
    <w:tmpl w:val="0B5D17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20F2F42"/>
    <w:multiLevelType w:val="multilevel"/>
    <w:tmpl w:val="320F2F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8E1623"/>
    <w:multiLevelType w:val="multilevel"/>
    <w:tmpl w:val="3E8E1623"/>
    <w:lvl w:ilvl="0" w:tentative="0">
      <w:start w:val="1"/>
      <w:numFmt w:val="decimal"/>
      <w:lvlText w:val="%1."/>
      <w:lvlJc w:val="left"/>
      <w:pPr>
        <w:ind w:left="720" w:hanging="360"/>
      </w:pPr>
      <w:rPr>
        <w:rFonts w:hint="default" w:asciiTheme="minorHAnsi" w:hAnsiTheme="minorHAnsi" w:eastAsiaTheme="minorHAnsi" w:cstheme="minorBidi"/>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C03330E"/>
    <w:multiLevelType w:val="multilevel"/>
    <w:tmpl w:val="5C0333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D940B0"/>
    <w:multiLevelType w:val="multilevel"/>
    <w:tmpl w:val="5CD940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7B7B10"/>
    <w:multiLevelType w:val="multilevel"/>
    <w:tmpl w:val="687B7B10"/>
    <w:lvl w:ilvl="0" w:tentative="0">
      <w:start w:val="1"/>
      <w:numFmt w:val="decimal"/>
      <w:lvlText w:val="%1."/>
      <w:lvlJc w:val="left"/>
      <w:pPr>
        <w:ind w:left="720" w:hanging="360"/>
      </w:pPr>
      <w:rPr>
        <w:rFonts w:hint="default" w:asciiTheme="minorHAnsi" w:hAnsiTheme="minorHAnsi" w:eastAsiaTheme="minorHAnsi" w:cstheme="minorBidi"/>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4E"/>
    <w:rsid w:val="00004C8B"/>
    <w:rsid w:val="00014ED7"/>
    <w:rsid w:val="00036036"/>
    <w:rsid w:val="00042401"/>
    <w:rsid w:val="00046A87"/>
    <w:rsid w:val="00052557"/>
    <w:rsid w:val="000536CD"/>
    <w:rsid w:val="00097826"/>
    <w:rsid w:val="000B03C6"/>
    <w:rsid w:val="000B73DB"/>
    <w:rsid w:val="000C0DDB"/>
    <w:rsid w:val="000C187E"/>
    <w:rsid w:val="000C1F96"/>
    <w:rsid w:val="000D02C0"/>
    <w:rsid w:val="000F3DCF"/>
    <w:rsid w:val="00104552"/>
    <w:rsid w:val="0010709F"/>
    <w:rsid w:val="00114D20"/>
    <w:rsid w:val="0013383C"/>
    <w:rsid w:val="0014349B"/>
    <w:rsid w:val="00160273"/>
    <w:rsid w:val="00164057"/>
    <w:rsid w:val="00167D99"/>
    <w:rsid w:val="00172096"/>
    <w:rsid w:val="001A525B"/>
    <w:rsid w:val="001A5DEA"/>
    <w:rsid w:val="001C0D7F"/>
    <w:rsid w:val="001C4446"/>
    <w:rsid w:val="001D0349"/>
    <w:rsid w:val="001D2207"/>
    <w:rsid w:val="001E285D"/>
    <w:rsid w:val="001F4AD9"/>
    <w:rsid w:val="00211D5E"/>
    <w:rsid w:val="00215B37"/>
    <w:rsid w:val="00234E45"/>
    <w:rsid w:val="002433D2"/>
    <w:rsid w:val="00250F6A"/>
    <w:rsid w:val="00264C64"/>
    <w:rsid w:val="00267C5C"/>
    <w:rsid w:val="00281D3E"/>
    <w:rsid w:val="00292D77"/>
    <w:rsid w:val="00295BD9"/>
    <w:rsid w:val="002A4876"/>
    <w:rsid w:val="002F120C"/>
    <w:rsid w:val="00304B99"/>
    <w:rsid w:val="00304CB4"/>
    <w:rsid w:val="003170C1"/>
    <w:rsid w:val="0032417B"/>
    <w:rsid w:val="0032688B"/>
    <w:rsid w:val="00364EA8"/>
    <w:rsid w:val="003A09F1"/>
    <w:rsid w:val="003B2B79"/>
    <w:rsid w:val="003B2FC8"/>
    <w:rsid w:val="003D2A98"/>
    <w:rsid w:val="003D4F97"/>
    <w:rsid w:val="00421DD8"/>
    <w:rsid w:val="00422156"/>
    <w:rsid w:val="00437115"/>
    <w:rsid w:val="004754D7"/>
    <w:rsid w:val="00487A52"/>
    <w:rsid w:val="00494082"/>
    <w:rsid w:val="004A0180"/>
    <w:rsid w:val="004B6E03"/>
    <w:rsid w:val="004D4374"/>
    <w:rsid w:val="004D7CBB"/>
    <w:rsid w:val="004E0774"/>
    <w:rsid w:val="004F6080"/>
    <w:rsid w:val="00503120"/>
    <w:rsid w:val="00505E5C"/>
    <w:rsid w:val="005076CC"/>
    <w:rsid w:val="00507CF5"/>
    <w:rsid w:val="005267BC"/>
    <w:rsid w:val="005335AD"/>
    <w:rsid w:val="00537DA2"/>
    <w:rsid w:val="00540C2E"/>
    <w:rsid w:val="00543602"/>
    <w:rsid w:val="00543CE3"/>
    <w:rsid w:val="005566AF"/>
    <w:rsid w:val="005627F3"/>
    <w:rsid w:val="00583017"/>
    <w:rsid w:val="00593DD5"/>
    <w:rsid w:val="0059770A"/>
    <w:rsid w:val="005A16CE"/>
    <w:rsid w:val="005A5087"/>
    <w:rsid w:val="005D1ECF"/>
    <w:rsid w:val="005F08E4"/>
    <w:rsid w:val="00602A63"/>
    <w:rsid w:val="00617E91"/>
    <w:rsid w:val="00650DA3"/>
    <w:rsid w:val="00653817"/>
    <w:rsid w:val="00670B48"/>
    <w:rsid w:val="006735D5"/>
    <w:rsid w:val="00685495"/>
    <w:rsid w:val="006A5531"/>
    <w:rsid w:val="006D057D"/>
    <w:rsid w:val="006D142C"/>
    <w:rsid w:val="006E3155"/>
    <w:rsid w:val="006F3D21"/>
    <w:rsid w:val="007040A3"/>
    <w:rsid w:val="00706E2C"/>
    <w:rsid w:val="0072083A"/>
    <w:rsid w:val="0072358A"/>
    <w:rsid w:val="00723D83"/>
    <w:rsid w:val="00726A25"/>
    <w:rsid w:val="0074682C"/>
    <w:rsid w:val="007723AA"/>
    <w:rsid w:val="00782EFE"/>
    <w:rsid w:val="007862DE"/>
    <w:rsid w:val="007B272E"/>
    <w:rsid w:val="007B5986"/>
    <w:rsid w:val="007E23C2"/>
    <w:rsid w:val="007E2643"/>
    <w:rsid w:val="00801636"/>
    <w:rsid w:val="008233DC"/>
    <w:rsid w:val="008311FE"/>
    <w:rsid w:val="00833669"/>
    <w:rsid w:val="00837201"/>
    <w:rsid w:val="0086725B"/>
    <w:rsid w:val="00873651"/>
    <w:rsid w:val="008867B7"/>
    <w:rsid w:val="008C2FC5"/>
    <w:rsid w:val="008C561A"/>
    <w:rsid w:val="008E4781"/>
    <w:rsid w:val="008F044E"/>
    <w:rsid w:val="00920614"/>
    <w:rsid w:val="00927D40"/>
    <w:rsid w:val="00947A26"/>
    <w:rsid w:val="009753D0"/>
    <w:rsid w:val="009916F5"/>
    <w:rsid w:val="00992684"/>
    <w:rsid w:val="009937EE"/>
    <w:rsid w:val="009B26A1"/>
    <w:rsid w:val="009E35FC"/>
    <w:rsid w:val="009F6039"/>
    <w:rsid w:val="00A1770D"/>
    <w:rsid w:val="00A53E39"/>
    <w:rsid w:val="00A55AA6"/>
    <w:rsid w:val="00AA0712"/>
    <w:rsid w:val="00AA1959"/>
    <w:rsid w:val="00AC1914"/>
    <w:rsid w:val="00AC4216"/>
    <w:rsid w:val="00AC498F"/>
    <w:rsid w:val="00AF7612"/>
    <w:rsid w:val="00B04850"/>
    <w:rsid w:val="00B057FA"/>
    <w:rsid w:val="00B47948"/>
    <w:rsid w:val="00B522F4"/>
    <w:rsid w:val="00B77F82"/>
    <w:rsid w:val="00B904E1"/>
    <w:rsid w:val="00B934ED"/>
    <w:rsid w:val="00BA2278"/>
    <w:rsid w:val="00BC38E5"/>
    <w:rsid w:val="00BC5D05"/>
    <w:rsid w:val="00BD6530"/>
    <w:rsid w:val="00BD661A"/>
    <w:rsid w:val="00BD7A7B"/>
    <w:rsid w:val="00C14C56"/>
    <w:rsid w:val="00C37EA6"/>
    <w:rsid w:val="00C947EB"/>
    <w:rsid w:val="00CA1BF1"/>
    <w:rsid w:val="00CA28FA"/>
    <w:rsid w:val="00CB1CBE"/>
    <w:rsid w:val="00CE12AE"/>
    <w:rsid w:val="00D25B4C"/>
    <w:rsid w:val="00D31EA3"/>
    <w:rsid w:val="00D369A2"/>
    <w:rsid w:val="00D52D2C"/>
    <w:rsid w:val="00D565B3"/>
    <w:rsid w:val="00D75DF9"/>
    <w:rsid w:val="00DC3CB4"/>
    <w:rsid w:val="00DD3269"/>
    <w:rsid w:val="00DF0CD3"/>
    <w:rsid w:val="00E044CD"/>
    <w:rsid w:val="00E15AB5"/>
    <w:rsid w:val="00E228B5"/>
    <w:rsid w:val="00E23D6D"/>
    <w:rsid w:val="00E47633"/>
    <w:rsid w:val="00E82E11"/>
    <w:rsid w:val="00EA4E58"/>
    <w:rsid w:val="00EA70A2"/>
    <w:rsid w:val="00EC34DA"/>
    <w:rsid w:val="00EF7F5F"/>
    <w:rsid w:val="00F05EA0"/>
    <w:rsid w:val="00F16088"/>
    <w:rsid w:val="00F44B3A"/>
    <w:rsid w:val="00F5679D"/>
    <w:rsid w:val="00F62F23"/>
    <w:rsid w:val="00F64D8C"/>
    <w:rsid w:val="00F71AE7"/>
    <w:rsid w:val="00F872CA"/>
    <w:rsid w:val="00F93F36"/>
    <w:rsid w:val="00F94581"/>
    <w:rsid w:val="00FC27CF"/>
    <w:rsid w:val="00FE2814"/>
    <w:rsid w:val="00FE3047"/>
    <w:rsid w:val="00FF368A"/>
    <w:rsid w:val="02A233C6"/>
    <w:rsid w:val="16EB239B"/>
    <w:rsid w:val="1A862EC0"/>
    <w:rsid w:val="1FC21FBF"/>
    <w:rsid w:val="22684601"/>
    <w:rsid w:val="263F43D5"/>
    <w:rsid w:val="3555772F"/>
    <w:rsid w:val="390016D9"/>
    <w:rsid w:val="3D024E56"/>
    <w:rsid w:val="3EA0401D"/>
    <w:rsid w:val="46F53476"/>
    <w:rsid w:val="49262B2D"/>
    <w:rsid w:val="4AB02EA5"/>
    <w:rsid w:val="4FF12CC2"/>
    <w:rsid w:val="537E4CD3"/>
    <w:rsid w:val="55452810"/>
    <w:rsid w:val="56BC3ED4"/>
    <w:rsid w:val="578D5D79"/>
    <w:rsid w:val="5790348A"/>
    <w:rsid w:val="5D4D7434"/>
    <w:rsid w:val="65A36B77"/>
    <w:rsid w:val="673F77C5"/>
    <w:rsid w:val="7461643C"/>
    <w:rsid w:val="773B6E15"/>
    <w:rsid w:val="7A220A52"/>
    <w:rsid w:val="7ABC0F8D"/>
    <w:rsid w:val="7CB24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paragraph" w:styleId="2">
    <w:name w:val="heading 1"/>
    <w:basedOn w:val="1"/>
    <w:next w:val="1"/>
    <w:link w:val="1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character" w:styleId="10">
    <w:name w:val="Strong"/>
    <w:basedOn w:val="4"/>
    <w:qFormat/>
    <w:uiPriority w:val="22"/>
    <w:rPr>
      <w:b/>
      <w:bCs/>
    </w:rPr>
  </w:style>
  <w:style w:type="character" w:customStyle="1" w:styleId="11">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2">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3">
    <w:name w:val="List Paragraph"/>
    <w:basedOn w:val="1"/>
    <w:qFormat/>
    <w:uiPriority w:val="34"/>
    <w:pPr>
      <w:ind w:left="720"/>
      <w:contextualSpacing/>
    </w:pPr>
  </w:style>
  <w:style w:type="character" w:customStyle="1" w:styleId="14">
    <w:name w:val="Balloon Text Char"/>
    <w:basedOn w:val="4"/>
    <w:link w:val="6"/>
    <w:semiHidden/>
    <w:qFormat/>
    <w:uiPriority w:val="99"/>
    <w:rPr>
      <w:rFonts w:ascii="Tahoma" w:hAnsi="Tahoma" w:cs="Tahoma"/>
      <w:sz w:val="16"/>
      <w:szCs w:val="16"/>
    </w:rPr>
  </w:style>
  <w:style w:type="character" w:customStyle="1" w:styleId="15">
    <w:name w:val="Header Char"/>
    <w:basedOn w:val="4"/>
    <w:link w:val="8"/>
    <w:qFormat/>
    <w:uiPriority w:val="99"/>
  </w:style>
  <w:style w:type="character" w:customStyle="1" w:styleId="16">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A91B70807B2F4E990BAD725544A44A" ma:contentTypeVersion="2" ma:contentTypeDescription="Create a new document." ma:contentTypeScope="" ma:versionID="a30d7bacd1775203cbf4d4d75d44d589">
  <xsd:schema xmlns:xsd="http://www.w3.org/2001/XMLSchema" xmlns:xs="http://www.w3.org/2001/XMLSchema" xmlns:p="http://schemas.microsoft.com/office/2006/metadata/properties" xmlns:ns3="d3cda606-9260-490c-a422-e56ec135698d" targetNamespace="http://schemas.microsoft.com/office/2006/metadata/properties" ma:root="true" ma:fieldsID="914f5597518e54526abe71f6d67657fa" ns3:_="">
    <xsd:import namespace="d3cda606-9260-490c-a422-e56ec13569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da606-9260-490c-a422-e56ec1356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92AE2-9E36-43B4-B30F-3DBAC89C17BF}">
  <ds:schemaRefs/>
</ds:datastoreItem>
</file>

<file path=customXml/itemProps2.xml><?xml version="1.0" encoding="utf-8"?>
<ds:datastoreItem xmlns:ds="http://schemas.openxmlformats.org/officeDocument/2006/customXml" ds:itemID="{25AFBD33-9064-4E58-9FC3-1461180F1934}">
  <ds:schemaRefs/>
</ds:datastoreItem>
</file>

<file path=customXml/itemProps3.xml><?xml version="1.0" encoding="utf-8"?>
<ds:datastoreItem xmlns:ds="http://schemas.openxmlformats.org/officeDocument/2006/customXml" ds:itemID="{C9BDF76B-8FAC-4355-B380-33C47D21EE34}">
  <ds:schemaRefs/>
</ds:datastoreItem>
</file>

<file path=customXml/itemProps4.xml><?xml version="1.0" encoding="utf-8"?>
<ds:datastoreItem xmlns:ds="http://schemas.openxmlformats.org/officeDocument/2006/customXml" ds:itemID="{E625F963-A4D7-4A0F-948E-F1BF860ADDE2}">
  <ds:schemaRefs/>
</ds:datastoreItem>
</file>

<file path=docProps/app.xml><?xml version="1.0" encoding="utf-8"?>
<Properties xmlns="http://schemas.openxmlformats.org/officeDocument/2006/extended-properties" xmlns:vt="http://schemas.openxmlformats.org/officeDocument/2006/docPropsVTypes">
  <Template>Normal.dotm</Template>
  <Company>School of Engineering</Company>
  <Pages>6</Pages>
  <Words>1756</Words>
  <Characters>10014</Characters>
  <Lines>83</Lines>
  <Paragraphs>23</Paragraphs>
  <TotalTime>0</TotalTime>
  <ScaleCrop>false</ScaleCrop>
  <LinksUpToDate>false</LinksUpToDate>
  <CharactersWithSpaces>11747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2024-01-04T12:00:00Z</dcterms:created>
  <dc:creator>User</dc:creator>
  <cp:lastModifiedBy>WPS_1653850156</cp:lastModifiedBy>
  <cp:lastPrinted>2011-10-10T11:46:00Z</cp:lastPrinted>
  <dcterms:modified xsi:type="dcterms:W3CDTF">2024-05-18T18:23:51Z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0x0101008AA91B70807B2F4E990BAD725544A44A</vt:lpwstr>
  </property>
  <property fmtid="{D5CDD505-2E9C-101B-9397-08002B2CF9AE}" pid="3" name="KSOProductBuildVer">
    <vt:lpwstr>1033-12.2.0.16909</vt:lpwstr>
  </property>
  <property fmtid="{D5CDD505-2E9C-101B-9397-08002B2CF9AE}" pid="4" name="ICV">
    <vt:lpwstr>D6EE88E21DAE4ED4BE8AA6C6F21BA7F4_13</vt:lpwstr>
  </property>
</Properties>
</file>