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DE4ED" w14:textId="4A15E761" w:rsidR="00CB231D" w:rsidRPr="00CB231D" w:rsidRDefault="00CB231D" w:rsidP="00CB231D">
      <w:pPr>
        <w:pStyle w:val="Heading1"/>
        <w:rPr>
          <w:b/>
          <w:bCs/>
          <w:sz w:val="40"/>
          <w:szCs w:val="40"/>
        </w:rPr>
      </w:pPr>
      <w:r w:rsidRPr="00CB231D">
        <w:rPr>
          <w:b/>
          <w:bCs/>
          <w:sz w:val="40"/>
          <w:szCs w:val="40"/>
        </w:rPr>
        <w:t>Khadija zamir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CB231D">
        <w:rPr>
          <w:b/>
          <w:bCs/>
          <w:sz w:val="40"/>
          <w:szCs w:val="40"/>
        </w:rPr>
        <w:t>SP23-BSE-025</w:t>
      </w:r>
    </w:p>
    <w:p w14:paraId="0F27D27B" w14:textId="1AF0E500" w:rsidR="00706780" w:rsidRDefault="00706780" w:rsidP="00706780">
      <w:pPr>
        <w:pStyle w:val="Heading1"/>
      </w:pPr>
      <w:r>
        <w:t>Fully Dressed Use case: generate report</w:t>
      </w:r>
    </w:p>
    <w:p w14:paraId="0F8E0921" w14:textId="54DF70A2" w:rsidR="00706780" w:rsidRPr="00F17A0B" w:rsidRDefault="00706780" w:rsidP="0070678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7109"/>
      </w:tblGrid>
      <w:tr w:rsidR="00706780" w:rsidRPr="007C60AD" w14:paraId="6310851B" w14:textId="77777777" w:rsidTr="008F4D71">
        <w:tc>
          <w:tcPr>
            <w:tcW w:w="0" w:type="auto"/>
            <w:hideMark/>
          </w:tcPr>
          <w:p w14:paraId="5700F015" w14:textId="77777777" w:rsidR="00706780" w:rsidRPr="007C60AD" w:rsidRDefault="00706780" w:rsidP="008F4D71">
            <w:pPr>
              <w:spacing w:after="160" w:line="259" w:lineRule="auto"/>
              <w:rPr>
                <w:b/>
                <w:bCs/>
              </w:rPr>
            </w:pPr>
            <w:r w:rsidRPr="007C60AD">
              <w:rPr>
                <w:b/>
                <w:bCs/>
              </w:rPr>
              <w:t>Section</w:t>
            </w:r>
          </w:p>
        </w:tc>
        <w:tc>
          <w:tcPr>
            <w:tcW w:w="0" w:type="auto"/>
            <w:hideMark/>
          </w:tcPr>
          <w:p w14:paraId="5A073F34" w14:textId="77777777" w:rsidR="00706780" w:rsidRPr="007C60AD" w:rsidRDefault="00706780" w:rsidP="008F4D71">
            <w:pPr>
              <w:spacing w:after="160" w:line="259" w:lineRule="auto"/>
              <w:rPr>
                <w:b/>
                <w:bCs/>
              </w:rPr>
            </w:pPr>
            <w:r w:rsidRPr="007C60AD">
              <w:rPr>
                <w:b/>
                <w:bCs/>
              </w:rPr>
              <w:t>Details</w:t>
            </w:r>
          </w:p>
        </w:tc>
      </w:tr>
      <w:tr w:rsidR="00706780" w:rsidRPr="007C60AD" w14:paraId="5F3C0327" w14:textId="77777777" w:rsidTr="008F4D71">
        <w:tc>
          <w:tcPr>
            <w:tcW w:w="0" w:type="auto"/>
            <w:hideMark/>
          </w:tcPr>
          <w:p w14:paraId="0BCF4723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Use Case Name</w:t>
            </w:r>
          </w:p>
        </w:tc>
        <w:tc>
          <w:tcPr>
            <w:tcW w:w="0" w:type="auto"/>
            <w:hideMark/>
          </w:tcPr>
          <w:p w14:paraId="29E8B387" w14:textId="77777777" w:rsidR="00706780" w:rsidRPr="007C60AD" w:rsidRDefault="00706780" w:rsidP="008F4D71">
            <w:pPr>
              <w:spacing w:after="160" w:line="259" w:lineRule="auto"/>
            </w:pPr>
            <w:r w:rsidRPr="007C60AD">
              <w:t>Generate Reports</w:t>
            </w:r>
          </w:p>
        </w:tc>
      </w:tr>
      <w:tr w:rsidR="00706780" w:rsidRPr="007C60AD" w14:paraId="7B08F419" w14:textId="77777777" w:rsidTr="008F4D71">
        <w:tc>
          <w:tcPr>
            <w:tcW w:w="0" w:type="auto"/>
            <w:hideMark/>
          </w:tcPr>
          <w:p w14:paraId="1C51E974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0D75CB67" w14:textId="77777777" w:rsidR="00706780" w:rsidRPr="007C60AD" w:rsidRDefault="00706780" w:rsidP="008F4D71">
            <w:pPr>
              <w:spacing w:after="160" w:line="259" w:lineRule="auto"/>
            </w:pPr>
            <w:r w:rsidRPr="007C60AD">
              <w:t>Admin</w:t>
            </w:r>
          </w:p>
        </w:tc>
      </w:tr>
      <w:tr w:rsidR="00706780" w:rsidRPr="007C60AD" w14:paraId="3B068E37" w14:textId="77777777" w:rsidTr="008F4D71">
        <w:tc>
          <w:tcPr>
            <w:tcW w:w="0" w:type="auto"/>
            <w:hideMark/>
          </w:tcPr>
          <w:p w14:paraId="21896070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2E457E2F" w14:textId="77777777" w:rsidR="00706780" w:rsidRPr="007C60AD" w:rsidRDefault="00706780" w:rsidP="008F4D71">
            <w:pPr>
              <w:spacing w:after="160" w:line="259" w:lineRule="auto"/>
            </w:pPr>
            <w:r w:rsidRPr="007C60AD">
              <w:t>Admin clicks on the "Generate Report" button</w:t>
            </w:r>
          </w:p>
        </w:tc>
      </w:tr>
      <w:tr w:rsidR="00706780" w:rsidRPr="007C60AD" w14:paraId="1A876483" w14:textId="77777777" w:rsidTr="008F4D71">
        <w:tc>
          <w:tcPr>
            <w:tcW w:w="0" w:type="auto"/>
            <w:hideMark/>
          </w:tcPr>
          <w:p w14:paraId="058AB637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357D147A" w14:textId="77777777" w:rsidR="00706780" w:rsidRPr="007C60AD" w:rsidRDefault="00706780" w:rsidP="008F4D71">
            <w:pPr>
              <w:spacing w:after="160" w:line="259" w:lineRule="auto"/>
            </w:pPr>
            <w:r w:rsidRPr="007C60AD">
              <w:t>1. Admin must be logged into system 2. Relevant data (e.g., borrowing records, returns, catalog) must exist</w:t>
            </w:r>
          </w:p>
        </w:tc>
      </w:tr>
      <w:tr w:rsidR="00706780" w:rsidRPr="007C60AD" w14:paraId="41F62CEF" w14:textId="77777777" w:rsidTr="008F4D71">
        <w:tc>
          <w:tcPr>
            <w:tcW w:w="0" w:type="auto"/>
            <w:hideMark/>
          </w:tcPr>
          <w:p w14:paraId="5727C769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Main Success Scenario</w:t>
            </w:r>
          </w:p>
        </w:tc>
        <w:tc>
          <w:tcPr>
            <w:tcW w:w="0" w:type="auto"/>
            <w:hideMark/>
          </w:tcPr>
          <w:p w14:paraId="2C19EE79" w14:textId="77777777" w:rsidR="00706780" w:rsidRDefault="00706780" w:rsidP="008F4D71">
            <w:pPr>
              <w:spacing w:after="160" w:line="259" w:lineRule="auto"/>
            </w:pPr>
            <w:r w:rsidRPr="007C60AD">
              <w:t xml:space="preserve">1. Admin selects the “Generate Reports” function </w:t>
            </w:r>
          </w:p>
          <w:p w14:paraId="79DE5DF0" w14:textId="77777777" w:rsidR="00706780" w:rsidRDefault="00706780" w:rsidP="008F4D71">
            <w:pPr>
              <w:spacing w:after="160" w:line="259" w:lineRule="auto"/>
            </w:pPr>
            <w:r w:rsidRPr="007C60AD">
              <w:t xml:space="preserve">2. Specifies the type of report (e.g., borrowing frequency, overdue books, catalog additions) </w:t>
            </w:r>
          </w:p>
          <w:p w14:paraId="62C6B30D" w14:textId="77777777" w:rsidR="00706780" w:rsidRDefault="00706780" w:rsidP="008F4D71">
            <w:pPr>
              <w:spacing w:after="160" w:line="259" w:lineRule="auto"/>
            </w:pPr>
            <w:r w:rsidRPr="007C60AD">
              <w:t xml:space="preserve">3. Choosing report format (PDF, Excel) </w:t>
            </w:r>
          </w:p>
          <w:p w14:paraId="7BCFE517" w14:textId="77777777" w:rsidR="00706780" w:rsidRDefault="00706780" w:rsidP="008F4D71">
            <w:pPr>
              <w:spacing w:after="160" w:line="259" w:lineRule="auto"/>
            </w:pPr>
            <w:r w:rsidRPr="007C60AD">
              <w:t>4. System processes the data</w:t>
            </w:r>
            <w:r>
              <w:t>.</w:t>
            </w:r>
          </w:p>
          <w:p w14:paraId="7194AEB8" w14:textId="77777777" w:rsidR="00706780" w:rsidRDefault="00706780" w:rsidP="008F4D71">
            <w:pPr>
              <w:spacing w:after="160" w:line="259" w:lineRule="auto"/>
            </w:pPr>
            <w:r w:rsidRPr="007C60AD">
              <w:t>5. The system generates and displays the report</w:t>
            </w:r>
            <w:r>
              <w:t>.</w:t>
            </w:r>
            <w:r w:rsidRPr="007C60AD">
              <w:t xml:space="preserve"> </w:t>
            </w:r>
          </w:p>
          <w:p w14:paraId="6FFFC359" w14:textId="77777777" w:rsidR="00706780" w:rsidRPr="007C60AD" w:rsidRDefault="00706780" w:rsidP="008F4D71">
            <w:pPr>
              <w:spacing w:after="160" w:line="259" w:lineRule="auto"/>
            </w:pPr>
            <w:r w:rsidRPr="007C60AD">
              <w:t>6. Admin reviews and downloads it</w:t>
            </w:r>
          </w:p>
        </w:tc>
      </w:tr>
      <w:tr w:rsidR="00706780" w:rsidRPr="007C60AD" w14:paraId="3B5E0F8C" w14:textId="77777777" w:rsidTr="008F4D71">
        <w:tc>
          <w:tcPr>
            <w:tcW w:w="0" w:type="auto"/>
            <w:hideMark/>
          </w:tcPr>
          <w:p w14:paraId="1C26B38E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13C30330" w14:textId="77777777" w:rsidR="00706780" w:rsidRPr="007C60AD" w:rsidRDefault="00706780" w:rsidP="008F4D71">
            <w:pPr>
              <w:spacing w:after="160" w:line="259" w:lineRule="auto"/>
            </w:pPr>
            <w:r w:rsidRPr="007C60AD">
              <w:t>1. Report is generated and available for download/view 2. Report is stored for future reference</w:t>
            </w:r>
          </w:p>
        </w:tc>
      </w:tr>
      <w:tr w:rsidR="00706780" w:rsidRPr="007C60AD" w14:paraId="1346896B" w14:textId="77777777" w:rsidTr="008F4D71">
        <w:tc>
          <w:tcPr>
            <w:tcW w:w="0" w:type="auto"/>
            <w:hideMark/>
          </w:tcPr>
          <w:p w14:paraId="22872FCC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hideMark/>
          </w:tcPr>
          <w:p w14:paraId="374178F4" w14:textId="77777777" w:rsidR="00706780" w:rsidRDefault="00706780" w:rsidP="008F4D71">
            <w:pPr>
              <w:spacing w:after="160" w:line="259" w:lineRule="auto"/>
            </w:pPr>
            <w:r>
              <w:rPr>
                <w:b/>
                <w:bCs/>
              </w:rPr>
              <w:t>2</w:t>
            </w:r>
            <w:r w:rsidRPr="007C60AD">
              <w:rPr>
                <w:b/>
                <w:bCs/>
              </w:rPr>
              <w:t>a:</w:t>
            </w:r>
            <w:r w:rsidRPr="007C60AD">
              <w:t xml:space="preserve"> If type or format is not specified, system prompts for missing info</w:t>
            </w:r>
          </w:p>
          <w:p w14:paraId="65CA0C4B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4a:</w:t>
            </w:r>
            <w:r w:rsidRPr="007C60AD">
              <w:t xml:space="preserve"> If there is no data, the system shows error "No data available for the selected criteria"</w:t>
            </w:r>
          </w:p>
        </w:tc>
      </w:tr>
      <w:tr w:rsidR="00706780" w:rsidRPr="007C60AD" w14:paraId="63CEB34B" w14:textId="77777777" w:rsidTr="008F4D71">
        <w:tc>
          <w:tcPr>
            <w:tcW w:w="0" w:type="auto"/>
            <w:hideMark/>
          </w:tcPr>
          <w:p w14:paraId="14127E21" w14:textId="77777777" w:rsidR="00706780" w:rsidRPr="007C60AD" w:rsidRDefault="00706780" w:rsidP="008F4D71">
            <w:pPr>
              <w:spacing w:after="160" w:line="259" w:lineRule="auto"/>
            </w:pPr>
            <w:r w:rsidRPr="007C60AD">
              <w:rPr>
                <w:b/>
                <w:bCs/>
              </w:rPr>
              <w:t>Special Requirements</w:t>
            </w:r>
          </w:p>
        </w:tc>
        <w:tc>
          <w:tcPr>
            <w:tcW w:w="0" w:type="auto"/>
            <w:hideMark/>
          </w:tcPr>
          <w:p w14:paraId="247D6A91" w14:textId="77777777" w:rsidR="00706780" w:rsidRDefault="00706780" w:rsidP="008F4D71">
            <w:pPr>
              <w:spacing w:after="160" w:line="259" w:lineRule="auto"/>
            </w:pPr>
            <w:r w:rsidRPr="007C60AD">
              <w:t>1. Report generation must be completed within 10 seconds</w:t>
            </w:r>
            <w:r>
              <w:t>.</w:t>
            </w:r>
          </w:p>
          <w:p w14:paraId="7A6E0773" w14:textId="77777777" w:rsidR="00706780" w:rsidRDefault="00706780" w:rsidP="008F4D71">
            <w:pPr>
              <w:spacing w:after="160" w:line="259" w:lineRule="auto"/>
            </w:pPr>
            <w:r w:rsidRPr="007C60AD">
              <w:t>2. Downloadable in PDF and Excel</w:t>
            </w:r>
            <w:r>
              <w:t>.</w:t>
            </w:r>
          </w:p>
          <w:p w14:paraId="6A20D19E" w14:textId="77777777" w:rsidR="00706780" w:rsidRDefault="00706780" w:rsidP="008F4D71">
            <w:pPr>
              <w:spacing w:after="160" w:line="259" w:lineRule="auto"/>
            </w:pPr>
            <w:r w:rsidRPr="007C60AD">
              <w:t>3. Stored with timestamp and admin ID</w:t>
            </w:r>
            <w:r>
              <w:t>.</w:t>
            </w:r>
          </w:p>
          <w:p w14:paraId="08168A92" w14:textId="77777777" w:rsidR="00706780" w:rsidRPr="007C60AD" w:rsidRDefault="00706780" w:rsidP="008F4D71">
            <w:pPr>
              <w:spacing w:after="160" w:line="259" w:lineRule="auto"/>
            </w:pPr>
            <w:r w:rsidRPr="007C60AD">
              <w:t>4. Filter options: date range, department, or category</w:t>
            </w:r>
          </w:p>
        </w:tc>
      </w:tr>
    </w:tbl>
    <w:p w14:paraId="0BC11D31" w14:textId="77777777" w:rsidR="00706780" w:rsidRDefault="00706780" w:rsidP="00706780"/>
    <w:p w14:paraId="0A898538" w14:textId="77777777" w:rsidR="00706780" w:rsidRDefault="00706780" w:rsidP="00706780">
      <w:r>
        <w:br w:type="page"/>
      </w:r>
    </w:p>
    <w:p w14:paraId="431DCFBB" w14:textId="4E952293" w:rsidR="00567494" w:rsidRDefault="00706780" w:rsidP="002B10D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023F99" wp14:editId="6E5AD025">
            <wp:simplePos x="0" y="0"/>
            <wp:positionH relativeFrom="column">
              <wp:posOffset>17145</wp:posOffset>
            </wp:positionH>
            <wp:positionV relativeFrom="paragraph">
              <wp:posOffset>405130</wp:posOffset>
            </wp:positionV>
            <wp:extent cx="5941695" cy="4398010"/>
            <wp:effectExtent l="0" t="0" r="1905" b="2540"/>
            <wp:wrapTopAndBottom/>
            <wp:docPr id="68058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0D0">
        <w:t>System Sequence Diagram</w:t>
      </w:r>
      <w:r>
        <w:t xml:space="preserve"> </w:t>
      </w:r>
    </w:p>
    <w:p w14:paraId="114A8750" w14:textId="7335B2C5" w:rsidR="002B10D0" w:rsidRDefault="002B10D0">
      <w:pPr>
        <w:rPr>
          <w:lang w:eastAsia="zh-CN"/>
        </w:rPr>
      </w:pPr>
      <w:r>
        <w:rPr>
          <w:lang w:eastAsia="zh-CN"/>
        </w:rPr>
        <w:br w:type="page"/>
      </w:r>
    </w:p>
    <w:p w14:paraId="123A76C5" w14:textId="7DF83146" w:rsidR="00B13508" w:rsidRDefault="00B13508" w:rsidP="00B13508">
      <w:pPr>
        <w:pStyle w:val="Heading1"/>
      </w:pPr>
      <w:r w:rsidRPr="002B10D0">
        <w:lastRenderedPageBreak/>
        <w:drawing>
          <wp:anchor distT="0" distB="0" distL="114300" distR="114300" simplePos="0" relativeHeight="251661312" behindDoc="0" locked="0" layoutInCell="1" allowOverlap="1" wp14:anchorId="39444170" wp14:editId="63FCAB94">
            <wp:simplePos x="0" y="0"/>
            <wp:positionH relativeFrom="column">
              <wp:posOffset>-43180</wp:posOffset>
            </wp:positionH>
            <wp:positionV relativeFrom="paragraph">
              <wp:posOffset>379095</wp:posOffset>
            </wp:positionV>
            <wp:extent cx="4260850" cy="4492625"/>
            <wp:effectExtent l="0" t="0" r="6350" b="3175"/>
            <wp:wrapTopAndBottom/>
            <wp:docPr id="72981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14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0D0">
        <w:t>Class diagram:</w:t>
      </w:r>
    </w:p>
    <w:p w14:paraId="4BAB2CEB" w14:textId="77777777" w:rsidR="00B13508" w:rsidRDefault="00B13508"/>
    <w:p w14:paraId="3F560463" w14:textId="00E7129C" w:rsidR="00B13508" w:rsidRDefault="00B13508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  <w:lang w:eastAsia="zh-CN"/>
          <w14:ligatures w14:val="standardContextual"/>
        </w:rPr>
      </w:pPr>
      <w:r>
        <w:br w:type="page"/>
      </w:r>
    </w:p>
    <w:p w14:paraId="68AA8B61" w14:textId="4D464131" w:rsidR="00813383" w:rsidRPr="00813383" w:rsidRDefault="00813383" w:rsidP="00813383">
      <w:pPr>
        <w:pStyle w:val="Heading1"/>
      </w:pPr>
      <w:r>
        <w:lastRenderedPageBreak/>
        <w:t>Coding Standards</w:t>
      </w:r>
    </w:p>
    <w:p w14:paraId="01529359" w14:textId="77777777" w:rsidR="00667FC6" w:rsidRPr="00667FC6" w:rsidRDefault="00667FC6" w:rsidP="00667FC6">
      <w:p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>Chapter 7: Coding Standards – Generate Reports</w:t>
      </w:r>
    </w:p>
    <w:p w14:paraId="57EB60D9" w14:textId="77777777" w:rsidR="00667FC6" w:rsidRPr="00667FC6" w:rsidRDefault="00667FC6" w:rsidP="00667FC6">
      <w:p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>The "Generate Reports" feature is implemented in Java using standard object-oriented practices. The following coding standards were followed:</w:t>
      </w:r>
    </w:p>
    <w:p w14:paraId="7BEF426A" w14:textId="77777777" w:rsidR="00667FC6" w:rsidRPr="00667FC6" w:rsidRDefault="00667FC6" w:rsidP="00667FC6">
      <w:pPr>
        <w:numPr>
          <w:ilvl w:val="0"/>
          <w:numId w:val="2"/>
        </w:num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 xml:space="preserve">Class names use </w:t>
      </w:r>
      <w:proofErr w:type="spellStart"/>
      <w:r w:rsidRPr="00667FC6">
        <w:rPr>
          <w:b/>
          <w:bCs/>
          <w:lang w:eastAsia="zh-CN"/>
        </w:rPr>
        <w:t>PascalCase</w:t>
      </w:r>
      <w:proofErr w:type="spellEnd"/>
      <w:r w:rsidRPr="00667FC6">
        <w:rPr>
          <w:b/>
          <w:bCs/>
          <w:lang w:eastAsia="zh-CN"/>
        </w:rPr>
        <w:t xml:space="preserve"> (e.g., </w:t>
      </w:r>
      <w:proofErr w:type="spellStart"/>
      <w:r w:rsidRPr="00667FC6">
        <w:rPr>
          <w:b/>
          <w:bCs/>
          <w:lang w:eastAsia="zh-CN"/>
        </w:rPr>
        <w:t>ReportGenerator</w:t>
      </w:r>
      <w:proofErr w:type="spellEnd"/>
      <w:r w:rsidRPr="00667FC6">
        <w:rPr>
          <w:b/>
          <w:bCs/>
          <w:lang w:eastAsia="zh-CN"/>
        </w:rPr>
        <w:t>)</w:t>
      </w:r>
    </w:p>
    <w:p w14:paraId="24D3E328" w14:textId="77777777" w:rsidR="00667FC6" w:rsidRPr="00667FC6" w:rsidRDefault="00667FC6" w:rsidP="00667FC6">
      <w:pPr>
        <w:numPr>
          <w:ilvl w:val="0"/>
          <w:numId w:val="2"/>
        </w:num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 xml:space="preserve">Method and variable names use camelCase (e.g., </w:t>
      </w:r>
      <w:proofErr w:type="spellStart"/>
      <w:r w:rsidRPr="00667FC6">
        <w:rPr>
          <w:b/>
          <w:bCs/>
          <w:lang w:eastAsia="zh-CN"/>
        </w:rPr>
        <w:t>generateReport</w:t>
      </w:r>
      <w:proofErr w:type="spellEnd"/>
      <w:r w:rsidRPr="00667FC6">
        <w:rPr>
          <w:b/>
          <w:bCs/>
          <w:lang w:eastAsia="zh-CN"/>
        </w:rPr>
        <w:t xml:space="preserve">, </w:t>
      </w:r>
      <w:proofErr w:type="spellStart"/>
      <w:r w:rsidRPr="00667FC6">
        <w:rPr>
          <w:b/>
          <w:bCs/>
          <w:lang w:eastAsia="zh-CN"/>
        </w:rPr>
        <w:t>reportType</w:t>
      </w:r>
      <w:proofErr w:type="spellEnd"/>
      <w:r w:rsidRPr="00667FC6">
        <w:rPr>
          <w:b/>
          <w:bCs/>
          <w:lang w:eastAsia="zh-CN"/>
        </w:rPr>
        <w:t>)</w:t>
      </w:r>
    </w:p>
    <w:p w14:paraId="6FBE38BD" w14:textId="77777777" w:rsidR="00667FC6" w:rsidRPr="00667FC6" w:rsidRDefault="00667FC6" w:rsidP="00667FC6">
      <w:pPr>
        <w:numPr>
          <w:ilvl w:val="0"/>
          <w:numId w:val="2"/>
        </w:num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>Indentation is set to 4 spaces</w:t>
      </w:r>
    </w:p>
    <w:p w14:paraId="6F93A83D" w14:textId="77777777" w:rsidR="00667FC6" w:rsidRPr="00667FC6" w:rsidRDefault="00667FC6" w:rsidP="00667FC6">
      <w:pPr>
        <w:numPr>
          <w:ilvl w:val="0"/>
          <w:numId w:val="2"/>
        </w:num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>Braces are placed on the same line as the statement</w:t>
      </w:r>
    </w:p>
    <w:p w14:paraId="0EAA167D" w14:textId="77777777" w:rsidR="00667FC6" w:rsidRPr="00667FC6" w:rsidRDefault="00667FC6" w:rsidP="00667FC6">
      <w:pPr>
        <w:numPr>
          <w:ilvl w:val="0"/>
          <w:numId w:val="2"/>
        </w:num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>Comments use // for single-line and /* */ for method or block explanations</w:t>
      </w:r>
    </w:p>
    <w:p w14:paraId="2E2D634C" w14:textId="77777777" w:rsidR="00667FC6" w:rsidRPr="00667FC6" w:rsidRDefault="00667FC6" w:rsidP="00667FC6">
      <w:pPr>
        <w:numPr>
          <w:ilvl w:val="0"/>
          <w:numId w:val="2"/>
        </w:num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>Each class is placed in a separate file, and methods are kept small and specific</w:t>
      </w:r>
    </w:p>
    <w:p w14:paraId="1E4722B1" w14:textId="77777777" w:rsidR="00667FC6" w:rsidRPr="00667FC6" w:rsidRDefault="00667FC6" w:rsidP="00667FC6">
      <w:pPr>
        <w:numPr>
          <w:ilvl w:val="0"/>
          <w:numId w:val="2"/>
        </w:numPr>
        <w:rPr>
          <w:b/>
          <w:bCs/>
          <w:lang w:eastAsia="zh-CN"/>
        </w:rPr>
      </w:pPr>
      <w:r w:rsidRPr="00667FC6">
        <w:rPr>
          <w:b/>
          <w:bCs/>
          <w:lang w:eastAsia="zh-CN"/>
        </w:rPr>
        <w:t>Error handling includes checking for missing input or data, using try-catch for exceptions</w:t>
      </w:r>
    </w:p>
    <w:p w14:paraId="2CD2F417" w14:textId="77777777" w:rsidR="00813383" w:rsidRPr="00813383" w:rsidRDefault="00813383" w:rsidP="00813383">
      <w:pPr>
        <w:rPr>
          <w:lang w:eastAsia="zh-CN"/>
        </w:rPr>
      </w:pPr>
    </w:p>
    <w:sectPr w:rsidR="00813383" w:rsidRPr="0081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45547"/>
    <w:multiLevelType w:val="multilevel"/>
    <w:tmpl w:val="82BC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71A41"/>
    <w:multiLevelType w:val="multilevel"/>
    <w:tmpl w:val="AB46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12034">
    <w:abstractNumId w:val="0"/>
  </w:num>
  <w:num w:numId="2" w16cid:durableId="212611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80"/>
    <w:rsid w:val="000122FE"/>
    <w:rsid w:val="000212EA"/>
    <w:rsid w:val="00024823"/>
    <w:rsid w:val="00061A9E"/>
    <w:rsid w:val="0006568C"/>
    <w:rsid w:val="00065BF0"/>
    <w:rsid w:val="00066558"/>
    <w:rsid w:val="00067E0C"/>
    <w:rsid w:val="00092493"/>
    <w:rsid w:val="000A0196"/>
    <w:rsid w:val="000A24F4"/>
    <w:rsid w:val="00121C55"/>
    <w:rsid w:val="0013274F"/>
    <w:rsid w:val="00152928"/>
    <w:rsid w:val="001D26D2"/>
    <w:rsid w:val="00211327"/>
    <w:rsid w:val="00233777"/>
    <w:rsid w:val="00245043"/>
    <w:rsid w:val="002531F1"/>
    <w:rsid w:val="002751C6"/>
    <w:rsid w:val="002B10D0"/>
    <w:rsid w:val="00303693"/>
    <w:rsid w:val="00304F75"/>
    <w:rsid w:val="00307B79"/>
    <w:rsid w:val="00326C1B"/>
    <w:rsid w:val="00367ADC"/>
    <w:rsid w:val="003C6F03"/>
    <w:rsid w:val="003E2522"/>
    <w:rsid w:val="00417E02"/>
    <w:rsid w:val="004726C1"/>
    <w:rsid w:val="00481362"/>
    <w:rsid w:val="0048586F"/>
    <w:rsid w:val="004B01DC"/>
    <w:rsid w:val="004D6DD2"/>
    <w:rsid w:val="004D78A8"/>
    <w:rsid w:val="00501DEB"/>
    <w:rsid w:val="0052315D"/>
    <w:rsid w:val="005400E8"/>
    <w:rsid w:val="00555BF7"/>
    <w:rsid w:val="005661E6"/>
    <w:rsid w:val="00567494"/>
    <w:rsid w:val="00582E05"/>
    <w:rsid w:val="00585C8C"/>
    <w:rsid w:val="005C5474"/>
    <w:rsid w:val="005C7FE8"/>
    <w:rsid w:val="005E3284"/>
    <w:rsid w:val="005F2DD4"/>
    <w:rsid w:val="0064039D"/>
    <w:rsid w:val="00667FC6"/>
    <w:rsid w:val="006A5A8D"/>
    <w:rsid w:val="006D0B92"/>
    <w:rsid w:val="00706780"/>
    <w:rsid w:val="00724AD5"/>
    <w:rsid w:val="00730BC7"/>
    <w:rsid w:val="00760D77"/>
    <w:rsid w:val="00763699"/>
    <w:rsid w:val="007850EC"/>
    <w:rsid w:val="007B002D"/>
    <w:rsid w:val="007B5EFC"/>
    <w:rsid w:val="007E7D04"/>
    <w:rsid w:val="00813383"/>
    <w:rsid w:val="008330A9"/>
    <w:rsid w:val="00845245"/>
    <w:rsid w:val="00850FCE"/>
    <w:rsid w:val="008557DE"/>
    <w:rsid w:val="008964BB"/>
    <w:rsid w:val="00932BCB"/>
    <w:rsid w:val="009333C5"/>
    <w:rsid w:val="00937A5B"/>
    <w:rsid w:val="0094605E"/>
    <w:rsid w:val="009477CF"/>
    <w:rsid w:val="009508B3"/>
    <w:rsid w:val="00951935"/>
    <w:rsid w:val="00960D17"/>
    <w:rsid w:val="00975B2D"/>
    <w:rsid w:val="009A0B91"/>
    <w:rsid w:val="009C20F9"/>
    <w:rsid w:val="009F1E21"/>
    <w:rsid w:val="00A34450"/>
    <w:rsid w:val="00A4388A"/>
    <w:rsid w:val="00A804BB"/>
    <w:rsid w:val="00AB28FC"/>
    <w:rsid w:val="00AE3A37"/>
    <w:rsid w:val="00AF32A8"/>
    <w:rsid w:val="00AF660A"/>
    <w:rsid w:val="00B0070B"/>
    <w:rsid w:val="00B043D5"/>
    <w:rsid w:val="00B07B5A"/>
    <w:rsid w:val="00B13508"/>
    <w:rsid w:val="00B140C2"/>
    <w:rsid w:val="00B54D0E"/>
    <w:rsid w:val="00B73DF3"/>
    <w:rsid w:val="00B77EBA"/>
    <w:rsid w:val="00BB5A8C"/>
    <w:rsid w:val="00BE44D6"/>
    <w:rsid w:val="00C17DAB"/>
    <w:rsid w:val="00C57B4E"/>
    <w:rsid w:val="00C86C35"/>
    <w:rsid w:val="00CA3C13"/>
    <w:rsid w:val="00CB231D"/>
    <w:rsid w:val="00CD6945"/>
    <w:rsid w:val="00D014B3"/>
    <w:rsid w:val="00D03FF3"/>
    <w:rsid w:val="00D07694"/>
    <w:rsid w:val="00D16FE5"/>
    <w:rsid w:val="00D520E3"/>
    <w:rsid w:val="00D921BA"/>
    <w:rsid w:val="00DC7B8D"/>
    <w:rsid w:val="00DE5009"/>
    <w:rsid w:val="00DE51DD"/>
    <w:rsid w:val="00DE688F"/>
    <w:rsid w:val="00E16206"/>
    <w:rsid w:val="00E25AC6"/>
    <w:rsid w:val="00E54789"/>
    <w:rsid w:val="00E56C4B"/>
    <w:rsid w:val="00E74C8A"/>
    <w:rsid w:val="00E947EC"/>
    <w:rsid w:val="00EA5C91"/>
    <w:rsid w:val="00EF195C"/>
    <w:rsid w:val="00EF7131"/>
    <w:rsid w:val="00FD4897"/>
    <w:rsid w:val="00FD528D"/>
    <w:rsid w:val="00FE6C27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4408"/>
  <w15:chartTrackingRefBased/>
  <w15:docId w15:val="{B0199FD8-DD0A-473D-AF27-D41A8074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80"/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74F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kern w:val="2"/>
      <w:szCs w:val="24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C1B"/>
    <w:pPr>
      <w:spacing w:after="0" w:line="240" w:lineRule="auto"/>
    </w:pPr>
    <w:rPr>
      <w:rFonts w:asciiTheme="majorBidi" w:eastAsiaTheme="minorHAnsi" w:hAnsiTheme="majorBidi"/>
      <w:kern w:val="0"/>
      <w:sz w:val="24"/>
      <w:lang w:val="en-GB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2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74F"/>
    <w:rPr>
      <w:rFonts w:asciiTheme="majorBidi" w:eastAsiaTheme="majorEastAsia" w:hAnsiTheme="majorBidi" w:cstheme="majorBidi"/>
      <w:color w:val="0A2F4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78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780"/>
    <w:rPr>
      <w:rFonts w:eastAsiaTheme="majorEastAsia" w:cstheme="majorBidi"/>
      <w:i/>
      <w:iCs/>
      <w:color w:val="0F4761" w:themeColor="accent1" w:themeShade="BF"/>
      <w:kern w:val="0"/>
      <w:sz w:val="24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780"/>
    <w:rPr>
      <w:rFonts w:eastAsiaTheme="majorEastAsia" w:cstheme="majorBidi"/>
      <w:color w:val="0F4761" w:themeColor="accent1" w:themeShade="BF"/>
      <w:kern w:val="0"/>
      <w:sz w:val="24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780"/>
    <w:rPr>
      <w:rFonts w:eastAsiaTheme="majorEastAsia" w:cstheme="majorBidi"/>
      <w:i/>
      <w:iCs/>
      <w:color w:val="595959" w:themeColor="text1" w:themeTint="A6"/>
      <w:kern w:val="0"/>
      <w:sz w:val="24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780"/>
    <w:rPr>
      <w:rFonts w:eastAsiaTheme="majorEastAsia" w:cstheme="majorBidi"/>
      <w:color w:val="595959" w:themeColor="text1" w:themeTint="A6"/>
      <w:kern w:val="0"/>
      <w:sz w:val="24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780"/>
    <w:rPr>
      <w:rFonts w:eastAsiaTheme="majorEastAsia" w:cstheme="majorBidi"/>
      <w:i/>
      <w:iCs/>
      <w:color w:val="272727" w:themeColor="text1" w:themeTint="D8"/>
      <w:kern w:val="0"/>
      <w:sz w:val="24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780"/>
    <w:rPr>
      <w:rFonts w:eastAsiaTheme="majorEastAsia" w:cstheme="majorBidi"/>
      <w:color w:val="272727" w:themeColor="text1" w:themeTint="D8"/>
      <w:kern w:val="0"/>
      <w:sz w:val="24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78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78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780"/>
    <w:rPr>
      <w:rFonts w:asciiTheme="majorBidi" w:eastAsiaTheme="minorHAnsi" w:hAnsiTheme="majorBidi"/>
      <w:i/>
      <w:iCs/>
      <w:color w:val="404040" w:themeColor="text1" w:themeTint="BF"/>
      <w:kern w:val="0"/>
      <w:sz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706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780"/>
    <w:rPr>
      <w:rFonts w:asciiTheme="majorBidi" w:eastAsiaTheme="minorHAnsi" w:hAnsiTheme="majorBidi"/>
      <w:i/>
      <w:iCs/>
      <w:color w:val="0F4761" w:themeColor="accent1" w:themeShade="BF"/>
      <w:kern w:val="0"/>
      <w:sz w:val="24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67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678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SP23-BSE-025(khadija zamir)</dc:creator>
  <cp:keywords/>
  <dc:description/>
  <cp:lastModifiedBy>SP23-BSE-025(khadija zamir)</cp:lastModifiedBy>
  <cp:revision>2</cp:revision>
  <dcterms:created xsi:type="dcterms:W3CDTF">2025-05-03T08:18:00Z</dcterms:created>
  <dcterms:modified xsi:type="dcterms:W3CDTF">2025-05-03T08:18:00Z</dcterms:modified>
</cp:coreProperties>
</file>