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57D" w:rsidRDefault="008E053B" w:rsidP="008E053B">
      <w:pPr>
        <w:pStyle w:val="Heading1"/>
        <w:jc w:val="center"/>
      </w:pPr>
      <w:r>
        <w:t>Project Executor: KHADIJAT MASHOOD</w:t>
      </w:r>
    </w:p>
    <w:p w:rsidR="008E053B" w:rsidRPr="008E053B" w:rsidRDefault="008E053B" w:rsidP="008E053B">
      <w:pPr>
        <w:pStyle w:val="Heading1"/>
        <w:jc w:val="center"/>
      </w:pPr>
      <w:r>
        <w:t xml:space="preserve">Project </w:t>
      </w:r>
      <w:proofErr w:type="spellStart"/>
      <w:r>
        <w:t>Tittle</w:t>
      </w:r>
      <w:proofErr w:type="spellEnd"/>
      <w:r>
        <w:t>: Geospatial Analysis</w:t>
      </w:r>
    </w:p>
    <w:p w:rsidR="004160C0" w:rsidRDefault="004160C0" w:rsidP="008E053B">
      <w:pPr>
        <w:jc w:val="center"/>
      </w:pPr>
    </w:p>
    <w:p w:rsidR="004160C0" w:rsidRDefault="008E053B" w:rsidP="008E053B">
      <w:pPr>
        <w:pStyle w:val="Heading1"/>
        <w:jc w:val="center"/>
      </w:pPr>
      <w:r>
        <w:t>19-March-2025</w:t>
      </w:r>
    </w:p>
    <w:p w:rsidR="004160C0" w:rsidRDefault="004160C0"/>
    <w:p w:rsidR="004160C0" w:rsidRDefault="004160C0"/>
    <w:p w:rsidR="004160C0" w:rsidRDefault="004160C0"/>
    <w:p w:rsidR="004160C0" w:rsidRDefault="004160C0"/>
    <w:p w:rsidR="00F871DF" w:rsidRDefault="00F871DF"/>
    <w:p w:rsidR="00F871DF" w:rsidRDefault="00F871DF"/>
    <w:p w:rsidR="00F871DF" w:rsidRDefault="00F871DF"/>
    <w:p w:rsidR="00F871DF" w:rsidRDefault="00F871DF"/>
    <w:p w:rsidR="00F871DF" w:rsidRDefault="00F871DF"/>
    <w:p w:rsidR="00F871DF" w:rsidRDefault="00F871DF"/>
    <w:p w:rsidR="00F871DF" w:rsidRDefault="00F871DF"/>
    <w:p w:rsidR="00F871DF" w:rsidRDefault="00F871DF"/>
    <w:p w:rsidR="00F871DF" w:rsidRDefault="00F871DF"/>
    <w:p w:rsidR="00F871DF" w:rsidRDefault="00F871DF"/>
    <w:p w:rsidR="00F871DF" w:rsidRDefault="00F871DF"/>
    <w:p w:rsidR="00F871DF" w:rsidRDefault="00F871DF"/>
    <w:p w:rsidR="00F871DF" w:rsidRDefault="00F871DF"/>
    <w:p w:rsidR="00F871DF" w:rsidRDefault="00F871DF"/>
    <w:p w:rsidR="00F871DF" w:rsidRDefault="00F871DF"/>
    <w:p w:rsidR="008E053B" w:rsidRDefault="008E053B" w:rsidP="00F871DF"/>
    <w:p w:rsidR="008E053B" w:rsidRDefault="008E053B" w:rsidP="00F871DF"/>
    <w:p w:rsidR="008E053B" w:rsidRDefault="008E053B" w:rsidP="00F871DF"/>
    <w:p w:rsidR="008E053B" w:rsidRDefault="008E053B" w:rsidP="00F871DF"/>
    <w:p w:rsidR="008E053B" w:rsidRDefault="008E053B" w:rsidP="00F871DF"/>
    <w:p w:rsidR="008E053B" w:rsidRDefault="008E053B" w:rsidP="00F871DF"/>
    <w:p w:rsidR="008E053B" w:rsidRDefault="008E053B" w:rsidP="00F871DF"/>
    <w:p w:rsidR="008E053B" w:rsidRDefault="008E053B" w:rsidP="00F871DF"/>
    <w:p w:rsidR="008E053B" w:rsidRDefault="008E053B" w:rsidP="00F871DF"/>
    <w:p w:rsidR="008E053B" w:rsidRDefault="008E053B" w:rsidP="00F871DF"/>
    <w:p w:rsidR="008E053B" w:rsidRDefault="008E053B" w:rsidP="00F871DF"/>
    <w:p w:rsidR="008E053B" w:rsidRDefault="008E053B" w:rsidP="00F871DF">
      <w:pPr>
        <w:rPr>
          <w:rFonts w:ascii="Times New Roman" w:hAnsi="Times New Roman" w:cs="Times New Roman"/>
          <w:b/>
        </w:rPr>
      </w:pPr>
      <w:r w:rsidRPr="008E053B">
        <w:rPr>
          <w:rFonts w:ascii="Times New Roman" w:hAnsi="Times New Roman" w:cs="Times New Roman"/>
          <w:b/>
        </w:rPr>
        <w:t>Documentation:</w:t>
      </w:r>
    </w:p>
    <w:p w:rsidR="00F871DF" w:rsidRPr="008E053B" w:rsidRDefault="00F871DF" w:rsidP="00F871DF">
      <w:pPr>
        <w:rPr>
          <w:rFonts w:ascii="Times New Roman" w:hAnsi="Times New Roman" w:cs="Times New Roman"/>
        </w:rPr>
      </w:pPr>
      <w:r w:rsidRPr="008E053B">
        <w:rPr>
          <w:rFonts w:ascii="Times New Roman" w:hAnsi="Times New Roman" w:cs="Times New Roman"/>
        </w:rPr>
        <w:t>Report on Methodology, Model Evaluation, Key Predictors, and Public Health Implications</w:t>
      </w: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b/>
        </w:rPr>
      </w:pPr>
      <w:r w:rsidRPr="008E053B">
        <w:rPr>
          <w:rFonts w:ascii="Times New Roman" w:hAnsi="Times New Roman" w:cs="Times New Roman"/>
          <w:b/>
        </w:rPr>
        <w:t>1. Introduction</w:t>
      </w:r>
    </w:p>
    <w:p w:rsidR="00F871DF" w:rsidRPr="008E053B" w:rsidRDefault="00F871DF" w:rsidP="00F871DF">
      <w:pPr>
        <w:rPr>
          <w:rFonts w:ascii="Times New Roman" w:hAnsi="Times New Roman" w:cs="Times New Roman"/>
        </w:rPr>
      </w:pPr>
      <w:r w:rsidRPr="008E053B">
        <w:rPr>
          <w:rFonts w:ascii="Times New Roman" w:hAnsi="Times New Roman" w:cs="Times New Roman"/>
        </w:rPr>
        <w:t>This project aims to create a predictive model that estimates the distribution of blood types among various populations, taking into account demographic and socioeconomic factors. The insights gained can guide public health initiatives, blood donation campaigns, and the allocation of healthcare resources. In this report, we’ll walk through the methodology, assess the model's performance, highlight the key predictors, and discuss the implications for public health.</w:t>
      </w:r>
    </w:p>
    <w:p w:rsidR="00F871DF" w:rsidRPr="008E053B" w:rsidRDefault="00F871DF" w:rsidP="00F871DF">
      <w:pPr>
        <w:rPr>
          <w:rFonts w:ascii="Times New Roman" w:hAnsi="Times New Roman" w:cs="Times New Roman"/>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F871DF" w:rsidRPr="008E053B" w:rsidRDefault="00F871DF" w:rsidP="00F871DF">
      <w:pPr>
        <w:rPr>
          <w:rFonts w:ascii="Times New Roman" w:hAnsi="Times New Roman" w:cs="Times New Roman"/>
          <w:b/>
        </w:rPr>
      </w:pPr>
      <w:r w:rsidRPr="008E053B">
        <w:rPr>
          <w:rFonts w:ascii="Times New Roman" w:hAnsi="Times New Roman" w:cs="Times New Roman"/>
          <w:b/>
        </w:rPr>
        <w:t>2. Methodology</w:t>
      </w:r>
    </w:p>
    <w:p w:rsidR="00F871DF" w:rsidRPr="008E053B" w:rsidRDefault="00F871DF" w:rsidP="00F871DF">
      <w:pPr>
        <w:rPr>
          <w:rFonts w:ascii="Times New Roman" w:hAnsi="Times New Roman" w:cs="Times New Roman"/>
          <w:b/>
        </w:rPr>
      </w:pPr>
      <w:r w:rsidRPr="008E053B">
        <w:rPr>
          <w:rFonts w:ascii="Times New Roman" w:hAnsi="Times New Roman" w:cs="Times New Roman"/>
          <w:b/>
        </w:rPr>
        <w:t>2.1 Data Collection and Preprocessing</w:t>
      </w:r>
    </w:p>
    <w:p w:rsidR="00F871DF" w:rsidRPr="008E053B" w:rsidRDefault="00F871DF" w:rsidP="00F871DF">
      <w:pPr>
        <w:rPr>
          <w:rFonts w:ascii="Times New Roman" w:hAnsi="Times New Roman" w:cs="Times New Roman"/>
        </w:rPr>
      </w:pPr>
      <w:r w:rsidRPr="008E053B">
        <w:rPr>
          <w:rFonts w:ascii="Times New Roman" w:hAnsi="Times New Roman" w:cs="Times New Roman"/>
        </w:rPr>
        <w:t>To construct the predictive model, we gathered a diverse range of demographic, socioeconomic, and geographic data. This included:</w:t>
      </w: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r w:rsidRPr="008E053B">
        <w:rPr>
          <w:rFonts w:ascii="Times New Roman" w:hAnsi="Times New Roman" w:cs="Times New Roman"/>
          <w:b/>
        </w:rPr>
        <w:t>Demographic Variables:</w:t>
      </w:r>
      <w:r w:rsidRPr="008E053B">
        <w:rPr>
          <w:rFonts w:ascii="Times New Roman" w:hAnsi="Times New Roman" w:cs="Times New Roman"/>
        </w:rPr>
        <w:t xml:space="preserve"> Age, gender, region, and ethnicity.</w:t>
      </w:r>
    </w:p>
    <w:p w:rsidR="00F871DF" w:rsidRPr="008E053B" w:rsidRDefault="00F871DF" w:rsidP="00F871DF">
      <w:pPr>
        <w:rPr>
          <w:rFonts w:ascii="Times New Roman" w:hAnsi="Times New Roman" w:cs="Times New Roman"/>
        </w:rPr>
      </w:pPr>
      <w:r w:rsidRPr="008E053B">
        <w:rPr>
          <w:rFonts w:ascii="Times New Roman" w:hAnsi="Times New Roman" w:cs="Times New Roman"/>
        </w:rPr>
        <w:t>Socioeconomic Indicators: Income levels, education levels, and urbanization.</w:t>
      </w:r>
    </w:p>
    <w:p w:rsidR="00F871DF" w:rsidRPr="008E053B" w:rsidRDefault="00F871DF" w:rsidP="00F871DF">
      <w:pPr>
        <w:rPr>
          <w:rFonts w:ascii="Times New Roman" w:hAnsi="Times New Roman" w:cs="Times New Roman"/>
        </w:rPr>
      </w:pPr>
      <w:r w:rsidRPr="008E053B">
        <w:rPr>
          <w:rFonts w:ascii="Times New Roman" w:hAnsi="Times New Roman" w:cs="Times New Roman"/>
        </w:rPr>
        <w:t>Geospatial Data: The geographic locations of individuals.</w:t>
      </w:r>
    </w:p>
    <w:p w:rsidR="00F871DF" w:rsidRPr="008E053B" w:rsidRDefault="00F871DF" w:rsidP="00F871DF">
      <w:pPr>
        <w:rPr>
          <w:rFonts w:ascii="Times New Roman" w:hAnsi="Times New Roman" w:cs="Times New Roman"/>
        </w:rPr>
      </w:pPr>
      <w:r w:rsidRPr="008E053B">
        <w:rPr>
          <w:rFonts w:ascii="Times New Roman" w:hAnsi="Times New Roman" w:cs="Times New Roman"/>
        </w:rPr>
        <w:t>The preprocessing steps we took involved:</w:t>
      </w: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roofErr w:type="gramStart"/>
      <w:r w:rsidRPr="008E053B">
        <w:rPr>
          <w:rFonts w:ascii="Times New Roman" w:hAnsi="Times New Roman" w:cs="Times New Roman"/>
          <w:b/>
        </w:rPr>
        <w:t>Cleaning the Data</w:t>
      </w:r>
      <w:r w:rsidRPr="008E053B">
        <w:rPr>
          <w:rFonts w:ascii="Times New Roman" w:hAnsi="Times New Roman" w:cs="Times New Roman"/>
        </w:rPr>
        <w:t>: We filled in missing values using the median or mode, depending on the type of feature.</w:t>
      </w:r>
      <w:proofErr w:type="gramEnd"/>
      <w:r w:rsidRPr="008E053B">
        <w:rPr>
          <w:rFonts w:ascii="Times New Roman" w:hAnsi="Times New Roman" w:cs="Times New Roman"/>
        </w:rPr>
        <w:t xml:space="preserve"> We also identified and addressed any outliers as needed.</w:t>
      </w:r>
    </w:p>
    <w:p w:rsidR="00F871DF" w:rsidRPr="008E053B" w:rsidRDefault="00F871DF" w:rsidP="00F871DF">
      <w:pPr>
        <w:rPr>
          <w:rFonts w:ascii="Times New Roman" w:hAnsi="Times New Roman" w:cs="Times New Roman"/>
        </w:rPr>
      </w:pPr>
      <w:r w:rsidRPr="008E053B">
        <w:rPr>
          <w:rFonts w:ascii="Times New Roman" w:hAnsi="Times New Roman" w:cs="Times New Roman"/>
        </w:rPr>
        <w:t>Feature Engineering: We developed new features like age groups, income brackets, and region-based identifiers to boost the model's performance.</w:t>
      </w:r>
    </w:p>
    <w:p w:rsidR="00F871DF" w:rsidRPr="008E053B" w:rsidRDefault="00F871DF" w:rsidP="00F871DF">
      <w:pPr>
        <w:rPr>
          <w:rFonts w:ascii="Times New Roman" w:hAnsi="Times New Roman" w:cs="Times New Roman"/>
        </w:rPr>
      </w:pPr>
      <w:r w:rsidRPr="008E053B">
        <w:rPr>
          <w:rFonts w:ascii="Times New Roman" w:hAnsi="Times New Roman" w:cs="Times New Roman"/>
        </w:rPr>
        <w:t>Normalization: We normalized the features to ensure that models using distance-based algorithms (like linear regression) wouldn’t be skewed by varying scales.</w:t>
      </w:r>
    </w:p>
    <w:p w:rsidR="00F871DF" w:rsidRPr="008E053B" w:rsidRDefault="00F871DF" w:rsidP="00F871DF">
      <w:pPr>
        <w:rPr>
          <w:rFonts w:ascii="Times New Roman" w:hAnsi="Times New Roman" w:cs="Times New Roman"/>
          <w:b/>
        </w:rPr>
      </w:pPr>
      <w:r w:rsidRPr="008E053B">
        <w:rPr>
          <w:rFonts w:ascii="Times New Roman" w:hAnsi="Times New Roman" w:cs="Times New Roman"/>
          <w:b/>
        </w:rPr>
        <w:t>2.2 Model Selection</w:t>
      </w:r>
    </w:p>
    <w:p w:rsidR="008E053B" w:rsidRDefault="00F871DF" w:rsidP="00F871DF">
      <w:pPr>
        <w:rPr>
          <w:rFonts w:ascii="Times New Roman" w:hAnsi="Times New Roman" w:cs="Times New Roman"/>
        </w:rPr>
      </w:pPr>
      <w:r w:rsidRPr="008E053B">
        <w:rPr>
          <w:rFonts w:ascii="Times New Roman" w:hAnsi="Times New Roman" w:cs="Times New Roman"/>
        </w:rPr>
        <w:t>Since our goal is to predict a continuous outcome (the distribution of blood types), we opted for regression models. The models we tested included:</w:t>
      </w:r>
    </w:p>
    <w:p w:rsidR="00F871DF" w:rsidRPr="008E053B" w:rsidRDefault="00F871DF" w:rsidP="00F871DF">
      <w:pPr>
        <w:rPr>
          <w:rFonts w:ascii="Times New Roman" w:hAnsi="Times New Roman" w:cs="Times New Roman"/>
        </w:rPr>
      </w:pPr>
      <w:r w:rsidRPr="005F2BA5">
        <w:rPr>
          <w:rFonts w:ascii="Times New Roman" w:hAnsi="Times New Roman" w:cs="Times New Roman"/>
          <w:b/>
        </w:rPr>
        <w:t>Linear Regression:</w:t>
      </w:r>
      <w:r w:rsidRPr="008E053B">
        <w:rPr>
          <w:rFonts w:ascii="Times New Roman" w:hAnsi="Times New Roman" w:cs="Times New Roman"/>
        </w:rPr>
        <w:t xml:space="preserve"> A straightforward model that helps us </w:t>
      </w:r>
      <w:proofErr w:type="gramStart"/>
      <w:r w:rsidRPr="008E053B">
        <w:rPr>
          <w:rFonts w:ascii="Times New Roman" w:hAnsi="Times New Roman" w:cs="Times New Roman"/>
        </w:rPr>
        <w:t>understand</w:t>
      </w:r>
      <w:proofErr w:type="gramEnd"/>
      <w:r w:rsidRPr="008E053B">
        <w:rPr>
          <w:rFonts w:ascii="Times New Roman" w:hAnsi="Times New Roman" w:cs="Times New Roman"/>
        </w:rPr>
        <w:t xml:space="preserve"> the linear relationship between predictors and the target variable.</w:t>
      </w:r>
    </w:p>
    <w:p w:rsidR="00F871DF" w:rsidRPr="008E053B" w:rsidRDefault="00F871DF" w:rsidP="00F871DF">
      <w:pPr>
        <w:rPr>
          <w:rFonts w:ascii="Times New Roman" w:hAnsi="Times New Roman" w:cs="Times New Roman"/>
        </w:rPr>
      </w:pPr>
      <w:r w:rsidRPr="008E053B">
        <w:rPr>
          <w:rFonts w:ascii="Times New Roman" w:hAnsi="Times New Roman" w:cs="Times New Roman"/>
        </w:rPr>
        <w:t>Random Forest Regression: A more sophisticated ensemble method that constructs multiple decision trees for predictions and can manage non-linear relationships effectively.</w:t>
      </w:r>
    </w:p>
    <w:p w:rsidR="00F871DF" w:rsidRPr="008E053B" w:rsidRDefault="00F871DF" w:rsidP="00F871DF">
      <w:pPr>
        <w:rPr>
          <w:rFonts w:ascii="Times New Roman" w:hAnsi="Times New Roman" w:cs="Times New Roman"/>
        </w:rPr>
      </w:pPr>
      <w:r w:rsidRPr="008E053B">
        <w:rPr>
          <w:rFonts w:ascii="Times New Roman" w:hAnsi="Times New Roman" w:cs="Times New Roman"/>
        </w:rPr>
        <w:t>Gradient Boosting Regression: Another ensemble model that builds trees sequentially, correcting the errors of previous models to achieve high predictive accuracy.</w:t>
      </w:r>
    </w:p>
    <w:p w:rsidR="00F871DF" w:rsidRPr="005F2BA5" w:rsidRDefault="00F871DF" w:rsidP="00F871DF">
      <w:pPr>
        <w:rPr>
          <w:rFonts w:ascii="Times New Roman" w:hAnsi="Times New Roman" w:cs="Times New Roman"/>
          <w:b/>
        </w:rPr>
      </w:pPr>
      <w:r w:rsidRPr="005F2BA5">
        <w:rPr>
          <w:rFonts w:ascii="Times New Roman" w:hAnsi="Times New Roman" w:cs="Times New Roman"/>
          <w:b/>
        </w:rPr>
        <w:t xml:space="preserve">2.3 Model Training and Tuning  </w:t>
      </w:r>
    </w:p>
    <w:p w:rsidR="00F871DF" w:rsidRPr="008E053B" w:rsidRDefault="00F871DF" w:rsidP="00F871DF">
      <w:pPr>
        <w:rPr>
          <w:rFonts w:ascii="Times New Roman" w:hAnsi="Times New Roman" w:cs="Times New Roman"/>
        </w:rPr>
      </w:pPr>
      <w:r w:rsidRPr="005F2BA5">
        <w:rPr>
          <w:rFonts w:ascii="Times New Roman" w:hAnsi="Times New Roman" w:cs="Times New Roman"/>
          <w:b/>
        </w:rPr>
        <w:t>Train-Test Split:</w:t>
      </w:r>
      <w:r w:rsidRPr="008E053B">
        <w:rPr>
          <w:rFonts w:ascii="Times New Roman" w:hAnsi="Times New Roman" w:cs="Times New Roman"/>
        </w:rPr>
        <w:t xml:space="preserve"> We divided the data into two parts: 80% for training and 20% for testing. This way, we could see how well the model performs on data it hasn't seen before.  </w:t>
      </w:r>
    </w:p>
    <w:p w:rsidR="00F871DF" w:rsidRPr="008E053B" w:rsidRDefault="00F871DF" w:rsidP="00F871DF">
      <w:pPr>
        <w:rPr>
          <w:rFonts w:ascii="Times New Roman" w:hAnsi="Times New Roman" w:cs="Times New Roman"/>
        </w:rPr>
      </w:pPr>
      <w:r w:rsidRPr="005F2BA5">
        <w:rPr>
          <w:rFonts w:ascii="Times New Roman" w:hAnsi="Times New Roman" w:cs="Times New Roman"/>
          <w:b/>
        </w:rPr>
        <w:lastRenderedPageBreak/>
        <w:t>Cross-Validation:</w:t>
      </w:r>
      <w:r w:rsidRPr="008E053B">
        <w:rPr>
          <w:rFonts w:ascii="Times New Roman" w:hAnsi="Times New Roman" w:cs="Times New Roman"/>
        </w:rPr>
        <w:t xml:space="preserve"> To get a better understanding of the model's performance, we used K-fold cross-validation. This method helps us evaluate the model across various data subsets and minimizes the chances of </w:t>
      </w:r>
      <w:proofErr w:type="spellStart"/>
      <w:r w:rsidRPr="008E053B">
        <w:rPr>
          <w:rFonts w:ascii="Times New Roman" w:hAnsi="Times New Roman" w:cs="Times New Roman"/>
        </w:rPr>
        <w:t>overfitting</w:t>
      </w:r>
      <w:proofErr w:type="spellEnd"/>
      <w:r w:rsidRPr="008E053B">
        <w:rPr>
          <w:rFonts w:ascii="Times New Roman" w:hAnsi="Times New Roman" w:cs="Times New Roman"/>
        </w:rPr>
        <w:t xml:space="preserve">.  </w:t>
      </w:r>
    </w:p>
    <w:p w:rsidR="00F871DF" w:rsidRPr="008E053B" w:rsidRDefault="00F871DF" w:rsidP="00F871DF">
      <w:pPr>
        <w:rPr>
          <w:rFonts w:ascii="Times New Roman" w:hAnsi="Times New Roman" w:cs="Times New Roman"/>
        </w:rPr>
      </w:pPr>
      <w:proofErr w:type="spellStart"/>
      <w:r w:rsidRPr="008E053B">
        <w:rPr>
          <w:rFonts w:ascii="Times New Roman" w:hAnsi="Times New Roman" w:cs="Times New Roman"/>
        </w:rPr>
        <w:t>Hyperparameter</w:t>
      </w:r>
      <w:proofErr w:type="spellEnd"/>
      <w:r w:rsidRPr="008E053B">
        <w:rPr>
          <w:rFonts w:ascii="Times New Roman" w:hAnsi="Times New Roman" w:cs="Times New Roman"/>
        </w:rPr>
        <w:t xml:space="preserve"> Tuning: We employed grid search to identify the optimal </w:t>
      </w:r>
      <w:proofErr w:type="spellStart"/>
      <w:r w:rsidRPr="008E053B">
        <w:rPr>
          <w:rFonts w:ascii="Times New Roman" w:hAnsi="Times New Roman" w:cs="Times New Roman"/>
        </w:rPr>
        <w:t>hyperparameters</w:t>
      </w:r>
      <w:proofErr w:type="spellEnd"/>
      <w:r w:rsidRPr="008E053B">
        <w:rPr>
          <w:rFonts w:ascii="Times New Roman" w:hAnsi="Times New Roman" w:cs="Times New Roman"/>
        </w:rPr>
        <w:t xml:space="preserve"> for both the Random Forest and Gradient Boosting models. Key </w:t>
      </w:r>
      <w:proofErr w:type="spellStart"/>
      <w:r w:rsidRPr="008E053B">
        <w:rPr>
          <w:rFonts w:ascii="Times New Roman" w:hAnsi="Times New Roman" w:cs="Times New Roman"/>
        </w:rPr>
        <w:t>hyperparameters</w:t>
      </w:r>
      <w:proofErr w:type="spellEnd"/>
      <w:r w:rsidRPr="008E053B">
        <w:rPr>
          <w:rFonts w:ascii="Times New Roman" w:hAnsi="Times New Roman" w:cs="Times New Roman"/>
        </w:rPr>
        <w:t xml:space="preserve"> like tree depth, learning rate, and the number of estimators were fine-tuned for better results.  </w:t>
      </w:r>
    </w:p>
    <w:p w:rsidR="00F871DF" w:rsidRPr="005F2BA5" w:rsidRDefault="00F871DF" w:rsidP="00F871DF">
      <w:pPr>
        <w:rPr>
          <w:rFonts w:ascii="Times New Roman" w:hAnsi="Times New Roman" w:cs="Times New Roman"/>
          <w:b/>
        </w:rPr>
      </w:pPr>
    </w:p>
    <w:p w:rsidR="00F871DF" w:rsidRPr="005F2BA5" w:rsidRDefault="00F871DF" w:rsidP="00F871DF">
      <w:pPr>
        <w:rPr>
          <w:rFonts w:ascii="Times New Roman" w:hAnsi="Times New Roman" w:cs="Times New Roman"/>
          <w:b/>
        </w:rPr>
      </w:pPr>
      <w:r w:rsidRPr="005F2BA5">
        <w:rPr>
          <w:rFonts w:ascii="Times New Roman" w:hAnsi="Times New Roman" w:cs="Times New Roman"/>
          <w:b/>
        </w:rPr>
        <w:t xml:space="preserve">2.4 Model Evaluation  </w:t>
      </w:r>
    </w:p>
    <w:p w:rsidR="00F871DF" w:rsidRPr="008E053B" w:rsidRDefault="00F871DF" w:rsidP="00F871DF">
      <w:pPr>
        <w:rPr>
          <w:rFonts w:ascii="Times New Roman" w:hAnsi="Times New Roman" w:cs="Times New Roman"/>
        </w:rPr>
      </w:pPr>
      <w:r w:rsidRPr="008E053B">
        <w:rPr>
          <w:rFonts w:ascii="Times New Roman" w:hAnsi="Times New Roman" w:cs="Times New Roman"/>
        </w:rPr>
        <w:t xml:space="preserve">We assessed the models using these metrics:  </w:t>
      </w:r>
    </w:p>
    <w:p w:rsidR="00F871DF" w:rsidRPr="005F2BA5" w:rsidRDefault="00F871DF" w:rsidP="00F871DF">
      <w:pPr>
        <w:rPr>
          <w:rFonts w:ascii="Times New Roman" w:hAnsi="Times New Roman" w:cs="Times New Roman"/>
          <w:b/>
        </w:rPr>
      </w:pPr>
    </w:p>
    <w:p w:rsidR="00F871DF" w:rsidRPr="008E053B" w:rsidRDefault="00F871DF" w:rsidP="00F871DF">
      <w:pPr>
        <w:rPr>
          <w:rFonts w:ascii="Times New Roman" w:hAnsi="Times New Roman" w:cs="Times New Roman"/>
        </w:rPr>
      </w:pPr>
      <w:r w:rsidRPr="005F2BA5">
        <w:rPr>
          <w:rFonts w:ascii="Times New Roman" w:hAnsi="Times New Roman" w:cs="Times New Roman"/>
          <w:b/>
        </w:rPr>
        <w:t>Mean Absolute Error (MAE):</w:t>
      </w:r>
      <w:r w:rsidRPr="008E053B">
        <w:rPr>
          <w:rFonts w:ascii="Times New Roman" w:hAnsi="Times New Roman" w:cs="Times New Roman"/>
        </w:rPr>
        <w:t xml:space="preserve"> This measures the average of the absolute differences between the predicted values and the actual values.  </w:t>
      </w:r>
    </w:p>
    <w:p w:rsidR="00F871DF" w:rsidRPr="008E053B" w:rsidRDefault="00F871DF" w:rsidP="00F871DF">
      <w:pPr>
        <w:rPr>
          <w:rFonts w:ascii="Times New Roman" w:hAnsi="Times New Roman" w:cs="Times New Roman"/>
        </w:rPr>
      </w:pPr>
      <w:r w:rsidRPr="005F2BA5">
        <w:rPr>
          <w:rFonts w:ascii="Times New Roman" w:hAnsi="Times New Roman" w:cs="Times New Roman"/>
          <w:b/>
        </w:rPr>
        <w:t>Mean Squared Error (MSE):</w:t>
      </w:r>
      <w:r w:rsidRPr="008E053B">
        <w:rPr>
          <w:rFonts w:ascii="Times New Roman" w:hAnsi="Times New Roman" w:cs="Times New Roman"/>
        </w:rPr>
        <w:t xml:space="preserve"> This metric calculates the average of the squared differences between predicted and actual values, giving more weight to larger errors.  </w:t>
      </w:r>
    </w:p>
    <w:p w:rsidR="00F871DF" w:rsidRPr="008E053B" w:rsidRDefault="00F871DF" w:rsidP="00F871DF">
      <w:pPr>
        <w:rPr>
          <w:rFonts w:ascii="Times New Roman" w:hAnsi="Times New Roman" w:cs="Times New Roman"/>
        </w:rPr>
      </w:pPr>
      <w:r w:rsidRPr="008E053B">
        <w:rPr>
          <w:rFonts w:ascii="Times New Roman" w:hAnsi="Times New Roman" w:cs="Times New Roman"/>
        </w:rPr>
        <w:t xml:space="preserve">R-squared (R²): This indicates how much of the variance in the target variable is explained by the model. A higher R² value means better performance.  </w:t>
      </w:r>
    </w:p>
    <w:p w:rsidR="00F871DF" w:rsidRPr="008E053B" w:rsidRDefault="00F871DF" w:rsidP="00F871DF">
      <w:pPr>
        <w:rPr>
          <w:rFonts w:ascii="Times New Roman" w:hAnsi="Times New Roman" w:cs="Times New Roman"/>
        </w:rPr>
      </w:pPr>
      <w:r w:rsidRPr="008E053B">
        <w:rPr>
          <w:rFonts w:ascii="Times New Roman" w:hAnsi="Times New Roman" w:cs="Times New Roman"/>
        </w:rPr>
        <w:t xml:space="preserve">The final model was chosen based on having the lowest MAE and MSE, along with the highest R².  </w:t>
      </w:r>
    </w:p>
    <w:p w:rsidR="00F871DF" w:rsidRPr="005F2BA5" w:rsidRDefault="00F871DF" w:rsidP="00F871DF">
      <w:pPr>
        <w:rPr>
          <w:rFonts w:ascii="Times New Roman" w:hAnsi="Times New Roman" w:cs="Times New Roman"/>
          <w:b/>
        </w:rPr>
      </w:pPr>
    </w:p>
    <w:p w:rsidR="00F871DF" w:rsidRPr="005F2BA5" w:rsidRDefault="00F871DF" w:rsidP="00F871DF">
      <w:pPr>
        <w:rPr>
          <w:rFonts w:ascii="Times New Roman" w:hAnsi="Times New Roman" w:cs="Times New Roman"/>
          <w:b/>
        </w:rPr>
      </w:pPr>
      <w:r w:rsidRPr="005F2BA5">
        <w:rPr>
          <w:rFonts w:ascii="Times New Roman" w:hAnsi="Times New Roman" w:cs="Times New Roman"/>
          <w:b/>
        </w:rPr>
        <w:t xml:space="preserve">2.5 Model Interpretation  </w:t>
      </w:r>
    </w:p>
    <w:p w:rsidR="00F871DF" w:rsidRPr="008E053B" w:rsidRDefault="00F871DF" w:rsidP="00F871DF">
      <w:pPr>
        <w:rPr>
          <w:rFonts w:ascii="Times New Roman" w:hAnsi="Times New Roman" w:cs="Times New Roman"/>
        </w:rPr>
      </w:pPr>
      <w:r w:rsidRPr="008E053B">
        <w:rPr>
          <w:rFonts w:ascii="Times New Roman" w:hAnsi="Times New Roman" w:cs="Times New Roman"/>
        </w:rPr>
        <w:t xml:space="preserve">To grasp the significance of each feature in the final model, we calculated feature importance scores for both the Random Forest and Gradient Boosting models. These scores reflect how much each feature contributed to reducing errors in the model's predictions.  </w:t>
      </w: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8E053B" w:rsidRDefault="008E053B" w:rsidP="00F871DF">
      <w:pPr>
        <w:rPr>
          <w:rFonts w:ascii="Times New Roman" w:hAnsi="Times New Roman" w:cs="Times New Roman"/>
          <w:b/>
        </w:rPr>
      </w:pPr>
    </w:p>
    <w:p w:rsidR="005F2BA5" w:rsidRDefault="005F2BA5" w:rsidP="00F871DF">
      <w:pPr>
        <w:rPr>
          <w:rFonts w:ascii="Times New Roman" w:hAnsi="Times New Roman" w:cs="Times New Roman"/>
          <w:b/>
        </w:rPr>
      </w:pPr>
    </w:p>
    <w:p w:rsidR="005F2BA5" w:rsidRDefault="005F2BA5" w:rsidP="00F871DF">
      <w:pPr>
        <w:rPr>
          <w:rFonts w:ascii="Times New Roman" w:hAnsi="Times New Roman" w:cs="Times New Roman"/>
          <w:b/>
        </w:rPr>
      </w:pPr>
    </w:p>
    <w:p w:rsidR="005F2BA5" w:rsidRDefault="005F2BA5" w:rsidP="00F871DF">
      <w:pPr>
        <w:rPr>
          <w:rFonts w:ascii="Times New Roman" w:hAnsi="Times New Roman" w:cs="Times New Roman"/>
          <w:b/>
        </w:rPr>
      </w:pPr>
    </w:p>
    <w:p w:rsidR="005F2BA5" w:rsidRPr="005F2BA5" w:rsidRDefault="005F2BA5" w:rsidP="00F871DF">
      <w:pPr>
        <w:rPr>
          <w:rFonts w:ascii="Times New Roman" w:hAnsi="Times New Roman" w:cs="Times New Roman"/>
          <w:b/>
        </w:rPr>
      </w:pPr>
    </w:p>
    <w:p w:rsidR="00F871DF" w:rsidRPr="005F2BA5" w:rsidRDefault="00F871DF" w:rsidP="00F871DF">
      <w:pPr>
        <w:rPr>
          <w:rFonts w:ascii="Times New Roman" w:hAnsi="Times New Roman" w:cs="Times New Roman"/>
          <w:b/>
        </w:rPr>
      </w:pPr>
      <w:r w:rsidRPr="005F2BA5">
        <w:rPr>
          <w:rFonts w:ascii="Times New Roman" w:hAnsi="Times New Roman" w:cs="Times New Roman"/>
          <w:b/>
        </w:rPr>
        <w:lastRenderedPageBreak/>
        <w:t xml:space="preserve">3. Model Evaluation Results  </w:t>
      </w:r>
    </w:p>
    <w:p w:rsidR="00F871DF" w:rsidRPr="008E053B" w:rsidRDefault="00F871DF" w:rsidP="00F871DF">
      <w:pPr>
        <w:rPr>
          <w:rFonts w:ascii="Times New Roman" w:hAnsi="Times New Roman" w:cs="Times New Roman"/>
        </w:rPr>
      </w:pPr>
      <w:r w:rsidRPr="008E053B">
        <w:rPr>
          <w:rFonts w:ascii="Times New Roman" w:hAnsi="Times New Roman" w:cs="Times New Roman"/>
        </w:rPr>
        <w:t xml:space="preserve">After evaluating the models, here’s what we found:  </w:t>
      </w:r>
    </w:p>
    <w:tbl>
      <w:tblPr>
        <w:tblStyle w:val="TableGrid"/>
        <w:tblW w:w="0" w:type="auto"/>
        <w:tblLook w:val="04A0"/>
      </w:tblPr>
      <w:tblGrid>
        <w:gridCol w:w="3078"/>
        <w:gridCol w:w="1710"/>
        <w:gridCol w:w="2394"/>
        <w:gridCol w:w="2394"/>
      </w:tblGrid>
      <w:tr w:rsidR="00F871DF" w:rsidRPr="008E053B" w:rsidTr="00175CDF">
        <w:tc>
          <w:tcPr>
            <w:tcW w:w="3078" w:type="dxa"/>
          </w:tcPr>
          <w:p w:rsidR="00F871DF" w:rsidRPr="008E053B" w:rsidRDefault="00F871DF" w:rsidP="00175CDF">
            <w:pPr>
              <w:rPr>
                <w:rFonts w:ascii="Times New Roman" w:hAnsi="Times New Roman" w:cs="Times New Roman"/>
                <w:b/>
                <w:bCs/>
                <w:sz w:val="24"/>
                <w:szCs w:val="24"/>
              </w:rPr>
            </w:pPr>
            <w:r w:rsidRPr="008E053B">
              <w:rPr>
                <w:rFonts w:ascii="Times New Roman" w:hAnsi="Times New Roman" w:cs="Times New Roman"/>
                <w:b/>
                <w:bCs/>
              </w:rPr>
              <w:t>Model</w:t>
            </w:r>
          </w:p>
          <w:p w:rsidR="00F871DF" w:rsidRPr="008E053B" w:rsidRDefault="00F871DF" w:rsidP="00175CDF">
            <w:pPr>
              <w:rPr>
                <w:rFonts w:ascii="Times New Roman" w:hAnsi="Times New Roman" w:cs="Times New Roman"/>
                <w:b/>
              </w:rPr>
            </w:pPr>
          </w:p>
        </w:tc>
        <w:tc>
          <w:tcPr>
            <w:tcW w:w="1710" w:type="dxa"/>
          </w:tcPr>
          <w:p w:rsidR="00F871DF" w:rsidRPr="008E053B" w:rsidRDefault="00F871DF" w:rsidP="00175CDF">
            <w:pPr>
              <w:rPr>
                <w:rFonts w:ascii="Times New Roman" w:hAnsi="Times New Roman" w:cs="Times New Roman"/>
                <w:b/>
              </w:rPr>
            </w:pPr>
            <w:r w:rsidRPr="008E053B">
              <w:rPr>
                <w:rFonts w:ascii="Times New Roman" w:hAnsi="Times New Roman" w:cs="Times New Roman"/>
                <w:b/>
              </w:rPr>
              <w:t>MAE</w:t>
            </w:r>
          </w:p>
        </w:tc>
        <w:tc>
          <w:tcPr>
            <w:tcW w:w="2394" w:type="dxa"/>
          </w:tcPr>
          <w:p w:rsidR="00F871DF" w:rsidRPr="008E053B" w:rsidRDefault="00F871DF" w:rsidP="00175CDF">
            <w:pPr>
              <w:rPr>
                <w:rFonts w:ascii="Times New Roman" w:hAnsi="Times New Roman" w:cs="Times New Roman"/>
                <w:b/>
              </w:rPr>
            </w:pPr>
            <w:r w:rsidRPr="008E053B">
              <w:rPr>
                <w:rFonts w:ascii="Times New Roman" w:hAnsi="Times New Roman" w:cs="Times New Roman"/>
                <w:b/>
              </w:rPr>
              <w:t>MSE</w:t>
            </w:r>
          </w:p>
        </w:tc>
        <w:tc>
          <w:tcPr>
            <w:tcW w:w="2394" w:type="dxa"/>
          </w:tcPr>
          <w:p w:rsidR="00F871DF" w:rsidRPr="008E053B" w:rsidRDefault="00F871DF" w:rsidP="00175CDF">
            <w:pPr>
              <w:rPr>
                <w:rFonts w:ascii="Times New Roman" w:hAnsi="Times New Roman" w:cs="Times New Roman"/>
                <w:b/>
              </w:rPr>
            </w:pPr>
            <w:r w:rsidRPr="008E053B">
              <w:rPr>
                <w:rFonts w:ascii="Times New Roman" w:hAnsi="Times New Roman" w:cs="Times New Roman"/>
                <w:b/>
              </w:rPr>
              <w:t>R²</w:t>
            </w:r>
          </w:p>
        </w:tc>
      </w:tr>
      <w:tr w:rsidR="00F871DF" w:rsidRPr="008E053B" w:rsidTr="00175CDF">
        <w:tc>
          <w:tcPr>
            <w:tcW w:w="3078" w:type="dxa"/>
          </w:tcPr>
          <w:p w:rsidR="00F871DF" w:rsidRPr="008E053B" w:rsidRDefault="00F871DF" w:rsidP="00175CDF">
            <w:pPr>
              <w:rPr>
                <w:rFonts w:ascii="Times New Roman" w:hAnsi="Times New Roman" w:cs="Times New Roman"/>
              </w:rPr>
            </w:pPr>
            <w:r w:rsidRPr="008E053B">
              <w:rPr>
                <w:rFonts w:ascii="Times New Roman" w:hAnsi="Times New Roman" w:cs="Times New Roman"/>
              </w:rPr>
              <w:t>Linear Regression</w:t>
            </w:r>
          </w:p>
        </w:tc>
        <w:tc>
          <w:tcPr>
            <w:tcW w:w="1710" w:type="dxa"/>
          </w:tcPr>
          <w:p w:rsidR="00F871DF" w:rsidRPr="008E053B" w:rsidRDefault="00F871DF" w:rsidP="00175CDF">
            <w:pPr>
              <w:rPr>
                <w:rFonts w:ascii="Times New Roman" w:hAnsi="Times New Roman" w:cs="Times New Roman"/>
              </w:rPr>
            </w:pPr>
            <w:r w:rsidRPr="008E053B">
              <w:rPr>
                <w:rFonts w:ascii="Times New Roman" w:hAnsi="Times New Roman" w:cs="Times New Roman"/>
              </w:rPr>
              <w:t>0.27</w:t>
            </w:r>
          </w:p>
        </w:tc>
        <w:tc>
          <w:tcPr>
            <w:tcW w:w="2394" w:type="dxa"/>
          </w:tcPr>
          <w:p w:rsidR="00F871DF" w:rsidRPr="008E053B" w:rsidRDefault="00F871DF" w:rsidP="00175CDF">
            <w:pPr>
              <w:rPr>
                <w:rFonts w:ascii="Times New Roman" w:hAnsi="Times New Roman" w:cs="Times New Roman"/>
              </w:rPr>
            </w:pPr>
            <w:r w:rsidRPr="008E053B">
              <w:rPr>
                <w:rFonts w:ascii="Times New Roman" w:hAnsi="Times New Roman" w:cs="Times New Roman"/>
              </w:rPr>
              <w:t>0.13</w:t>
            </w:r>
          </w:p>
        </w:tc>
        <w:tc>
          <w:tcPr>
            <w:tcW w:w="2394" w:type="dxa"/>
          </w:tcPr>
          <w:tbl>
            <w:tblPr>
              <w:tblW w:w="0" w:type="auto"/>
              <w:tblCellSpacing w:w="15" w:type="dxa"/>
              <w:tblCellMar>
                <w:top w:w="15" w:type="dxa"/>
                <w:left w:w="15" w:type="dxa"/>
                <w:bottom w:w="15" w:type="dxa"/>
                <w:right w:w="15" w:type="dxa"/>
              </w:tblCellMar>
              <w:tblLook w:val="04A0"/>
            </w:tblPr>
            <w:tblGrid>
              <w:gridCol w:w="96"/>
            </w:tblGrid>
            <w:tr w:rsidR="00F871DF" w:rsidRPr="004160C0" w:rsidTr="00175CDF">
              <w:trPr>
                <w:tblCellSpacing w:w="15" w:type="dxa"/>
              </w:trPr>
              <w:tc>
                <w:tcPr>
                  <w:tcW w:w="0" w:type="auto"/>
                  <w:vAlign w:val="center"/>
                  <w:hideMark/>
                </w:tcPr>
                <w:p w:rsidR="00F871DF" w:rsidRPr="004160C0" w:rsidRDefault="00F871DF" w:rsidP="00175CDF">
                  <w:pPr>
                    <w:spacing w:after="0" w:line="240" w:lineRule="auto"/>
                    <w:rPr>
                      <w:rFonts w:ascii="Times New Roman" w:eastAsia="Times New Roman" w:hAnsi="Times New Roman" w:cs="Times New Roman"/>
                      <w:kern w:val="0"/>
                      <w:sz w:val="24"/>
                      <w:szCs w:val="24"/>
                    </w:rPr>
                  </w:pPr>
                </w:p>
              </w:tc>
            </w:tr>
          </w:tbl>
          <w:p w:rsidR="00F871DF" w:rsidRPr="004160C0" w:rsidRDefault="00F871DF" w:rsidP="00175CDF">
            <w:pPr>
              <w:rPr>
                <w:rFonts w:ascii="Times New Roman" w:eastAsia="Times New Roman" w:hAnsi="Times New Roman" w:cs="Times New Roman"/>
                <w:vanish/>
                <w:kern w:val="0"/>
                <w:sz w:val="24"/>
                <w:szCs w:val="24"/>
              </w:rPr>
            </w:pPr>
          </w:p>
          <w:tbl>
            <w:tblPr>
              <w:tblW w:w="0" w:type="auto"/>
              <w:tblCellSpacing w:w="15" w:type="dxa"/>
              <w:tblCellMar>
                <w:top w:w="15" w:type="dxa"/>
                <w:left w:w="15" w:type="dxa"/>
                <w:bottom w:w="15" w:type="dxa"/>
                <w:right w:w="15" w:type="dxa"/>
              </w:tblCellMar>
              <w:tblLook w:val="04A0"/>
            </w:tblPr>
            <w:tblGrid>
              <w:gridCol w:w="510"/>
            </w:tblGrid>
            <w:tr w:rsidR="00F871DF" w:rsidRPr="004160C0" w:rsidTr="00175CDF">
              <w:trPr>
                <w:tblCellSpacing w:w="15" w:type="dxa"/>
              </w:trPr>
              <w:tc>
                <w:tcPr>
                  <w:tcW w:w="0" w:type="auto"/>
                  <w:vAlign w:val="center"/>
                  <w:hideMark/>
                </w:tcPr>
                <w:p w:rsidR="00F871DF" w:rsidRPr="004160C0" w:rsidRDefault="00F871DF" w:rsidP="00175CDF">
                  <w:pPr>
                    <w:spacing w:after="0" w:line="240" w:lineRule="auto"/>
                    <w:rPr>
                      <w:rFonts w:ascii="Times New Roman" w:eastAsia="Times New Roman" w:hAnsi="Times New Roman" w:cs="Times New Roman"/>
                      <w:kern w:val="0"/>
                      <w:sz w:val="24"/>
                      <w:szCs w:val="24"/>
                    </w:rPr>
                  </w:pPr>
                  <w:r w:rsidRPr="004160C0">
                    <w:rPr>
                      <w:rFonts w:ascii="Times New Roman" w:eastAsia="Times New Roman" w:hAnsi="Times New Roman" w:cs="Times New Roman"/>
                      <w:kern w:val="0"/>
                      <w:sz w:val="24"/>
                      <w:szCs w:val="24"/>
                    </w:rPr>
                    <w:t>0.78</w:t>
                  </w:r>
                </w:p>
              </w:tc>
            </w:tr>
          </w:tbl>
          <w:p w:rsidR="00F871DF" w:rsidRPr="008E053B" w:rsidRDefault="00F871DF" w:rsidP="00175CDF">
            <w:pPr>
              <w:rPr>
                <w:rFonts w:ascii="Times New Roman" w:hAnsi="Times New Roman" w:cs="Times New Roman"/>
              </w:rPr>
            </w:pPr>
          </w:p>
        </w:tc>
      </w:tr>
      <w:tr w:rsidR="00F871DF" w:rsidRPr="008E053B" w:rsidTr="00175CDF">
        <w:tc>
          <w:tcPr>
            <w:tcW w:w="3078" w:type="dxa"/>
          </w:tcPr>
          <w:p w:rsidR="00F871DF" w:rsidRPr="008E053B" w:rsidRDefault="00F871DF" w:rsidP="00175CDF">
            <w:pPr>
              <w:rPr>
                <w:rFonts w:ascii="Times New Roman" w:hAnsi="Times New Roman" w:cs="Times New Roman"/>
              </w:rPr>
            </w:pPr>
            <w:r w:rsidRPr="008E053B">
              <w:rPr>
                <w:rFonts w:ascii="Times New Roman" w:hAnsi="Times New Roman" w:cs="Times New Roman"/>
              </w:rPr>
              <w:t>Random Forest Regression</w:t>
            </w:r>
          </w:p>
        </w:tc>
        <w:tc>
          <w:tcPr>
            <w:tcW w:w="1710" w:type="dxa"/>
          </w:tcPr>
          <w:p w:rsidR="00F871DF" w:rsidRPr="008E053B" w:rsidRDefault="00F871DF" w:rsidP="00175CDF">
            <w:pPr>
              <w:rPr>
                <w:rFonts w:ascii="Times New Roman" w:hAnsi="Times New Roman" w:cs="Times New Roman"/>
              </w:rPr>
            </w:pPr>
            <w:r w:rsidRPr="008E053B">
              <w:rPr>
                <w:rFonts w:ascii="Times New Roman" w:hAnsi="Times New Roman" w:cs="Times New Roman"/>
              </w:rPr>
              <w:t>0.15</w:t>
            </w:r>
          </w:p>
        </w:tc>
        <w:tc>
          <w:tcPr>
            <w:tcW w:w="2394" w:type="dxa"/>
          </w:tcPr>
          <w:p w:rsidR="00F871DF" w:rsidRPr="008E053B" w:rsidRDefault="00F871DF" w:rsidP="00175CDF">
            <w:pPr>
              <w:rPr>
                <w:rFonts w:ascii="Times New Roman" w:hAnsi="Times New Roman" w:cs="Times New Roman"/>
              </w:rPr>
            </w:pPr>
            <w:r w:rsidRPr="008E053B">
              <w:rPr>
                <w:rFonts w:ascii="Times New Roman" w:hAnsi="Times New Roman" w:cs="Times New Roman"/>
              </w:rPr>
              <w:t>0.08</w:t>
            </w:r>
          </w:p>
        </w:tc>
        <w:tc>
          <w:tcPr>
            <w:tcW w:w="2394" w:type="dxa"/>
          </w:tcPr>
          <w:p w:rsidR="00F871DF" w:rsidRPr="008E053B" w:rsidRDefault="00F871DF" w:rsidP="00175CDF">
            <w:pPr>
              <w:rPr>
                <w:rFonts w:ascii="Times New Roman" w:hAnsi="Times New Roman" w:cs="Times New Roman"/>
              </w:rPr>
            </w:pPr>
            <w:r w:rsidRPr="008E053B">
              <w:rPr>
                <w:rFonts w:ascii="Times New Roman" w:hAnsi="Times New Roman" w:cs="Times New Roman"/>
              </w:rPr>
              <w:t>0.88</w:t>
            </w:r>
          </w:p>
        </w:tc>
      </w:tr>
      <w:tr w:rsidR="00F871DF" w:rsidRPr="008E053B" w:rsidTr="00175CDF">
        <w:tc>
          <w:tcPr>
            <w:tcW w:w="3078" w:type="dxa"/>
          </w:tcPr>
          <w:p w:rsidR="00F871DF" w:rsidRPr="008E053B" w:rsidRDefault="00F871DF" w:rsidP="00175CDF">
            <w:pPr>
              <w:rPr>
                <w:rFonts w:ascii="Times New Roman" w:hAnsi="Times New Roman" w:cs="Times New Roman"/>
              </w:rPr>
            </w:pPr>
            <w:r w:rsidRPr="008E053B">
              <w:rPr>
                <w:rFonts w:ascii="Times New Roman" w:hAnsi="Times New Roman" w:cs="Times New Roman"/>
              </w:rPr>
              <w:t>Gradient Boosting Regression</w:t>
            </w:r>
          </w:p>
        </w:tc>
        <w:tc>
          <w:tcPr>
            <w:tcW w:w="1710" w:type="dxa"/>
          </w:tcPr>
          <w:tbl>
            <w:tblPr>
              <w:tblW w:w="0" w:type="auto"/>
              <w:tblCellSpacing w:w="15" w:type="dxa"/>
              <w:tblCellMar>
                <w:top w:w="15" w:type="dxa"/>
                <w:left w:w="15" w:type="dxa"/>
                <w:bottom w:w="15" w:type="dxa"/>
                <w:right w:w="15" w:type="dxa"/>
              </w:tblCellMar>
              <w:tblLook w:val="04A0"/>
            </w:tblPr>
            <w:tblGrid>
              <w:gridCol w:w="96"/>
            </w:tblGrid>
            <w:tr w:rsidR="00F871DF" w:rsidRPr="004160C0" w:rsidTr="00175CDF">
              <w:trPr>
                <w:tblCellSpacing w:w="15" w:type="dxa"/>
              </w:trPr>
              <w:tc>
                <w:tcPr>
                  <w:tcW w:w="0" w:type="auto"/>
                  <w:vAlign w:val="center"/>
                  <w:hideMark/>
                </w:tcPr>
                <w:p w:rsidR="00F871DF" w:rsidRPr="004160C0" w:rsidRDefault="00F871DF" w:rsidP="00175CDF">
                  <w:pPr>
                    <w:spacing w:after="0" w:line="240" w:lineRule="auto"/>
                    <w:rPr>
                      <w:rFonts w:ascii="Times New Roman" w:eastAsia="Times New Roman" w:hAnsi="Times New Roman" w:cs="Times New Roman"/>
                      <w:kern w:val="0"/>
                      <w:sz w:val="24"/>
                      <w:szCs w:val="24"/>
                    </w:rPr>
                  </w:pPr>
                </w:p>
              </w:tc>
            </w:tr>
          </w:tbl>
          <w:p w:rsidR="00F871DF" w:rsidRPr="004160C0" w:rsidRDefault="00F871DF" w:rsidP="00175CDF">
            <w:pPr>
              <w:rPr>
                <w:rFonts w:ascii="Times New Roman" w:eastAsia="Times New Roman" w:hAnsi="Times New Roman" w:cs="Times New Roman"/>
                <w:vanish/>
                <w:kern w:val="0"/>
                <w:sz w:val="24"/>
                <w:szCs w:val="24"/>
              </w:rPr>
            </w:pPr>
          </w:p>
          <w:tbl>
            <w:tblPr>
              <w:tblW w:w="0" w:type="auto"/>
              <w:tblCellSpacing w:w="15" w:type="dxa"/>
              <w:tblCellMar>
                <w:top w:w="15" w:type="dxa"/>
                <w:left w:w="15" w:type="dxa"/>
                <w:bottom w:w="15" w:type="dxa"/>
                <w:right w:w="15" w:type="dxa"/>
              </w:tblCellMar>
              <w:tblLook w:val="04A0"/>
            </w:tblPr>
            <w:tblGrid>
              <w:gridCol w:w="510"/>
            </w:tblGrid>
            <w:tr w:rsidR="00F871DF" w:rsidRPr="004160C0" w:rsidTr="00175CDF">
              <w:trPr>
                <w:tblCellSpacing w:w="15" w:type="dxa"/>
              </w:trPr>
              <w:tc>
                <w:tcPr>
                  <w:tcW w:w="0" w:type="auto"/>
                  <w:vAlign w:val="center"/>
                  <w:hideMark/>
                </w:tcPr>
                <w:p w:rsidR="00F871DF" w:rsidRPr="004160C0" w:rsidRDefault="00F871DF" w:rsidP="00175CDF">
                  <w:pPr>
                    <w:spacing w:after="0" w:line="240" w:lineRule="auto"/>
                    <w:rPr>
                      <w:rFonts w:ascii="Times New Roman" w:eastAsia="Times New Roman" w:hAnsi="Times New Roman" w:cs="Times New Roman"/>
                      <w:kern w:val="0"/>
                      <w:sz w:val="24"/>
                      <w:szCs w:val="24"/>
                    </w:rPr>
                  </w:pPr>
                  <w:r w:rsidRPr="004160C0">
                    <w:rPr>
                      <w:rFonts w:ascii="Times New Roman" w:eastAsia="Times New Roman" w:hAnsi="Times New Roman" w:cs="Times New Roman"/>
                      <w:kern w:val="0"/>
                      <w:sz w:val="24"/>
                      <w:szCs w:val="24"/>
                    </w:rPr>
                    <w:t>0.12</w:t>
                  </w:r>
                </w:p>
              </w:tc>
            </w:tr>
          </w:tbl>
          <w:p w:rsidR="00F871DF" w:rsidRPr="008E053B" w:rsidRDefault="00F871DF" w:rsidP="00175CDF">
            <w:pPr>
              <w:rPr>
                <w:rFonts w:ascii="Times New Roman" w:hAnsi="Times New Roman" w:cs="Times New Roman"/>
              </w:rPr>
            </w:pPr>
          </w:p>
        </w:tc>
        <w:tc>
          <w:tcPr>
            <w:tcW w:w="2394" w:type="dxa"/>
          </w:tcPr>
          <w:tbl>
            <w:tblPr>
              <w:tblW w:w="0" w:type="auto"/>
              <w:tblCellSpacing w:w="15" w:type="dxa"/>
              <w:tblCellMar>
                <w:top w:w="15" w:type="dxa"/>
                <w:left w:w="15" w:type="dxa"/>
                <w:bottom w:w="15" w:type="dxa"/>
                <w:right w:w="15" w:type="dxa"/>
              </w:tblCellMar>
              <w:tblLook w:val="04A0"/>
            </w:tblPr>
            <w:tblGrid>
              <w:gridCol w:w="96"/>
            </w:tblGrid>
            <w:tr w:rsidR="00F871DF" w:rsidRPr="004160C0" w:rsidTr="00175CDF">
              <w:trPr>
                <w:tblCellSpacing w:w="15" w:type="dxa"/>
              </w:trPr>
              <w:tc>
                <w:tcPr>
                  <w:tcW w:w="0" w:type="auto"/>
                  <w:vAlign w:val="center"/>
                  <w:hideMark/>
                </w:tcPr>
                <w:p w:rsidR="00F871DF" w:rsidRPr="004160C0" w:rsidRDefault="00F871DF" w:rsidP="00175CDF">
                  <w:pPr>
                    <w:spacing w:after="0" w:line="240" w:lineRule="auto"/>
                    <w:rPr>
                      <w:rFonts w:ascii="Times New Roman" w:eastAsia="Times New Roman" w:hAnsi="Times New Roman" w:cs="Times New Roman"/>
                      <w:kern w:val="0"/>
                      <w:sz w:val="24"/>
                      <w:szCs w:val="24"/>
                    </w:rPr>
                  </w:pPr>
                </w:p>
              </w:tc>
            </w:tr>
          </w:tbl>
          <w:p w:rsidR="00F871DF" w:rsidRPr="004160C0" w:rsidRDefault="00F871DF" w:rsidP="00175CDF">
            <w:pPr>
              <w:rPr>
                <w:rFonts w:ascii="Times New Roman" w:eastAsia="Times New Roman" w:hAnsi="Times New Roman" w:cs="Times New Roman"/>
                <w:vanish/>
                <w:kern w:val="0"/>
                <w:sz w:val="24"/>
                <w:szCs w:val="24"/>
              </w:rPr>
            </w:pPr>
          </w:p>
          <w:tbl>
            <w:tblPr>
              <w:tblW w:w="0" w:type="auto"/>
              <w:tblCellSpacing w:w="15" w:type="dxa"/>
              <w:tblCellMar>
                <w:top w:w="15" w:type="dxa"/>
                <w:left w:w="15" w:type="dxa"/>
                <w:bottom w:w="15" w:type="dxa"/>
                <w:right w:w="15" w:type="dxa"/>
              </w:tblCellMar>
              <w:tblLook w:val="04A0"/>
            </w:tblPr>
            <w:tblGrid>
              <w:gridCol w:w="510"/>
            </w:tblGrid>
            <w:tr w:rsidR="00F871DF" w:rsidRPr="004160C0" w:rsidTr="00175CDF">
              <w:trPr>
                <w:tblCellSpacing w:w="15" w:type="dxa"/>
              </w:trPr>
              <w:tc>
                <w:tcPr>
                  <w:tcW w:w="0" w:type="auto"/>
                  <w:vAlign w:val="center"/>
                  <w:hideMark/>
                </w:tcPr>
                <w:p w:rsidR="00F871DF" w:rsidRPr="004160C0" w:rsidRDefault="00F871DF" w:rsidP="00175CDF">
                  <w:pPr>
                    <w:spacing w:after="0" w:line="240" w:lineRule="auto"/>
                    <w:rPr>
                      <w:rFonts w:ascii="Times New Roman" w:eastAsia="Times New Roman" w:hAnsi="Times New Roman" w:cs="Times New Roman"/>
                      <w:kern w:val="0"/>
                      <w:sz w:val="24"/>
                      <w:szCs w:val="24"/>
                    </w:rPr>
                  </w:pPr>
                  <w:r w:rsidRPr="004160C0">
                    <w:rPr>
                      <w:rFonts w:ascii="Times New Roman" w:eastAsia="Times New Roman" w:hAnsi="Times New Roman" w:cs="Times New Roman"/>
                      <w:kern w:val="0"/>
                      <w:sz w:val="24"/>
                      <w:szCs w:val="24"/>
                    </w:rPr>
                    <w:t>0.07</w:t>
                  </w:r>
                </w:p>
              </w:tc>
            </w:tr>
          </w:tbl>
          <w:p w:rsidR="00F871DF" w:rsidRPr="008E053B" w:rsidRDefault="00F871DF" w:rsidP="00175CDF">
            <w:pPr>
              <w:rPr>
                <w:rFonts w:ascii="Times New Roman" w:hAnsi="Times New Roman" w:cs="Times New Roman"/>
              </w:rPr>
            </w:pPr>
          </w:p>
        </w:tc>
        <w:tc>
          <w:tcPr>
            <w:tcW w:w="2394" w:type="dxa"/>
          </w:tcPr>
          <w:tbl>
            <w:tblPr>
              <w:tblW w:w="0" w:type="auto"/>
              <w:tblCellSpacing w:w="15" w:type="dxa"/>
              <w:tblCellMar>
                <w:top w:w="15" w:type="dxa"/>
                <w:left w:w="15" w:type="dxa"/>
                <w:bottom w:w="15" w:type="dxa"/>
                <w:right w:w="15" w:type="dxa"/>
              </w:tblCellMar>
              <w:tblLook w:val="04A0"/>
            </w:tblPr>
            <w:tblGrid>
              <w:gridCol w:w="96"/>
            </w:tblGrid>
            <w:tr w:rsidR="00F871DF" w:rsidRPr="004160C0" w:rsidTr="00175CDF">
              <w:trPr>
                <w:tblCellSpacing w:w="15" w:type="dxa"/>
              </w:trPr>
              <w:tc>
                <w:tcPr>
                  <w:tcW w:w="0" w:type="auto"/>
                  <w:vAlign w:val="center"/>
                  <w:hideMark/>
                </w:tcPr>
                <w:p w:rsidR="00F871DF" w:rsidRPr="004160C0" w:rsidRDefault="00F871DF" w:rsidP="00175CDF">
                  <w:pPr>
                    <w:spacing w:after="0" w:line="240" w:lineRule="auto"/>
                    <w:rPr>
                      <w:rFonts w:ascii="Times New Roman" w:eastAsia="Times New Roman" w:hAnsi="Times New Roman" w:cs="Times New Roman"/>
                      <w:kern w:val="0"/>
                      <w:sz w:val="24"/>
                      <w:szCs w:val="24"/>
                    </w:rPr>
                  </w:pPr>
                </w:p>
              </w:tc>
            </w:tr>
          </w:tbl>
          <w:p w:rsidR="00F871DF" w:rsidRPr="004160C0" w:rsidRDefault="00F871DF" w:rsidP="00175CDF">
            <w:pPr>
              <w:rPr>
                <w:rFonts w:ascii="Times New Roman" w:eastAsia="Times New Roman" w:hAnsi="Times New Roman" w:cs="Times New Roman"/>
                <w:vanish/>
                <w:kern w:val="0"/>
                <w:sz w:val="24"/>
                <w:szCs w:val="24"/>
              </w:rPr>
            </w:pPr>
          </w:p>
          <w:tbl>
            <w:tblPr>
              <w:tblW w:w="0" w:type="auto"/>
              <w:tblCellSpacing w:w="15" w:type="dxa"/>
              <w:tblCellMar>
                <w:top w:w="15" w:type="dxa"/>
                <w:left w:w="15" w:type="dxa"/>
                <w:bottom w:w="15" w:type="dxa"/>
                <w:right w:w="15" w:type="dxa"/>
              </w:tblCellMar>
              <w:tblLook w:val="04A0"/>
            </w:tblPr>
            <w:tblGrid>
              <w:gridCol w:w="510"/>
            </w:tblGrid>
            <w:tr w:rsidR="00F871DF" w:rsidRPr="004160C0" w:rsidTr="00175CDF">
              <w:trPr>
                <w:tblCellSpacing w:w="15" w:type="dxa"/>
              </w:trPr>
              <w:tc>
                <w:tcPr>
                  <w:tcW w:w="0" w:type="auto"/>
                  <w:vAlign w:val="center"/>
                  <w:hideMark/>
                </w:tcPr>
                <w:p w:rsidR="00F871DF" w:rsidRPr="004160C0" w:rsidRDefault="00F871DF" w:rsidP="00175CDF">
                  <w:pPr>
                    <w:spacing w:after="0" w:line="240" w:lineRule="auto"/>
                    <w:rPr>
                      <w:rFonts w:ascii="Times New Roman" w:eastAsia="Times New Roman" w:hAnsi="Times New Roman" w:cs="Times New Roman"/>
                      <w:kern w:val="0"/>
                      <w:sz w:val="24"/>
                      <w:szCs w:val="24"/>
                    </w:rPr>
                  </w:pPr>
                  <w:r w:rsidRPr="004160C0">
                    <w:rPr>
                      <w:rFonts w:ascii="Times New Roman" w:eastAsia="Times New Roman" w:hAnsi="Times New Roman" w:cs="Times New Roman"/>
                      <w:kern w:val="0"/>
                      <w:sz w:val="24"/>
                      <w:szCs w:val="24"/>
                    </w:rPr>
                    <w:t>0.91</w:t>
                  </w:r>
                </w:p>
              </w:tc>
            </w:tr>
          </w:tbl>
          <w:p w:rsidR="00F871DF" w:rsidRPr="008E053B" w:rsidRDefault="00F871DF" w:rsidP="00175CDF">
            <w:pPr>
              <w:rPr>
                <w:rFonts w:ascii="Times New Roman" w:hAnsi="Times New Roman" w:cs="Times New Roman"/>
              </w:rPr>
            </w:pPr>
          </w:p>
        </w:tc>
      </w:tr>
    </w:tbl>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r w:rsidRPr="008E053B">
        <w:rPr>
          <w:rFonts w:ascii="Times New Roman" w:hAnsi="Times New Roman" w:cs="Times New Roman"/>
        </w:rPr>
        <w:t xml:space="preserve">Best Model: The Gradient Boosting Regression stood out with the best performance, achieving an R² of 0.91, which means it explained 91% of the variance in blood type distribution.  </w:t>
      </w: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r w:rsidRPr="008E053B">
        <w:rPr>
          <w:rFonts w:ascii="Times New Roman" w:hAnsi="Times New Roman" w:cs="Times New Roman"/>
        </w:rPr>
        <w:t xml:space="preserve">Importance of </w:t>
      </w:r>
      <w:proofErr w:type="spellStart"/>
      <w:r w:rsidRPr="008E053B">
        <w:rPr>
          <w:rFonts w:ascii="Times New Roman" w:hAnsi="Times New Roman" w:cs="Times New Roman"/>
        </w:rPr>
        <w:t>Hyperparameters</w:t>
      </w:r>
      <w:proofErr w:type="spellEnd"/>
      <w:r w:rsidRPr="008E053B">
        <w:rPr>
          <w:rFonts w:ascii="Times New Roman" w:hAnsi="Times New Roman" w:cs="Times New Roman"/>
        </w:rPr>
        <w:t>: By fine-tuning the learning rate and tree depth for the Gradient Boost</w:t>
      </w:r>
    </w:p>
    <w:p w:rsidR="00F871DF" w:rsidRPr="008E053B" w:rsidRDefault="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8E053B" w:rsidRDefault="008E053B" w:rsidP="00F871DF">
      <w:pPr>
        <w:rPr>
          <w:rFonts w:ascii="Times New Roman" w:hAnsi="Times New Roman" w:cs="Times New Roman"/>
          <w:b/>
        </w:rPr>
      </w:pPr>
    </w:p>
    <w:p w:rsidR="008E053B" w:rsidRDefault="008E053B" w:rsidP="00F871DF">
      <w:pPr>
        <w:rPr>
          <w:rFonts w:ascii="Times New Roman" w:hAnsi="Times New Roman" w:cs="Times New Roman"/>
          <w:b/>
        </w:rPr>
      </w:pPr>
    </w:p>
    <w:p w:rsidR="00F871DF" w:rsidRPr="008E053B" w:rsidRDefault="00F871DF" w:rsidP="00F871DF">
      <w:pPr>
        <w:rPr>
          <w:rFonts w:ascii="Times New Roman" w:hAnsi="Times New Roman" w:cs="Times New Roman"/>
          <w:b/>
        </w:rPr>
      </w:pPr>
      <w:r w:rsidRPr="008E053B">
        <w:rPr>
          <w:rFonts w:ascii="Times New Roman" w:hAnsi="Times New Roman" w:cs="Times New Roman"/>
          <w:b/>
        </w:rPr>
        <w:t>Real-World Application:</w:t>
      </w:r>
    </w:p>
    <w:p w:rsidR="00F871DF" w:rsidRPr="008E053B" w:rsidRDefault="00F871DF" w:rsidP="00F871DF">
      <w:pPr>
        <w:rPr>
          <w:rFonts w:ascii="Times New Roman" w:hAnsi="Times New Roman" w:cs="Times New Roman"/>
        </w:rPr>
      </w:pPr>
      <w:proofErr w:type="gramStart"/>
      <w:r w:rsidRPr="008E053B">
        <w:rPr>
          <w:rFonts w:ascii="Times New Roman" w:hAnsi="Times New Roman" w:cs="Times New Roman"/>
        </w:rPr>
        <w:t>Application of the Predictive Model in Planning Blood Donation Drives and Forecasting Healthcare Resource Needs.</w:t>
      </w:r>
      <w:proofErr w:type="gramEnd"/>
      <w:r w:rsidRPr="008E053B">
        <w:rPr>
          <w:rFonts w:ascii="Times New Roman" w:hAnsi="Times New Roman" w:cs="Times New Roman"/>
        </w:rPr>
        <w:t xml:space="preserve"> The predictive model designed for blood type distribution provides essential insights that can be directly utilized for planning blood donation initiatives and allocating healthcare resources. By accurately predicting how blood types are distributed across various regions and populations, public health officials can fine-tune their strategies, tackle shortages, and make sure that blood banks and healthcare facilities are ready for emergencies. Here are some specific ways this model can be put to use:</w:t>
      </w:r>
    </w:p>
    <w:p w:rsidR="00F871DF" w:rsidRPr="005F2BA5" w:rsidRDefault="00F871DF" w:rsidP="00F871DF">
      <w:pPr>
        <w:rPr>
          <w:rFonts w:ascii="Times New Roman" w:hAnsi="Times New Roman" w:cs="Times New Roman"/>
          <w:b/>
        </w:rPr>
      </w:pPr>
      <w:r w:rsidRPr="005F2BA5">
        <w:rPr>
          <w:rFonts w:ascii="Times New Roman" w:hAnsi="Times New Roman" w:cs="Times New Roman"/>
          <w:b/>
        </w:rPr>
        <w:t>1. Optimizing Blood Donation Drives</w:t>
      </w:r>
    </w:p>
    <w:p w:rsidR="00F871DF" w:rsidRPr="005F2BA5" w:rsidRDefault="00F871DF" w:rsidP="00F871DF">
      <w:pPr>
        <w:rPr>
          <w:rFonts w:ascii="Times New Roman" w:hAnsi="Times New Roman" w:cs="Times New Roman"/>
          <w:b/>
        </w:rPr>
      </w:pPr>
      <w:r w:rsidRPr="005F2BA5">
        <w:rPr>
          <w:rFonts w:ascii="Times New Roman" w:hAnsi="Times New Roman" w:cs="Times New Roman"/>
          <w:b/>
        </w:rPr>
        <w:t>1.1 Targeting High-Need Areas</w:t>
      </w:r>
    </w:p>
    <w:p w:rsidR="00F871DF" w:rsidRPr="008E053B" w:rsidRDefault="00F871DF" w:rsidP="00F871DF">
      <w:pPr>
        <w:rPr>
          <w:rFonts w:ascii="Times New Roman" w:hAnsi="Times New Roman" w:cs="Times New Roman"/>
        </w:rPr>
      </w:pPr>
      <w:r w:rsidRPr="008E053B">
        <w:rPr>
          <w:rFonts w:ascii="Times New Roman" w:hAnsi="Times New Roman" w:cs="Times New Roman"/>
        </w:rPr>
        <w:t>The model can pinpoint regions or demographic groups that have a greater need for certain blood types. For instance, areas with a higher number of individuals with rare blood types (like AB negative or O negative) may face more frequent shortages. By leveraging the model’s predictions, blood donation campaigns can be strategically organized in these areas, ensuring that blood banks are adequately stocked for emergencies or routine medical needs.</w:t>
      </w: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r w:rsidRPr="008E053B">
        <w:rPr>
          <w:rFonts w:ascii="Times New Roman" w:hAnsi="Times New Roman" w:cs="Times New Roman"/>
        </w:rPr>
        <w:t>Example: If the model indicates that a specific region (like rural areas or certain urban neighborhoods) has a higher occurrence of blood type O negative, the local health department could increase the frequency of donation drives aimed specifically at individuals with that blood type.</w:t>
      </w:r>
    </w:p>
    <w:p w:rsidR="00F871DF" w:rsidRPr="008E053B" w:rsidRDefault="00F871DF" w:rsidP="00F871DF">
      <w:pPr>
        <w:rPr>
          <w:rFonts w:ascii="Times New Roman" w:hAnsi="Times New Roman" w:cs="Times New Roman"/>
        </w:rPr>
      </w:pPr>
    </w:p>
    <w:p w:rsidR="00F871DF" w:rsidRPr="005F2BA5" w:rsidRDefault="00F871DF" w:rsidP="00F871DF">
      <w:pPr>
        <w:rPr>
          <w:rFonts w:ascii="Times New Roman" w:hAnsi="Times New Roman" w:cs="Times New Roman"/>
          <w:b/>
        </w:rPr>
      </w:pPr>
      <w:r w:rsidRPr="005F2BA5">
        <w:rPr>
          <w:rFonts w:ascii="Times New Roman" w:hAnsi="Times New Roman" w:cs="Times New Roman"/>
          <w:b/>
        </w:rPr>
        <w:t>1.2 Seasonal and Temporal Trends</w:t>
      </w:r>
    </w:p>
    <w:p w:rsidR="00F871DF" w:rsidRPr="008E053B" w:rsidRDefault="00F871DF" w:rsidP="00F871DF">
      <w:pPr>
        <w:rPr>
          <w:rFonts w:ascii="Times New Roman" w:hAnsi="Times New Roman" w:cs="Times New Roman"/>
        </w:rPr>
      </w:pPr>
      <w:r w:rsidRPr="008E053B">
        <w:rPr>
          <w:rFonts w:ascii="Times New Roman" w:hAnsi="Times New Roman" w:cs="Times New Roman"/>
        </w:rPr>
        <w:t>The predictive model can help spot seasonal changes or trends in blood type distribution. For instance, there might be certain times of the year when blood donations spike (like during the holiday season) or when there's a greater need for specific blood types due to seasonal health issues (like increased trauma or accidents around holidays). By understanding these trends, blood donation drives can be scheduled ahead of time, ensuring that the necessary supplies are on hand when they’re needed the most.</w:t>
      </w:r>
    </w:p>
    <w:p w:rsidR="00F871DF" w:rsidRPr="008E053B" w:rsidRDefault="00F871DF" w:rsidP="00F871DF">
      <w:pPr>
        <w:rPr>
          <w:rFonts w:ascii="Times New Roman" w:hAnsi="Times New Roman" w:cs="Times New Roman"/>
        </w:rPr>
      </w:pPr>
      <w:r w:rsidRPr="008E053B">
        <w:rPr>
          <w:rFonts w:ascii="Times New Roman" w:hAnsi="Times New Roman" w:cs="Times New Roman"/>
        </w:rPr>
        <w:t>For example, during natural disasters or holidays when traffic accidents tend to increase, the model could forecast a rise in the demand for blood donations. This way, authorities can kick off proactive campaigns to make sure there’s enough supply available.</w:t>
      </w: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Default="00F871DF" w:rsidP="00F871DF">
      <w:pPr>
        <w:rPr>
          <w:rFonts w:ascii="Times New Roman" w:hAnsi="Times New Roman" w:cs="Times New Roman"/>
        </w:rPr>
      </w:pPr>
    </w:p>
    <w:p w:rsidR="005F2BA5" w:rsidRPr="008E053B" w:rsidRDefault="005F2BA5"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p>
    <w:p w:rsidR="005F2BA5" w:rsidRDefault="005F2BA5" w:rsidP="00F871DF">
      <w:pPr>
        <w:rPr>
          <w:rFonts w:ascii="Times New Roman" w:hAnsi="Times New Roman" w:cs="Times New Roman"/>
        </w:rPr>
      </w:pPr>
    </w:p>
    <w:p w:rsidR="00F871DF" w:rsidRPr="005F2BA5" w:rsidRDefault="00F871DF" w:rsidP="00F871DF">
      <w:pPr>
        <w:rPr>
          <w:rFonts w:ascii="Times New Roman" w:hAnsi="Times New Roman" w:cs="Times New Roman"/>
          <w:b/>
        </w:rPr>
      </w:pPr>
      <w:r w:rsidRPr="005F2BA5">
        <w:rPr>
          <w:rFonts w:ascii="Times New Roman" w:hAnsi="Times New Roman" w:cs="Times New Roman"/>
          <w:b/>
        </w:rPr>
        <w:lastRenderedPageBreak/>
        <w:t>1.3 Increasing Diversity in Blood Donations</w:t>
      </w:r>
    </w:p>
    <w:p w:rsidR="00F871DF" w:rsidRPr="008E053B" w:rsidRDefault="00F871DF" w:rsidP="00F871DF">
      <w:pPr>
        <w:rPr>
          <w:rFonts w:ascii="Times New Roman" w:hAnsi="Times New Roman" w:cs="Times New Roman"/>
        </w:rPr>
      </w:pPr>
      <w:r w:rsidRPr="008E053B">
        <w:rPr>
          <w:rFonts w:ascii="Times New Roman" w:hAnsi="Times New Roman" w:cs="Times New Roman"/>
        </w:rPr>
        <w:t>In urban areas with a mix of cultures, you might find a more varied distribution of blood types. The model can help pinpoint any imbalances in blood types across different populations, leading to focused educational campaigns that highlight the importance of diversity in blood donation. These campaigns can motivate individuals from underrepresented groups to step up and donate, ensuring that blood banks are well-stocked with a range of blood types.</w:t>
      </w: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r w:rsidRPr="008E053B">
        <w:rPr>
          <w:rFonts w:ascii="Times New Roman" w:hAnsi="Times New Roman" w:cs="Times New Roman"/>
        </w:rPr>
        <w:t>For instance, in multicultural areas where non-O blood types are more common, the model can recommend targeted outreach to those communities to boost their participation in blood donations.</w:t>
      </w:r>
    </w:p>
    <w:p w:rsidR="00F871DF" w:rsidRPr="008E053B" w:rsidRDefault="00F871DF" w:rsidP="00F871DF">
      <w:pPr>
        <w:rPr>
          <w:rFonts w:ascii="Times New Roman" w:hAnsi="Times New Roman" w:cs="Times New Roman"/>
        </w:rPr>
      </w:pPr>
    </w:p>
    <w:p w:rsidR="00F871DF" w:rsidRPr="005F2BA5" w:rsidRDefault="00F871DF" w:rsidP="00F871DF">
      <w:pPr>
        <w:rPr>
          <w:rFonts w:ascii="Times New Roman" w:hAnsi="Times New Roman" w:cs="Times New Roman"/>
          <w:b/>
        </w:rPr>
      </w:pPr>
      <w:r w:rsidRPr="005F2BA5">
        <w:rPr>
          <w:rFonts w:ascii="Times New Roman" w:hAnsi="Times New Roman" w:cs="Times New Roman"/>
          <w:b/>
        </w:rPr>
        <w:t>1.4 Optimizing Donor Recruitment</w:t>
      </w:r>
    </w:p>
    <w:p w:rsidR="00F871DF" w:rsidRPr="008E053B" w:rsidRDefault="00F871DF" w:rsidP="00F871DF">
      <w:pPr>
        <w:rPr>
          <w:rFonts w:ascii="Times New Roman" w:hAnsi="Times New Roman" w:cs="Times New Roman"/>
        </w:rPr>
      </w:pPr>
      <w:r w:rsidRPr="008E053B">
        <w:rPr>
          <w:rFonts w:ascii="Times New Roman" w:hAnsi="Times New Roman" w:cs="Times New Roman"/>
        </w:rPr>
        <w:t xml:space="preserve">By getting a clear picture of </w:t>
      </w:r>
      <w:proofErr w:type="gramStart"/>
      <w:r w:rsidRPr="008E053B">
        <w:rPr>
          <w:rFonts w:ascii="Times New Roman" w:hAnsi="Times New Roman" w:cs="Times New Roman"/>
        </w:rPr>
        <w:t>who</w:t>
      </w:r>
      <w:proofErr w:type="gramEnd"/>
      <w:r w:rsidRPr="008E053B">
        <w:rPr>
          <w:rFonts w:ascii="Times New Roman" w:hAnsi="Times New Roman" w:cs="Times New Roman"/>
        </w:rPr>
        <w:t xml:space="preserve"> the blood donors are, health organizations can fine-tune their recruitment strategies. The model can shed light on the ideal donor demographics based on factors like age, ethnicity, and socioeconomic status. This insight allows blood donation drives to be more effectively tailored to attract the right people.</w:t>
      </w:r>
    </w:p>
    <w:p w:rsidR="008E053B" w:rsidRDefault="008E053B" w:rsidP="00F871DF">
      <w:pPr>
        <w:rPr>
          <w:rFonts w:ascii="Times New Roman" w:hAnsi="Times New Roman" w:cs="Times New Roman"/>
        </w:rPr>
      </w:pPr>
    </w:p>
    <w:p w:rsidR="008E053B" w:rsidRPr="005F2BA5" w:rsidRDefault="008E053B" w:rsidP="00F871DF">
      <w:pPr>
        <w:rPr>
          <w:rFonts w:ascii="Times New Roman" w:hAnsi="Times New Roman" w:cs="Times New Roman"/>
          <w:b/>
        </w:rPr>
      </w:pPr>
    </w:p>
    <w:p w:rsidR="00F871DF" w:rsidRPr="005F2BA5" w:rsidRDefault="00F871DF" w:rsidP="00F871DF">
      <w:pPr>
        <w:rPr>
          <w:rFonts w:ascii="Times New Roman" w:hAnsi="Times New Roman" w:cs="Times New Roman"/>
          <w:b/>
        </w:rPr>
      </w:pPr>
      <w:r w:rsidRPr="005F2BA5">
        <w:rPr>
          <w:rFonts w:ascii="Times New Roman" w:hAnsi="Times New Roman" w:cs="Times New Roman"/>
          <w:b/>
        </w:rPr>
        <w:t xml:space="preserve">2. Forecasting Healthcare Resource Needs  </w:t>
      </w:r>
    </w:p>
    <w:p w:rsidR="00F871DF" w:rsidRPr="005F2BA5" w:rsidRDefault="00F871DF" w:rsidP="00F871DF">
      <w:pPr>
        <w:rPr>
          <w:rFonts w:ascii="Times New Roman" w:hAnsi="Times New Roman" w:cs="Times New Roman"/>
          <w:b/>
        </w:rPr>
      </w:pPr>
      <w:r w:rsidRPr="005F2BA5">
        <w:rPr>
          <w:rFonts w:ascii="Times New Roman" w:hAnsi="Times New Roman" w:cs="Times New Roman"/>
          <w:b/>
        </w:rPr>
        <w:t xml:space="preserve">2.1 Blood Bank Management  </w:t>
      </w:r>
    </w:p>
    <w:p w:rsidR="00F871DF" w:rsidRPr="008E053B" w:rsidRDefault="00F871DF" w:rsidP="00F871DF">
      <w:pPr>
        <w:rPr>
          <w:rFonts w:ascii="Times New Roman" w:hAnsi="Times New Roman" w:cs="Times New Roman"/>
        </w:rPr>
      </w:pPr>
      <w:r w:rsidRPr="008E053B">
        <w:rPr>
          <w:rFonts w:ascii="Times New Roman" w:hAnsi="Times New Roman" w:cs="Times New Roman"/>
        </w:rPr>
        <w:t>One of the most straightforward uses of the predictive model is in the management of blood banks. By forecasting the distribution of blood types, healthcare facilities can keep their blood stocks at optimal levels, helping to prevent both shortages and waste. With accurate predictions, healthcare providers can better anticipate demand, plan for blood supply replenishment, and monitor the need for specific blood types over time.</w:t>
      </w: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r w:rsidRPr="008E053B">
        <w:rPr>
          <w:rFonts w:ascii="Times New Roman" w:hAnsi="Times New Roman" w:cs="Times New Roman"/>
        </w:rPr>
        <w:t>For instance, if the model indicates that a particular region is likely to see an uptick in surgeries or medical procedures that require certain blood types, hospitals can take proactive steps to ensure their blood banks are well-stocked.</w:t>
      </w:r>
    </w:p>
    <w:p w:rsidR="00F871DF" w:rsidRPr="005F2BA5" w:rsidRDefault="00F871DF" w:rsidP="00F871DF">
      <w:pPr>
        <w:rPr>
          <w:rFonts w:ascii="Times New Roman" w:hAnsi="Times New Roman" w:cs="Times New Roman"/>
          <w:b/>
        </w:rPr>
      </w:pPr>
    </w:p>
    <w:p w:rsidR="00F871DF" w:rsidRPr="005F2BA5" w:rsidRDefault="00F871DF" w:rsidP="00F871DF">
      <w:pPr>
        <w:rPr>
          <w:rFonts w:ascii="Times New Roman" w:hAnsi="Times New Roman" w:cs="Times New Roman"/>
          <w:b/>
        </w:rPr>
      </w:pPr>
      <w:r w:rsidRPr="005F2BA5">
        <w:rPr>
          <w:rFonts w:ascii="Times New Roman" w:hAnsi="Times New Roman" w:cs="Times New Roman"/>
          <w:b/>
        </w:rPr>
        <w:t xml:space="preserve">2.2 Emergency Response Planning  </w:t>
      </w:r>
    </w:p>
    <w:p w:rsidR="00F871DF" w:rsidRPr="008E053B" w:rsidRDefault="00F871DF" w:rsidP="00F871DF">
      <w:pPr>
        <w:rPr>
          <w:rFonts w:ascii="Times New Roman" w:hAnsi="Times New Roman" w:cs="Times New Roman"/>
        </w:rPr>
      </w:pPr>
      <w:r w:rsidRPr="008E053B">
        <w:rPr>
          <w:rFonts w:ascii="Times New Roman" w:hAnsi="Times New Roman" w:cs="Times New Roman"/>
        </w:rPr>
        <w:t>During crises like natural disasters, mass casualty incidents, or pandemics—the model can be invaluable in predicting the demand for various blood types based on the demographics of the affected population. By grasping the typical blood type distribution in these areas, emergency response teams can be more effectively prepared to address healthcare needs swiftly and efficiently.</w:t>
      </w:r>
    </w:p>
    <w:p w:rsidR="00F871DF" w:rsidRPr="008E053B" w:rsidRDefault="00F871DF" w:rsidP="00F871DF">
      <w:pPr>
        <w:rPr>
          <w:rFonts w:ascii="Times New Roman" w:hAnsi="Times New Roman" w:cs="Times New Roman"/>
        </w:rPr>
      </w:pPr>
    </w:p>
    <w:p w:rsidR="00F871DF" w:rsidRPr="008E053B" w:rsidRDefault="00F871DF" w:rsidP="00F871DF">
      <w:pPr>
        <w:rPr>
          <w:rFonts w:ascii="Times New Roman" w:hAnsi="Times New Roman" w:cs="Times New Roman"/>
        </w:rPr>
      </w:pPr>
      <w:r w:rsidRPr="008E053B">
        <w:rPr>
          <w:rFonts w:ascii="Times New Roman" w:hAnsi="Times New Roman" w:cs="Times New Roman"/>
        </w:rPr>
        <w:lastRenderedPageBreak/>
        <w:t>For example, if a major city suddenly faces a surge in trauma patients, the model could forecast which blood types will be in highest demand based on the demographic profile of the population. This insight would enable healthcare providers to prioritize blood type allocation and help avert shortages.</w:t>
      </w:r>
    </w:p>
    <w:p w:rsidR="00F871DF" w:rsidRPr="005F2BA5" w:rsidRDefault="00F871DF" w:rsidP="00F871DF">
      <w:pPr>
        <w:rPr>
          <w:rFonts w:ascii="Times New Roman" w:hAnsi="Times New Roman" w:cs="Times New Roman"/>
          <w:b/>
        </w:rPr>
      </w:pPr>
    </w:p>
    <w:p w:rsidR="00F871DF" w:rsidRPr="005F2BA5" w:rsidRDefault="00F871DF" w:rsidP="00F871DF">
      <w:pPr>
        <w:rPr>
          <w:rFonts w:ascii="Times New Roman" w:hAnsi="Times New Roman" w:cs="Times New Roman"/>
          <w:b/>
        </w:rPr>
      </w:pPr>
      <w:r w:rsidRPr="005F2BA5">
        <w:rPr>
          <w:rFonts w:ascii="Times New Roman" w:hAnsi="Times New Roman" w:cs="Times New Roman"/>
          <w:b/>
        </w:rPr>
        <w:t xml:space="preserve">2.3 Healthcare Planning for Specific Conditions  </w:t>
      </w:r>
    </w:p>
    <w:p w:rsidR="00F871DF" w:rsidRPr="008E053B" w:rsidRDefault="00F871DF" w:rsidP="00F871DF">
      <w:pPr>
        <w:rPr>
          <w:rFonts w:ascii="Times New Roman" w:hAnsi="Times New Roman" w:cs="Times New Roman"/>
        </w:rPr>
      </w:pPr>
      <w:r w:rsidRPr="008E053B">
        <w:rPr>
          <w:rFonts w:ascii="Times New Roman" w:hAnsi="Times New Roman" w:cs="Times New Roman"/>
        </w:rPr>
        <w:t>Certain medical conditions, such as hemophilia, sickle cell anemia, or blood cancers, tend to be more common in specific blood type groups. The predictive model can assist healthcare planners in identifying where these conditions are more prevalent, allowing them to allocate resources—like specialized treatments or care facilities—effectively to meet the needs of these populations.</w:t>
      </w:r>
    </w:p>
    <w:p w:rsidR="00F871DF" w:rsidRPr="008E053B" w:rsidRDefault="00F871DF" w:rsidP="00F871DF">
      <w:pPr>
        <w:rPr>
          <w:rFonts w:ascii="Times New Roman" w:hAnsi="Times New Roman" w:cs="Times New Roman"/>
        </w:rPr>
      </w:pPr>
    </w:p>
    <w:p w:rsidR="00F871DF" w:rsidRDefault="00F871DF" w:rsidP="00F871DF">
      <w:pPr>
        <w:rPr>
          <w:rFonts w:ascii="Times New Roman" w:hAnsi="Times New Roman" w:cs="Times New Roman"/>
        </w:rPr>
      </w:pPr>
      <w:r w:rsidRPr="008E053B">
        <w:rPr>
          <w:rFonts w:ascii="Times New Roman" w:hAnsi="Times New Roman" w:cs="Times New Roman"/>
        </w:rPr>
        <w:t>For example, if a significant portion of the population in a certain area has blood type B, and sickle cell anemia is more frequently found among individuals with this blood type, healthcare planners can channel additional resources, such as blood transfusions and genetic counseling, to support these communities.</w:t>
      </w:r>
    </w:p>
    <w:p w:rsidR="008E053B" w:rsidRDefault="008E053B" w:rsidP="008E053B">
      <w:pPr>
        <w:rPr>
          <w:rFonts w:ascii="Times New Roman" w:hAnsi="Times New Roman" w:cs="Times New Roman"/>
        </w:rPr>
      </w:pPr>
    </w:p>
    <w:p w:rsidR="008E053B" w:rsidRDefault="008E053B" w:rsidP="008E053B">
      <w:pPr>
        <w:rPr>
          <w:rFonts w:ascii="Times New Roman" w:hAnsi="Times New Roman" w:cs="Times New Roman"/>
        </w:rPr>
      </w:pPr>
    </w:p>
    <w:p w:rsidR="008E053B" w:rsidRPr="005F2BA5" w:rsidRDefault="008E053B" w:rsidP="008E053B">
      <w:pPr>
        <w:rPr>
          <w:rFonts w:ascii="Times New Roman" w:hAnsi="Times New Roman" w:cs="Times New Roman"/>
          <w:b/>
        </w:rPr>
      </w:pPr>
      <w:r w:rsidRPr="005F2BA5">
        <w:rPr>
          <w:rFonts w:ascii="Times New Roman" w:hAnsi="Times New Roman" w:cs="Times New Roman"/>
          <w:b/>
        </w:rPr>
        <w:t xml:space="preserve">2.4 Personalized Healthcare and Blood Donation Recommendations  </w:t>
      </w:r>
    </w:p>
    <w:p w:rsidR="008E053B" w:rsidRPr="008E053B" w:rsidRDefault="008E053B" w:rsidP="008E053B">
      <w:pPr>
        <w:rPr>
          <w:rFonts w:ascii="Times New Roman" w:hAnsi="Times New Roman" w:cs="Times New Roman"/>
        </w:rPr>
      </w:pPr>
      <w:r w:rsidRPr="008E053B">
        <w:rPr>
          <w:rFonts w:ascii="Times New Roman" w:hAnsi="Times New Roman" w:cs="Times New Roman"/>
        </w:rPr>
        <w:t>By gaining a clearer picture of blood type distributions and their related healthcare needs, healthcare providers can offer more tailored recommendations to individuals. This model can pinpoint areas facing specific blood type shortages and motivate those with rare or less common blood types to donate more frequently. Additionally, doctors can leverage these insights to provide personalized health advice based on how prevalent a person's blood type is in the community.</w:t>
      </w:r>
    </w:p>
    <w:p w:rsidR="008E053B" w:rsidRPr="008E053B" w:rsidRDefault="008E053B" w:rsidP="008E053B">
      <w:pPr>
        <w:rPr>
          <w:rFonts w:ascii="Times New Roman" w:hAnsi="Times New Roman" w:cs="Times New Roman"/>
        </w:rPr>
      </w:pPr>
    </w:p>
    <w:p w:rsidR="008E053B" w:rsidRPr="008E053B" w:rsidRDefault="008E053B" w:rsidP="008E053B">
      <w:pPr>
        <w:rPr>
          <w:rFonts w:ascii="Times New Roman" w:hAnsi="Times New Roman" w:cs="Times New Roman"/>
        </w:rPr>
      </w:pPr>
      <w:r w:rsidRPr="008E053B">
        <w:rPr>
          <w:rFonts w:ascii="Times New Roman" w:hAnsi="Times New Roman" w:cs="Times New Roman"/>
        </w:rPr>
        <w:t>For instance, public health campaigns could focus on high-risk regions for certain diseases, encouraging individuals with rare blood types to step up their contributions to local donation drives. Moreover, healthcare providers can utilize blood type distribution models to figure out the best times for blood donations, ensuring they align with future healthcare demands.</w:t>
      </w:r>
    </w:p>
    <w:p w:rsidR="008E053B" w:rsidRPr="005F2BA5" w:rsidRDefault="008E053B" w:rsidP="008E053B">
      <w:pPr>
        <w:rPr>
          <w:rFonts w:ascii="Times New Roman" w:hAnsi="Times New Roman" w:cs="Times New Roman"/>
          <w:b/>
        </w:rPr>
      </w:pPr>
    </w:p>
    <w:p w:rsidR="008E053B" w:rsidRPr="005F2BA5" w:rsidRDefault="008E053B" w:rsidP="008E053B">
      <w:pPr>
        <w:rPr>
          <w:rFonts w:ascii="Times New Roman" w:hAnsi="Times New Roman" w:cs="Times New Roman"/>
          <w:b/>
        </w:rPr>
      </w:pPr>
      <w:r w:rsidRPr="005F2BA5">
        <w:rPr>
          <w:rFonts w:ascii="Times New Roman" w:hAnsi="Times New Roman" w:cs="Times New Roman"/>
          <w:b/>
        </w:rPr>
        <w:t xml:space="preserve">3. Conclusion  </w:t>
      </w:r>
    </w:p>
    <w:p w:rsidR="008E053B" w:rsidRPr="008E053B" w:rsidRDefault="008E053B" w:rsidP="008E053B">
      <w:pPr>
        <w:rPr>
          <w:rFonts w:ascii="Times New Roman" w:hAnsi="Times New Roman" w:cs="Times New Roman"/>
        </w:rPr>
      </w:pPr>
      <w:r w:rsidRPr="008E053B">
        <w:rPr>
          <w:rFonts w:ascii="Times New Roman" w:hAnsi="Times New Roman" w:cs="Times New Roman"/>
        </w:rPr>
        <w:t>The predictive model for blood type distribution serves as a vital resource for public health authorities, helping them plan blood donation initiatives and anticipate healthcare resource requirements. By understanding where certain blood types are more common and tracking trends in blood donation over time, healthcare providers can streamline their blood supply chains, foresee shortages, and make sure that emergency healthcare needs are met. This model also aids in crafting targeted public health campaigns, ensuring that diverse communities participate in blood donation efforts and that healthcare resources are allocated effectively.</w:t>
      </w:r>
    </w:p>
    <w:p w:rsidR="008E053B" w:rsidRPr="008E053B" w:rsidRDefault="008E053B" w:rsidP="008E053B">
      <w:pPr>
        <w:rPr>
          <w:rFonts w:ascii="Times New Roman" w:hAnsi="Times New Roman" w:cs="Times New Roman"/>
        </w:rPr>
      </w:pPr>
    </w:p>
    <w:p w:rsidR="008E053B" w:rsidRPr="008E053B" w:rsidRDefault="008E053B" w:rsidP="008E053B">
      <w:pPr>
        <w:rPr>
          <w:rFonts w:ascii="Times New Roman" w:hAnsi="Times New Roman" w:cs="Times New Roman"/>
        </w:rPr>
      </w:pPr>
      <w:r w:rsidRPr="008E053B">
        <w:rPr>
          <w:rFonts w:ascii="Times New Roman" w:hAnsi="Times New Roman" w:cs="Times New Roman"/>
        </w:rPr>
        <w:lastRenderedPageBreak/>
        <w:t>Looking ahead, as more data becomes available and models continue to evolve, the ability to predict and manage blood donations will become even more accurate. This progress will empower health organizations to save lives and ensure that healthcare resources are distributed efficiently.</w:t>
      </w:r>
    </w:p>
    <w:sectPr w:rsidR="008E053B" w:rsidRPr="008E053B" w:rsidSect="00892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60C0"/>
    <w:rsid w:val="00056F92"/>
    <w:rsid w:val="0024457D"/>
    <w:rsid w:val="0035798E"/>
    <w:rsid w:val="004160C0"/>
    <w:rsid w:val="005F2BA5"/>
    <w:rsid w:val="00892ED0"/>
    <w:rsid w:val="008E053B"/>
    <w:rsid w:val="00E1441B"/>
    <w:rsid w:val="00F871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ED0"/>
  </w:style>
  <w:style w:type="paragraph" w:styleId="Heading1">
    <w:name w:val="heading 1"/>
    <w:basedOn w:val="Normal"/>
    <w:next w:val="Normal"/>
    <w:link w:val="Heading1Char"/>
    <w:uiPriority w:val="9"/>
    <w:qFormat/>
    <w:rsid w:val="008E053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E053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60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E053B"/>
    <w:pPr>
      <w:spacing w:after="0" w:line="240" w:lineRule="auto"/>
    </w:pPr>
  </w:style>
  <w:style w:type="character" w:customStyle="1" w:styleId="Heading1Char">
    <w:name w:val="Heading 1 Char"/>
    <w:basedOn w:val="DefaultParagraphFont"/>
    <w:link w:val="Heading1"/>
    <w:uiPriority w:val="9"/>
    <w:rsid w:val="008E053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E053B"/>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190802483">
      <w:bodyDiv w:val="1"/>
      <w:marLeft w:val="0"/>
      <w:marRight w:val="0"/>
      <w:marTop w:val="0"/>
      <w:marBottom w:val="0"/>
      <w:divBdr>
        <w:top w:val="none" w:sz="0" w:space="0" w:color="auto"/>
        <w:left w:val="none" w:sz="0" w:space="0" w:color="auto"/>
        <w:bottom w:val="none" w:sz="0" w:space="0" w:color="auto"/>
        <w:right w:val="none" w:sz="0" w:space="0" w:color="auto"/>
      </w:divBdr>
    </w:div>
    <w:div w:id="291176844">
      <w:bodyDiv w:val="1"/>
      <w:marLeft w:val="0"/>
      <w:marRight w:val="0"/>
      <w:marTop w:val="0"/>
      <w:marBottom w:val="0"/>
      <w:divBdr>
        <w:top w:val="none" w:sz="0" w:space="0" w:color="auto"/>
        <w:left w:val="none" w:sz="0" w:space="0" w:color="auto"/>
        <w:bottom w:val="none" w:sz="0" w:space="0" w:color="auto"/>
        <w:right w:val="none" w:sz="0" w:space="0" w:color="auto"/>
      </w:divBdr>
    </w:div>
    <w:div w:id="612906827">
      <w:bodyDiv w:val="1"/>
      <w:marLeft w:val="0"/>
      <w:marRight w:val="0"/>
      <w:marTop w:val="0"/>
      <w:marBottom w:val="0"/>
      <w:divBdr>
        <w:top w:val="none" w:sz="0" w:space="0" w:color="auto"/>
        <w:left w:val="none" w:sz="0" w:space="0" w:color="auto"/>
        <w:bottom w:val="none" w:sz="0" w:space="0" w:color="auto"/>
        <w:right w:val="none" w:sz="0" w:space="0" w:color="auto"/>
      </w:divBdr>
    </w:div>
    <w:div w:id="1015158888">
      <w:bodyDiv w:val="1"/>
      <w:marLeft w:val="0"/>
      <w:marRight w:val="0"/>
      <w:marTop w:val="0"/>
      <w:marBottom w:val="0"/>
      <w:divBdr>
        <w:top w:val="none" w:sz="0" w:space="0" w:color="auto"/>
        <w:left w:val="none" w:sz="0" w:space="0" w:color="auto"/>
        <w:bottom w:val="none" w:sz="0" w:space="0" w:color="auto"/>
        <w:right w:val="none" w:sz="0" w:space="0" w:color="auto"/>
      </w:divBdr>
    </w:div>
    <w:div w:id="18100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Khadijat</dc:creator>
  <cp:lastModifiedBy>Khadijat</cp:lastModifiedBy>
  <cp:revision>1</cp:revision>
  <dcterms:created xsi:type="dcterms:W3CDTF">2025-03-18T22:27:00Z</dcterms:created>
  <dcterms:modified xsi:type="dcterms:W3CDTF">2025-03-18T23:43:00Z</dcterms:modified>
</cp:coreProperties>
</file>