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81AE" w14:textId="22C4A698" w:rsidR="0073658C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PROPOSAL SKRIPSI</w:t>
      </w:r>
    </w:p>
    <w:p w14:paraId="59C4559D" w14:textId="575C76AC" w:rsidR="004510E0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2D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417FE6" wp14:editId="18D4651C">
            <wp:extent cx="2160000" cy="2154375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EBC2" w14:textId="77777777" w:rsidR="003B5884" w:rsidRDefault="003B5884" w:rsidP="003B58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90B68">
        <w:rPr>
          <w:rFonts w:ascii="Times New Roman" w:hAnsi="Times New Roman" w:cs="Times New Roman"/>
          <w:b/>
          <w:bCs/>
          <w:sz w:val="28"/>
          <w:szCs w:val="28"/>
        </w:rPr>
        <w:t>Penerapan</w:t>
      </w:r>
      <w:proofErr w:type="spellEnd"/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 RBAC (</w:t>
      </w:r>
      <w:r w:rsidRPr="004510E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Role-Based Access Control</w:t>
      </w:r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) pada </w:t>
      </w:r>
      <w:proofErr w:type="spellStart"/>
      <w:r w:rsidRPr="00090B68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0B68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0B68">
        <w:rPr>
          <w:rFonts w:ascii="Times New Roman" w:hAnsi="Times New Roman" w:cs="Times New Roman"/>
          <w:b/>
          <w:bCs/>
          <w:sz w:val="28"/>
          <w:szCs w:val="28"/>
        </w:rPr>
        <w:t>Digitalisasi</w:t>
      </w:r>
      <w:proofErr w:type="spellEnd"/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 Jurus Baku dan Database Santri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 Pagar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0B68">
        <w:rPr>
          <w:rFonts w:ascii="Times New Roman" w:hAnsi="Times New Roman" w:cs="Times New Roman"/>
          <w:b/>
          <w:bCs/>
          <w:sz w:val="28"/>
          <w:szCs w:val="28"/>
        </w:rPr>
        <w:t xml:space="preserve">Nusa Kota </w:t>
      </w:r>
      <w:proofErr w:type="spellStart"/>
      <w:r w:rsidRPr="00090B68">
        <w:rPr>
          <w:rFonts w:ascii="Times New Roman" w:hAnsi="Times New Roman" w:cs="Times New Roman"/>
          <w:b/>
          <w:bCs/>
          <w:sz w:val="28"/>
          <w:szCs w:val="28"/>
        </w:rPr>
        <w:t>Pekalongan</w:t>
      </w:r>
      <w:proofErr w:type="spellEnd"/>
    </w:p>
    <w:p w14:paraId="6CCFE1AF" w14:textId="77777777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0741B" w14:textId="77777777" w:rsidR="00355C46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0BDB8" w14:textId="745D068E" w:rsidR="004510E0" w:rsidRPr="00355C46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p w14:paraId="4E2DA7F1" w14:textId="3F39F6D9" w:rsidR="004510E0" w:rsidRPr="004510E0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FAILASUF KHADZIQ</w:t>
      </w:r>
    </w:p>
    <w:p w14:paraId="7BC779EF" w14:textId="7E07871F" w:rsidR="004510E0" w:rsidRDefault="004510E0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10E0">
        <w:rPr>
          <w:rFonts w:ascii="Times New Roman" w:hAnsi="Times New Roman" w:cs="Times New Roman"/>
          <w:b/>
          <w:bCs/>
          <w:sz w:val="24"/>
          <w:szCs w:val="24"/>
        </w:rPr>
        <w:t>NIM 102230066</w:t>
      </w:r>
    </w:p>
    <w:p w14:paraId="16F4E0A3" w14:textId="77777777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3B6D8" w14:textId="77777777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F10CA" w14:textId="4D33609D" w:rsidR="003B5884" w:rsidRDefault="003B5884" w:rsidP="003B5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77987EF6" w14:textId="021F06C3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SAINS DAN TEKNOLOGI</w:t>
      </w:r>
    </w:p>
    <w:p w14:paraId="3E75E37B" w14:textId="5F76FF28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INSTITUT TEKNOLOGI DAN SAINS NAHDLATUL ULAMA</w:t>
      </w:r>
    </w:p>
    <w:p w14:paraId="4E89481A" w14:textId="6C266B3F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PEKALONGAN</w:t>
      </w:r>
    </w:p>
    <w:p w14:paraId="62A4F9FF" w14:textId="51CCCA1E" w:rsidR="003B5884" w:rsidRDefault="003B588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38D735FE" w14:textId="479B46F6" w:rsidR="003B5884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70B5AD24" w14:textId="77744E30" w:rsidR="00355C46" w:rsidRDefault="00355C46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49D699D7" w14:textId="77777777" w:rsidR="00355C46" w:rsidRDefault="00355C46" w:rsidP="00355C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0CC4D5" w14:textId="1EF1A6C5" w:rsidR="00C83072" w:rsidRDefault="00F551E0" w:rsidP="00C8307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5C46" w:rsidRPr="00355C46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="00355C46" w:rsidRPr="00355C46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="00355C46" w:rsidRPr="00355C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5C46" w:rsidRPr="00355C46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0FB19C7F" w14:textId="6B337784" w:rsidR="00C83072" w:rsidRDefault="00C83072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digital pada era Industri 4.0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web guna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dan </w:t>
      </w:r>
      <w:r w:rsidRPr="00C83072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internet di Indonesia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79%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digital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kepemudaan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platform digital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Yuricha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&amp; Phan, 2023). Oleh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pengintegrasian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modern.</w:t>
      </w:r>
    </w:p>
    <w:p w14:paraId="77B2DA98" w14:textId="52708E27" w:rsidR="00C83072" w:rsidRDefault="00C83072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3072">
        <w:rPr>
          <w:rFonts w:ascii="Times New Roman" w:hAnsi="Times New Roman" w:cs="Times New Roman"/>
          <w:sz w:val="24"/>
          <w:szCs w:val="24"/>
        </w:rPr>
        <w:t xml:space="preserve">Pencak Silat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Nahdlatul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Ulama (PSNU) Pagar Nusa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membawahi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Indonesia. Seiring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wilayah Indonesia,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pelestarian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Ratningsih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et al. (2024),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paguyuban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merapikan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Pagar Nusa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lastRenderedPageBreak/>
        <w:t>jejak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ketidakselarasan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penyeragaman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wilayah.</w:t>
      </w:r>
    </w:p>
    <w:p w14:paraId="7CA18496" w14:textId="2BBC7987" w:rsidR="00C83072" w:rsidRDefault="00C83072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307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Cabang Pagar Nusa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Anak Cabang (PAC)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belasan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(rayon)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keagamaan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r w:rsidRPr="00C83072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C83072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data alumni,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parsial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masing-masing.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Cabang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merekapitulasi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>.</w:t>
      </w:r>
    </w:p>
    <w:p w14:paraId="066A5752" w14:textId="790FB3F8" w:rsidR="00C83072" w:rsidRDefault="00C83072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Pagar Nusa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ketidakselarasan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Jurus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Pagar Nusa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berjenjang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Salam Pagar Nusa,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TK, SD, </w:t>
      </w:r>
      <w:proofErr w:type="gramStart"/>
      <w:r w:rsidRPr="00C83072">
        <w:rPr>
          <w:rFonts w:ascii="Times New Roman" w:hAnsi="Times New Roman" w:cs="Times New Roman"/>
          <w:sz w:val="24"/>
          <w:szCs w:val="24"/>
        </w:rPr>
        <w:t>SMP ,</w:t>
      </w:r>
      <w:proofErr w:type="gramEnd"/>
      <w:r w:rsidRPr="00C83072">
        <w:rPr>
          <w:rFonts w:ascii="Times New Roman" w:hAnsi="Times New Roman" w:cs="Times New Roman"/>
          <w:sz w:val="24"/>
          <w:szCs w:val="24"/>
        </w:rPr>
        <w:t xml:space="preserve"> SMA,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Tinggi.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praktiknya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(</w:t>
      </w:r>
      <w:r w:rsidRPr="00C83072">
        <w:rPr>
          <w:rFonts w:ascii="Times New Roman" w:hAnsi="Times New Roman" w:cs="Times New Roman"/>
          <w:i/>
          <w:iCs/>
          <w:sz w:val="24"/>
          <w:szCs w:val="24"/>
        </w:rPr>
        <w:t>update</w:t>
      </w:r>
      <w:r w:rsidRPr="00C830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tersampaikan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rayon. Hal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di wilayah Kota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riskan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C83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072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6C7463">
        <w:rPr>
          <w:rFonts w:ascii="Times New Roman" w:hAnsi="Times New Roman" w:cs="Times New Roman"/>
          <w:sz w:val="24"/>
          <w:szCs w:val="24"/>
        </w:rPr>
        <w:t>.</w:t>
      </w:r>
    </w:p>
    <w:p w14:paraId="1CF185D9" w14:textId="3EFDCE4D" w:rsidR="006C7463" w:rsidRDefault="006C7463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C746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Tingkat (UKT) di Kota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membebani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scan biodata, pas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(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access restriction</w:t>
      </w:r>
      <w:r w:rsidRPr="006C746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lastRenderedPageBreak/>
        <w:t>kerentanan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data status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Batasan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payment gateway</w:t>
      </w:r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manual oleh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9675A20" w14:textId="7068EA2E" w:rsidR="006C7463" w:rsidRDefault="006C7463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Sucipto et al. (2021)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augmented reality,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sebatas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pada media visual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lain oleh Santika et al. (2024)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Pagar Nusa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Firmansyah et al. (2025)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Khasanah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et al. (2025)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Role-Based Access Control</w:t>
      </w:r>
      <w:r w:rsidRPr="006C7463">
        <w:rPr>
          <w:rFonts w:ascii="Times New Roman" w:hAnsi="Times New Roman" w:cs="Times New Roman"/>
          <w:sz w:val="24"/>
          <w:szCs w:val="24"/>
        </w:rPr>
        <w:t xml:space="preserve"> (RBAC)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RBAC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berjenjang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bela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(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gap</w:t>
      </w:r>
      <w:r w:rsidRPr="006C746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tersedianya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bertingkat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046983" w14:textId="3FC24EFB" w:rsidR="006C7463" w:rsidRDefault="006C7463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kebaruan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(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novelty</w:t>
      </w:r>
      <w:r w:rsidRPr="006C746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RBAC yang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r w:rsidRPr="006C7463">
        <w:rPr>
          <w:rFonts w:ascii="Times New Roman" w:hAnsi="Times New Roman" w:cs="Times New Roman"/>
          <w:i/>
          <w:iCs/>
          <w:sz w:val="24"/>
          <w:szCs w:val="24"/>
        </w:rPr>
        <w:t>Rule-Based Access</w:t>
      </w:r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terenkapsulasi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Guest (Orang Umum),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Pending,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Terverifikasi, dan Admin Cabang. Menu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menu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Akses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sertifikat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oleh admin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menyelaraskan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lastRenderedPageBreak/>
        <w:t>teknik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rayon se-Kota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r w:rsidRPr="00F551E0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6C74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7463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F61AA7" w14:textId="200B2275" w:rsidR="00F551E0" w:rsidRDefault="00F551E0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direalisasikan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Pagar Nusa Kota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terotorisasi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RBAC,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kekacauan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membesar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bertambahnya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memodernisasi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Pagar Nusa di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sumbangsih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pada platform digital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olahraga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Pagar Nusa di wilayah lain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keanggotaan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mendigitalisasi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2A3753" w14:textId="77777777" w:rsidR="00F551E0" w:rsidRPr="00C83072" w:rsidRDefault="00F551E0" w:rsidP="00C8307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352B613" w14:textId="37979222" w:rsidR="00F551E0" w:rsidRDefault="00F551E0" w:rsidP="00F551E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07C12DA1" w14:textId="21823E56" w:rsidR="00F551E0" w:rsidRDefault="00F551E0" w:rsidP="00F551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Role-Based Access Control (RBAC) pada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Pagar Nusa Kota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>?</w:t>
      </w:r>
    </w:p>
    <w:p w14:paraId="4D7CBFC2" w14:textId="6AA887BB" w:rsidR="00F551E0" w:rsidRDefault="00F551E0" w:rsidP="00F551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se-Kota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>?</w:t>
      </w:r>
    </w:p>
    <w:p w14:paraId="3392F590" w14:textId="77777777" w:rsidR="00F551E0" w:rsidRPr="00F551E0" w:rsidRDefault="00F551E0" w:rsidP="00F551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C0B41" w14:textId="4A3CB62B" w:rsidR="00C83072" w:rsidRDefault="00F551E0" w:rsidP="00C8307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609317F" w14:textId="587A1028" w:rsidR="00F551E0" w:rsidRDefault="00F551E0" w:rsidP="00F551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RBAC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menyelaraskan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jurus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Pagar Nusa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315B9E" w14:textId="00567A02" w:rsidR="00F551E0" w:rsidRDefault="00F551E0" w:rsidP="00F551E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1E0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santri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keaktifan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Pr="00F551E0">
        <w:rPr>
          <w:rFonts w:ascii="Times New Roman" w:hAnsi="Times New Roman" w:cs="Times New Roman"/>
          <w:sz w:val="24"/>
          <w:szCs w:val="24"/>
        </w:rPr>
        <w:t xml:space="preserve"> Cabang Kota </w:t>
      </w:r>
      <w:proofErr w:type="spellStart"/>
      <w:r w:rsidRPr="00F551E0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A1CADD" w14:textId="6A426CD8" w:rsidR="00C83072" w:rsidRPr="001E2BC4" w:rsidRDefault="00C83072" w:rsidP="001E2B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ED809" w14:textId="013D5017" w:rsidR="001E2BC4" w:rsidRDefault="001E2BC4" w:rsidP="004510E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0A80CCB3" w14:textId="1C143FCD" w:rsidR="001E2BC4" w:rsidRDefault="001E2BC4" w:rsidP="001E2BC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BC4">
        <w:rPr>
          <w:rFonts w:ascii="Times New Roman" w:hAnsi="Times New Roman" w:cs="Times New Roman"/>
          <w:sz w:val="24"/>
          <w:szCs w:val="24"/>
        </w:rPr>
        <w:t>Ratningsih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Warnilah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A. I., Pertiwi, M. W.,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Sutisna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H.,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Munggaran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R., Maharani, R., &amp; Ramdhani, R. (2024).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pelestarian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modernisasi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paguyuban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Kota Banjar.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Gembira: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Pengabdian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Masyarakat</w:t>
      </w:r>
      <w:r w:rsidRPr="001E2BC4">
        <w:rPr>
          <w:rFonts w:ascii="Times New Roman" w:hAnsi="Times New Roman" w:cs="Times New Roman"/>
          <w:sz w:val="24"/>
          <w:szCs w:val="24"/>
        </w:rPr>
        <w:t xml:space="preserve">, 2(5), 1691–1699. </w:t>
      </w:r>
      <w:hyperlink r:id="rId6" w:tgtFrame="_blank" w:history="1">
        <w:r w:rsidRPr="001E2BC4">
          <w:rPr>
            <w:rStyle w:val="Hyperlink"/>
            <w:rFonts w:ascii="Times New Roman" w:hAnsi="Times New Roman" w:cs="Times New Roman"/>
            <w:sz w:val="24"/>
            <w:szCs w:val="24"/>
          </w:rPr>
          <w:t>https://gembirapkm.my.id/index.php/jurnal/article/view/676</w:t>
        </w:r>
      </w:hyperlink>
    </w:p>
    <w:p w14:paraId="63189E22" w14:textId="16FDA79F" w:rsidR="001E2BC4" w:rsidRDefault="001E2BC4" w:rsidP="001E2BC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C4">
        <w:rPr>
          <w:rFonts w:ascii="Times New Roman" w:hAnsi="Times New Roman" w:cs="Times New Roman"/>
          <w:sz w:val="24"/>
          <w:szCs w:val="24"/>
        </w:rPr>
        <w:t xml:space="preserve">Santika, D. A.,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Irhamudin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I., &amp; Arifin, M. Z. (2024). Peran Pencak Silat Pagar Nusa di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penanaman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Berkala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Pendidikan</w:t>
      </w:r>
      <w:r w:rsidRPr="001E2BC4">
        <w:rPr>
          <w:rFonts w:ascii="Times New Roman" w:hAnsi="Times New Roman" w:cs="Times New Roman"/>
          <w:sz w:val="24"/>
          <w:szCs w:val="24"/>
        </w:rPr>
        <w:t xml:space="preserve">, 4(1), 143–152. </w:t>
      </w:r>
      <w:hyperlink r:id="rId7" w:tgtFrame="_blank" w:history="1">
        <w:r w:rsidRPr="001E2BC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https://doi.org/10.51214/bip.v4i1.891</w:t>
        </w:r>
      </w:hyperlink>
    </w:p>
    <w:p w14:paraId="79E0860D" w14:textId="3583A92B" w:rsidR="001E2BC4" w:rsidRDefault="001E2BC4" w:rsidP="001E2BC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E2BC4">
        <w:rPr>
          <w:rFonts w:ascii="Times New Roman" w:hAnsi="Times New Roman" w:cs="Times New Roman"/>
          <w:sz w:val="24"/>
          <w:szCs w:val="24"/>
        </w:rPr>
        <w:t xml:space="preserve">Sucipto, A., Adrian, Q. J., &amp;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Kencono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>, M. A. (2021). Martial art augmented reality book (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ARBook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seni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beladiri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pencak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silat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Sisfokom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1E2BC4">
        <w:rPr>
          <w:rFonts w:ascii="Times New Roman" w:hAnsi="Times New Roman" w:cs="Times New Roman"/>
          <w:i/>
          <w:iCs/>
          <w:sz w:val="24"/>
          <w:szCs w:val="24"/>
        </w:rPr>
        <w:t>Komputer</w:t>
      </w:r>
      <w:proofErr w:type="spellEnd"/>
      <w:r w:rsidRPr="001E2BC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1E2BC4">
        <w:rPr>
          <w:rFonts w:ascii="Times New Roman" w:hAnsi="Times New Roman" w:cs="Times New Roman"/>
          <w:sz w:val="24"/>
          <w:szCs w:val="24"/>
        </w:rPr>
        <w:t xml:space="preserve">, 10(1), 40–45. </w:t>
      </w:r>
      <w:hyperlink r:id="rId8" w:tgtFrame="_blank" w:history="1">
        <w:r w:rsidRPr="001E2BC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https://doi.org/10.32736/sisfokom.v10i1.983</w:t>
        </w:r>
      </w:hyperlink>
    </w:p>
    <w:p w14:paraId="57277990" w14:textId="327AB013" w:rsidR="001E2BC4" w:rsidRPr="001E2BC4" w:rsidRDefault="001E2BC4" w:rsidP="001E2BC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E2BC4">
        <w:rPr>
          <w:rFonts w:ascii="Times New Roman" w:hAnsi="Times New Roman" w:cs="Times New Roman"/>
          <w:sz w:val="24"/>
          <w:szCs w:val="24"/>
        </w:rPr>
        <w:t>Yuricha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, Y., &amp; Phan, I. K. (2023).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Role Based Access Control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supply chain management </w:t>
      </w:r>
      <w:proofErr w:type="spellStart"/>
      <w:r w:rsidRPr="001E2BC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E2BC4">
        <w:rPr>
          <w:rFonts w:ascii="Times New Roman" w:hAnsi="Times New Roman" w:cs="Times New Roman"/>
          <w:sz w:val="24"/>
          <w:szCs w:val="24"/>
        </w:rPr>
        <w:t xml:space="preserve"> cloud. </w:t>
      </w:r>
      <w:r w:rsidRPr="001E2BC4">
        <w:rPr>
          <w:rFonts w:ascii="Times New Roman" w:hAnsi="Times New Roman" w:cs="Times New Roman"/>
          <w:i/>
          <w:iCs/>
          <w:sz w:val="24"/>
          <w:szCs w:val="24"/>
        </w:rPr>
        <w:t>MALCOM: Indonesian Journal of Machine Learning and Computer Science</w:t>
      </w:r>
      <w:r w:rsidRPr="001E2BC4">
        <w:rPr>
          <w:rFonts w:ascii="Times New Roman" w:hAnsi="Times New Roman" w:cs="Times New Roman"/>
          <w:sz w:val="24"/>
          <w:szCs w:val="24"/>
        </w:rPr>
        <w:t xml:space="preserve">, 3(2), 339–348. </w:t>
      </w:r>
      <w:hyperlink r:id="rId9" w:tgtFrame="_blank" w:history="1">
        <w:r w:rsidRPr="001E2BC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https://doi.org/10.57152/malcom.v3i2.1259</w:t>
        </w:r>
      </w:hyperlink>
    </w:p>
    <w:sectPr w:rsidR="001E2BC4" w:rsidRPr="001E2BC4" w:rsidSect="00090B68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0886"/>
    <w:multiLevelType w:val="multilevel"/>
    <w:tmpl w:val="41388B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790E99"/>
    <w:multiLevelType w:val="hybridMultilevel"/>
    <w:tmpl w:val="47CAA7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3018F"/>
    <w:multiLevelType w:val="hybridMultilevel"/>
    <w:tmpl w:val="61C421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9748F"/>
    <w:multiLevelType w:val="hybridMultilevel"/>
    <w:tmpl w:val="473AC9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115564">
    <w:abstractNumId w:val="0"/>
  </w:num>
  <w:num w:numId="2" w16cid:durableId="603653184">
    <w:abstractNumId w:val="2"/>
  </w:num>
  <w:num w:numId="3" w16cid:durableId="1063992274">
    <w:abstractNumId w:val="1"/>
  </w:num>
  <w:num w:numId="4" w16cid:durableId="305208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68"/>
    <w:rsid w:val="00090B68"/>
    <w:rsid w:val="00116C09"/>
    <w:rsid w:val="001E2BC4"/>
    <w:rsid w:val="00302E7E"/>
    <w:rsid w:val="00355C46"/>
    <w:rsid w:val="003B5884"/>
    <w:rsid w:val="004510E0"/>
    <w:rsid w:val="006C7463"/>
    <w:rsid w:val="0073658C"/>
    <w:rsid w:val="009C2C5C"/>
    <w:rsid w:val="00A57167"/>
    <w:rsid w:val="00C83072"/>
    <w:rsid w:val="00D14C92"/>
    <w:rsid w:val="00F424AC"/>
    <w:rsid w:val="00F5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22B04"/>
  <w15:chartTrackingRefBased/>
  <w15:docId w15:val="{AB172AED-BFAA-4FC7-B6CA-20FC574F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884"/>
  </w:style>
  <w:style w:type="paragraph" w:styleId="Heading1">
    <w:name w:val="heading 1"/>
    <w:basedOn w:val="Normal"/>
    <w:next w:val="Normal"/>
    <w:link w:val="Heading1Char"/>
    <w:uiPriority w:val="9"/>
    <w:qFormat/>
    <w:rsid w:val="0009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2736/sisfokom.v10i1.9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1214/bip.v4i1.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birapkm.my.id/index.php/jurnal/article/view/676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7152/malcom.v3i2.12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Zahiroh roh</dc:creator>
  <cp:keywords/>
  <dc:description/>
  <cp:lastModifiedBy>Zahiroh roh</cp:lastModifiedBy>
  <cp:revision>1</cp:revision>
  <dcterms:created xsi:type="dcterms:W3CDTF">2026-10-03T22:50:00Z</dcterms:created>
  <dcterms:modified xsi:type="dcterms:W3CDTF">2026-10-04T00:18:00Z</dcterms:modified>
</cp:coreProperties>
</file>