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SOP/25.00/IMS//2026/25.00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06 January 2026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26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05 January 2026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.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12 January 2026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.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>TANDA TANGAN PEMOHON</w:t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□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□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□ Database</w:t>
      </w:r>
    </w:p>
    <w:p w14:paraId="3F93EF11" w14:textId="77777777" w:rsidR="003D75B8" w:rsidRDefault="003D75B8" w:rsidP="003D75B8">
      <w:proofErr w:type="gramStart"/>
      <w:r>
        <w:t xml:space="preserve">□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✓ Normal</w:t>
      </w:r>
    </w:p>
    <w:p w14:paraId="78A8E87E" w14:textId="77777777" w:rsidR="003D75B8" w:rsidRDefault="003D75B8" w:rsidP="003D75B8">
      <w:proofErr w:type="gramStart"/>
      <w:r>
        <w:t xml:space="preserve">□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>.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>/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>m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>b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06 January 2026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b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>TANDA TANGAN PEMBERI PERSETUJUAN</w:t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05 January 2026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j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>j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>13 January 2026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>TANDA TANGAN PELAKSANA</w:t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05 January 2026</w:t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>Dr. Budi Santoso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