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Năm{{ ky_thue }}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{{ ho_ten_nguoi_nop_thue }}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nguon_goc_nha_tu_xay_dung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cư):{{ nguon_goc_nha_chuyen_nhuong }}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</cp:coreProperties>
</file>