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E978" w14:textId="3F1AC374" w:rsidR="00205378" w:rsidRPr="00C6392C" w:rsidRDefault="00205378">
      <w:r>
        <w:t xml:space="preserve">3. The </w:t>
      </w:r>
      <w:r w:rsidRPr="00C6392C">
        <w:rPr>
          <w:i/>
          <w:iCs/>
        </w:rPr>
        <w:t>effective dos</w:t>
      </w:r>
      <w:r w:rsidR="00C6392C" w:rsidRPr="00C6392C">
        <w:rPr>
          <w:i/>
          <w:iCs/>
        </w:rPr>
        <w:t>e</w:t>
      </w:r>
      <w:r>
        <w:t xml:space="preserve"> is proportional to the </w:t>
      </w:r>
      <w:r w:rsidRPr="00C6392C">
        <w:rPr>
          <w:b/>
          <w:bCs/>
          <w:i/>
          <w:iCs/>
        </w:rPr>
        <w:t>weighting factors</w:t>
      </w:r>
      <w:r>
        <w:t xml:space="preserve"> for different organs, and the </w:t>
      </w:r>
      <w:r w:rsidRPr="00C6392C">
        <w:rPr>
          <w:i/>
          <w:iCs/>
        </w:rPr>
        <w:t>dos</w:t>
      </w:r>
      <w:r w:rsidR="00C6392C">
        <w:rPr>
          <w:i/>
          <w:iCs/>
        </w:rPr>
        <w:t>e equivalent</w:t>
      </w:r>
      <w:r>
        <w:t>. The effective dos</w:t>
      </w:r>
      <w:r w:rsidR="00C6392C">
        <w:t>e</w:t>
      </w:r>
      <w:r>
        <w:t xml:space="preserve"> is also proportional to the </w:t>
      </w:r>
      <w:r w:rsidRPr="00C6392C">
        <w:rPr>
          <w:i/>
          <w:iCs/>
        </w:rPr>
        <w:t>dos</w:t>
      </w:r>
      <w:r w:rsidR="00C6392C" w:rsidRPr="00C6392C">
        <w:rPr>
          <w:i/>
          <w:iCs/>
        </w:rPr>
        <w:t>e</w:t>
      </w:r>
      <w:r>
        <w:t xml:space="preserve">, thus the X-Ray </w:t>
      </w:r>
      <w:r w:rsidRPr="00C6392C">
        <w:rPr>
          <w:i/>
          <w:iCs/>
        </w:rPr>
        <w:t>exposure</w:t>
      </w:r>
      <w:r>
        <w:t xml:space="preserve">. So based on the table below, given the same </w:t>
      </w:r>
      <w:r w:rsidRPr="00C6392C">
        <w:rPr>
          <w:i/>
          <w:iCs/>
        </w:rPr>
        <w:t>exposure</w:t>
      </w:r>
      <w:r>
        <w:t xml:space="preserve">, </w:t>
      </w:r>
      <w:r w:rsidR="00C6392C">
        <w:t xml:space="preserve">greater </w:t>
      </w:r>
      <w:r w:rsidR="00C6392C" w:rsidRPr="00C6392C">
        <w:rPr>
          <w:b/>
          <w:bCs/>
          <w:i/>
          <w:iCs/>
        </w:rPr>
        <w:t>weighting factors</w:t>
      </w:r>
      <w:r w:rsidR="00C6392C">
        <w:rPr>
          <w:b/>
          <w:bCs/>
          <w:i/>
          <w:iCs/>
        </w:rPr>
        <w:t xml:space="preserve"> </w:t>
      </w:r>
      <w:r w:rsidR="00C6392C" w:rsidRPr="00C6392C">
        <w:t xml:space="preserve">for organs </w:t>
      </w:r>
      <w:r w:rsidR="00C6392C">
        <w:t xml:space="preserve">in the abdomen </w:t>
      </w:r>
    </w:p>
    <w:p w14:paraId="030FD27F" w14:textId="110AF26F" w:rsidR="00205378" w:rsidRDefault="00205378"/>
    <w:p w14:paraId="273B78DD" w14:textId="3C493A1E" w:rsidR="00093A9D" w:rsidRDefault="00205378">
      <w:r>
        <w:rPr>
          <w:noProof/>
        </w:rPr>
        <w:drawing>
          <wp:inline distT="0" distB="0" distL="0" distR="0" wp14:anchorId="7C2857CF" wp14:editId="29E51F6B">
            <wp:extent cx="3493437" cy="5501640"/>
            <wp:effectExtent l="0" t="0" r="0" b="381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361" cy="55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DDF0" w14:textId="33614171" w:rsidR="00E07532" w:rsidRDefault="00E07532"/>
    <w:p w14:paraId="35184C44" w14:textId="12A9962F" w:rsidR="00E07532" w:rsidRDefault="00E07532">
      <w:r>
        <w:t>2. The intensifying screen exists to improve the absorption efficiency compared to having only the film, where only 2% of incoming Xray will contribute to the output image. However, X-ray photons going through the intensifier will be scattered in all directions. Thus the</w:t>
      </w:r>
      <w:r w:rsidRPr="007319B0">
        <w:rPr>
          <w:b/>
          <w:bCs/>
        </w:rPr>
        <w:t xml:space="preserve"> thicker</w:t>
      </w:r>
      <w:r>
        <w:t xml:space="preserve"> the intensifier, the smoother the light spot we receive on the film, and consequently </w:t>
      </w:r>
      <w:r w:rsidRPr="007319B0">
        <w:rPr>
          <w:b/>
          <w:bCs/>
        </w:rPr>
        <w:t>more</w:t>
      </w:r>
      <w:r>
        <w:t xml:space="preserve"> image </w:t>
      </w:r>
      <w:r w:rsidRPr="007319B0">
        <w:rPr>
          <w:b/>
          <w:bCs/>
        </w:rPr>
        <w:t>blurring</w:t>
      </w:r>
      <w:r w:rsidR="007319B0">
        <w:t>.</w:t>
      </w:r>
    </w:p>
    <w:p w14:paraId="0EF33DC1" w14:textId="2494BCD4" w:rsidR="00B03088" w:rsidRDefault="00B03088"/>
    <w:p w14:paraId="791CCED4" w14:textId="61379599" w:rsidR="00B03088" w:rsidRDefault="00B03088"/>
    <w:p w14:paraId="2C72EEB7" w14:textId="183B4FCF" w:rsidR="00B03088" w:rsidRDefault="00B03088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I'm currently working on developing accurate measurements of the muscle diffusion tensor through the application of physical phantoms and computer simulation.</w:t>
      </w:r>
    </w:p>
    <w:sectPr w:rsidR="00B0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78"/>
    <w:rsid w:val="00093A9D"/>
    <w:rsid w:val="00205378"/>
    <w:rsid w:val="007319B0"/>
    <w:rsid w:val="00893089"/>
    <w:rsid w:val="00B03088"/>
    <w:rsid w:val="00C6392C"/>
    <w:rsid w:val="00E0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977F"/>
  <w15:chartTrackingRefBased/>
  <w15:docId w15:val="{5EF86DE6-F7BA-4E79-B690-49CCC17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Tran Tuan Khai</dc:creator>
  <cp:keywords/>
  <dc:description/>
  <cp:lastModifiedBy>Khai T Nguyen</cp:lastModifiedBy>
  <cp:revision>3</cp:revision>
  <cp:lastPrinted>2022-09-13T22:18:00Z</cp:lastPrinted>
  <dcterms:created xsi:type="dcterms:W3CDTF">2022-09-09T16:14:00Z</dcterms:created>
  <dcterms:modified xsi:type="dcterms:W3CDTF">2022-09-13T22:27:00Z</dcterms:modified>
</cp:coreProperties>
</file>