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E90A7" w14:textId="77777777" w:rsidR="00072FED" w:rsidRDefault="00072FED">
      <w:pPr>
        <w:pStyle w:val="Title"/>
      </w:pPr>
      <w:r>
        <w:t xml:space="preserve">BME </w:t>
      </w:r>
      <w:r w:rsidR="000D0284">
        <w:t>7310</w:t>
      </w:r>
      <w:r>
        <w:t xml:space="preserve"> Midterm Exam</w:t>
      </w:r>
    </w:p>
    <w:p w14:paraId="4F7008DF" w14:textId="52CB8F86" w:rsidR="00072FED" w:rsidRDefault="00105BF9" w:rsidP="00105BF9">
      <w:pPr>
        <w:tabs>
          <w:tab w:val="center" w:pos="5400"/>
          <w:tab w:val="left" w:pos="7128"/>
        </w:tabs>
      </w:pPr>
      <w:r>
        <w:tab/>
        <w:t>Fall 20</w:t>
      </w:r>
      <w:r w:rsidR="00B02E6D">
        <w:t>2</w:t>
      </w:r>
      <w:r w:rsidR="005E0833">
        <w:t>3</w:t>
      </w:r>
      <w:r>
        <w:tab/>
      </w:r>
    </w:p>
    <w:p w14:paraId="18112151" w14:textId="07AFF173" w:rsidR="00072FED" w:rsidRDefault="00BE761F">
      <w:pPr>
        <w:jc w:val="center"/>
      </w:pPr>
      <w:r>
        <w:t xml:space="preserve">Due: </w:t>
      </w:r>
      <w:r w:rsidR="005E0833">
        <w:t>60</w:t>
      </w:r>
      <w:r w:rsidR="00900B06">
        <w:t xml:space="preserve"> hours from when you start</w:t>
      </w:r>
      <w:r w:rsidR="006753ED">
        <w:t>,</w:t>
      </w:r>
      <w:r w:rsidR="004766D3">
        <w:t xml:space="preserve"> October </w:t>
      </w:r>
      <w:r w:rsidR="006753ED">
        <w:t>1</w:t>
      </w:r>
      <w:r w:rsidR="00900B06">
        <w:t>6</w:t>
      </w:r>
      <w:r w:rsidR="000D0284">
        <w:t>, 20</w:t>
      </w:r>
      <w:r w:rsidR="00B02E6D">
        <w:t>2</w:t>
      </w:r>
      <w:r w:rsidR="005E0833">
        <w:t>3</w:t>
      </w:r>
      <w:r w:rsidR="00DD05C8">
        <w:t xml:space="preserve"> (last submission, 6pm)</w:t>
      </w:r>
    </w:p>
    <w:p w14:paraId="6437E3C9" w14:textId="77777777" w:rsidR="00072FED" w:rsidRDefault="00072FED"/>
    <w:p w14:paraId="4F2A7B2C" w14:textId="56D7D4F7" w:rsidR="00072FED" w:rsidRDefault="00072FED">
      <w:pPr>
        <w:rPr>
          <w:i/>
          <w:iCs/>
        </w:rPr>
      </w:pPr>
      <w:r>
        <w:t xml:space="preserve">Instructions:  All work must be done </w:t>
      </w:r>
      <w:r>
        <w:rPr>
          <w:b/>
        </w:rPr>
        <w:t>individually</w:t>
      </w:r>
      <w:r>
        <w:t xml:space="preserve"> (absolutely no collaborations!).  “Open material” includes course textbooks (</w:t>
      </w:r>
      <w:r w:rsidR="000D0284">
        <w:t>Lynch</w:t>
      </w:r>
      <w:r w:rsidR="00DD05C8">
        <w:t>,</w:t>
      </w:r>
      <w:r w:rsidR="000D0284">
        <w:t xml:space="preserve"> Burden</w:t>
      </w:r>
      <w:r w:rsidR="00DD05C8">
        <w:t>, or Schey</w:t>
      </w:r>
      <w:r>
        <w:t xml:space="preserve">) </w:t>
      </w:r>
      <w:r>
        <w:rPr>
          <w:b/>
        </w:rPr>
        <w:t>only,</w:t>
      </w:r>
      <w:r>
        <w:t xml:space="preserve"> class notes</w:t>
      </w:r>
      <w:r w:rsidR="005E0833">
        <w:t xml:space="preserve"> and videos</w:t>
      </w:r>
      <w:r>
        <w:t>, previous laboratory assignments, and the computer</w:t>
      </w:r>
      <w:r w:rsidR="00EE2B56">
        <w:t xml:space="preserve"> as far as software </w:t>
      </w:r>
      <w:r w:rsidR="00105BF9">
        <w:t xml:space="preserve">you developed </w:t>
      </w:r>
      <w:r w:rsidR="00EE2B56">
        <w:t>is concerned – no internet</w:t>
      </w:r>
      <w:r>
        <w:t xml:space="preserve"> (alternate software can only be used for visualization: </w:t>
      </w:r>
      <w:proofErr w:type="gramStart"/>
      <w:r>
        <w:t>i.e.</w:t>
      </w:r>
      <w:proofErr w:type="gramEnd"/>
      <w:r>
        <w:t xml:space="preserve"> </w:t>
      </w:r>
      <w:r>
        <w:rPr>
          <w:b/>
        </w:rPr>
        <w:t>do not use other software packages to confirm your results which includes symbolic packages)</w:t>
      </w:r>
      <w:r>
        <w:t xml:space="preserve">.  You must </w:t>
      </w:r>
      <w:r w:rsidR="00900B06">
        <w:t xml:space="preserve">create and </w:t>
      </w:r>
      <w:r>
        <w:t xml:space="preserve">use your own software (you may use programs that you have written from earlier assignments).  </w:t>
      </w:r>
      <w:r w:rsidRPr="00900B06">
        <w:rPr>
          <w:b/>
          <w:bCs/>
        </w:rPr>
        <w:t>You must turn in copies of the programs</w:t>
      </w:r>
      <w:r w:rsidR="000C32C2" w:rsidRPr="00900B06">
        <w:rPr>
          <w:b/>
          <w:bCs/>
        </w:rPr>
        <w:t xml:space="preserve"> (m-files)</w:t>
      </w:r>
      <w:r w:rsidRPr="00900B06">
        <w:rPr>
          <w:b/>
          <w:bCs/>
        </w:rPr>
        <w:t xml:space="preserve"> you use along with the appropriate paperwork to document what each program is attempting to accomplish. </w:t>
      </w:r>
      <w:r>
        <w:t xml:space="preserve"> No late submissions will be accepted.  Also, I want a clear progression in your work.  </w:t>
      </w:r>
      <w:r>
        <w:rPr>
          <w:b/>
          <w:bCs/>
          <w:i/>
          <w:iCs/>
        </w:rPr>
        <w:t>I would like the work neat and orderly….</w:t>
      </w:r>
    </w:p>
    <w:p w14:paraId="2BC42911" w14:textId="77777777" w:rsidR="00072FED" w:rsidRDefault="00072FED"/>
    <w:p w14:paraId="1F68421A" w14:textId="1707DBD3" w:rsidR="00072FED" w:rsidRDefault="007F784D">
      <w:r>
        <w:t>In terms of effort, problem</w:t>
      </w:r>
      <w:r w:rsidR="003F3AF4">
        <w:t>s</w:t>
      </w:r>
      <w:r>
        <w:t xml:space="preserve"> 1</w:t>
      </w:r>
      <w:r w:rsidR="003F3AF4">
        <w:t xml:space="preserve"> should probably take you </w:t>
      </w:r>
      <w:r w:rsidR="002A74A2">
        <w:t>5</w:t>
      </w:r>
      <w:r w:rsidR="00986ACD">
        <w:t>-10</w:t>
      </w:r>
      <w:r w:rsidR="003F3AF4">
        <w:t xml:space="preserve"> minutes at most</w:t>
      </w:r>
      <w:r>
        <w:t xml:space="preserve">.  </w:t>
      </w:r>
      <w:r w:rsidR="00900B06">
        <w:t>P</w:t>
      </w:r>
      <w:r>
        <w:t>roblem</w:t>
      </w:r>
      <w:r w:rsidR="00900B06">
        <w:t xml:space="preserve"> 2 </w:t>
      </w:r>
      <w:r w:rsidR="002A74A2">
        <w:t xml:space="preserve">should take you </w:t>
      </w:r>
      <w:r w:rsidR="00986ACD">
        <w:t>45-60</w:t>
      </w:r>
      <w:r w:rsidR="002A74A2">
        <w:t xml:space="preserve"> minutes.  Problem</w:t>
      </w:r>
      <w:r w:rsidR="00900B06">
        <w:t xml:space="preserve"> 3</w:t>
      </w:r>
      <w:r>
        <w:t xml:space="preserve"> will take</w:t>
      </w:r>
      <w:r w:rsidR="003F3AF4">
        <w:t xml:space="preserve"> you</w:t>
      </w:r>
      <w:r>
        <w:t xml:space="preserve"> a </w:t>
      </w:r>
      <w:r w:rsidRPr="00464681">
        <w:rPr>
          <w:b/>
          <w:bCs/>
        </w:rPr>
        <w:t>considerably longer amount of time</w:t>
      </w:r>
      <w:r w:rsidR="00900B06" w:rsidRPr="00464681">
        <w:rPr>
          <w:b/>
          <w:bCs/>
        </w:rPr>
        <w:t xml:space="preserve">, something </w:t>
      </w:r>
      <w:proofErr w:type="gramStart"/>
      <w:r w:rsidR="00900B06" w:rsidRPr="00464681">
        <w:rPr>
          <w:b/>
          <w:bCs/>
        </w:rPr>
        <w:t>similar to</w:t>
      </w:r>
      <w:proofErr w:type="gramEnd"/>
      <w:r w:rsidR="00900B06" w:rsidRPr="00464681">
        <w:rPr>
          <w:b/>
          <w:bCs/>
        </w:rPr>
        <w:t xml:space="preserve"> a regular</w:t>
      </w:r>
      <w:r w:rsidR="00986ACD" w:rsidRPr="00464681">
        <w:rPr>
          <w:b/>
          <w:bCs/>
        </w:rPr>
        <w:t>, challenging</w:t>
      </w:r>
      <w:r w:rsidR="00900B06" w:rsidRPr="00464681">
        <w:rPr>
          <w:b/>
          <w:bCs/>
        </w:rPr>
        <w:t xml:space="preserve"> modeling homework problem</w:t>
      </w:r>
      <w:r w:rsidR="00900B06">
        <w:t>.  Please plan accordingly and allow time for debugging</w:t>
      </w:r>
      <w:r>
        <w:t>.</w:t>
      </w:r>
    </w:p>
    <w:p w14:paraId="7DBC9983" w14:textId="77777777" w:rsidR="007F784D" w:rsidRDefault="007F784D"/>
    <w:p w14:paraId="475A2E07" w14:textId="77777777" w:rsidR="00072FED" w:rsidRDefault="00072FED">
      <w:pPr>
        <w:jc w:val="center"/>
        <w:rPr>
          <w:sz w:val="28"/>
        </w:rPr>
      </w:pPr>
      <w:r>
        <w:rPr>
          <w:sz w:val="28"/>
        </w:rPr>
        <w:t xml:space="preserve">GOOD </w:t>
      </w:r>
      <w:proofErr w:type="gramStart"/>
      <w:r>
        <w:rPr>
          <w:sz w:val="28"/>
        </w:rPr>
        <w:t>LUCK !!!</w:t>
      </w:r>
      <w:proofErr w:type="gramEnd"/>
    </w:p>
    <w:p w14:paraId="69A48AB2" w14:textId="77777777" w:rsidR="00072FED" w:rsidRDefault="00072FED"/>
    <w:p w14:paraId="6869CBCB" w14:textId="77777777" w:rsidR="00072FED" w:rsidRDefault="00072FED"/>
    <w:p w14:paraId="3DBC11A0" w14:textId="416BEB5F" w:rsidR="00BE761F" w:rsidRDefault="00BE761F" w:rsidP="00BE761F">
      <w:pPr>
        <w:pStyle w:val="Title"/>
      </w:pPr>
      <w:r>
        <w:br w:type="page"/>
      </w:r>
      <w:r w:rsidR="007C44F5">
        <w:lastRenderedPageBreak/>
        <w:t xml:space="preserve">BME 7310 </w:t>
      </w:r>
      <w:r w:rsidR="00623281">
        <w:t>Midterm Exam</w:t>
      </w:r>
    </w:p>
    <w:p w14:paraId="72FCE9A9" w14:textId="77777777" w:rsidR="00BE761F" w:rsidRDefault="00BE761F" w:rsidP="00BE761F">
      <w:pPr>
        <w:pStyle w:val="Title"/>
      </w:pPr>
      <w:r>
        <w:t>Honor Policy</w:t>
      </w:r>
    </w:p>
    <w:p w14:paraId="6B9CDD9F" w14:textId="77777777" w:rsidR="00BE761F" w:rsidRDefault="00BE761F" w:rsidP="00BE761F">
      <w:pPr>
        <w:rPr>
          <w:b/>
        </w:rPr>
      </w:pPr>
    </w:p>
    <w:p w14:paraId="7BEF05E2" w14:textId="77777777" w:rsidR="00BE761F" w:rsidRDefault="00BE761F" w:rsidP="00BE761F">
      <w:pPr>
        <w:jc w:val="center"/>
        <w:rPr>
          <w:b/>
          <w:bCs/>
        </w:rPr>
      </w:pPr>
    </w:p>
    <w:p w14:paraId="1BC1A950" w14:textId="77777777" w:rsidR="00BE761F" w:rsidRDefault="00BE761F" w:rsidP="00BE761F">
      <w:pPr>
        <w:jc w:val="center"/>
        <w:rPr>
          <w:b/>
          <w:bCs/>
        </w:rPr>
      </w:pPr>
    </w:p>
    <w:p w14:paraId="3DA1F1F1" w14:textId="77777777" w:rsidR="00BE761F" w:rsidRDefault="00BE761F" w:rsidP="00BE761F">
      <w:pPr>
        <w:jc w:val="both"/>
      </w:pPr>
    </w:p>
    <w:p w14:paraId="08CB91E1" w14:textId="1DD2883F" w:rsidR="00BE761F" w:rsidRDefault="00BE761F" w:rsidP="00BE761F">
      <w:pPr>
        <w:jc w:val="both"/>
      </w:pPr>
      <w:r>
        <w:t>“I have neither given nor received unauthorized aid on this mid-term examination.  All work is my own, I have not sought out assistance from other participants in this course past or present</w:t>
      </w:r>
      <w:r w:rsidR="00ED5D61">
        <w:t xml:space="preserve"> or outside agents</w:t>
      </w:r>
      <w:r>
        <w:t>.”</w:t>
      </w:r>
    </w:p>
    <w:p w14:paraId="04A82ABA" w14:textId="77777777" w:rsidR="00BE761F" w:rsidRDefault="00BE761F" w:rsidP="00BE761F">
      <w:r>
        <w:tab/>
      </w:r>
      <w:r>
        <w:tab/>
      </w:r>
      <w:r>
        <w:tab/>
      </w:r>
      <w:r>
        <w:tab/>
      </w:r>
    </w:p>
    <w:p w14:paraId="16E719F2" w14:textId="77777777" w:rsidR="00ED5D61" w:rsidRDefault="00ED5D61" w:rsidP="00BE761F"/>
    <w:p w14:paraId="427BC7B6" w14:textId="34E50186" w:rsidR="00BE761F" w:rsidRDefault="00BE761F" w:rsidP="00BE761F">
      <w:pPr>
        <w:rPr>
          <w:u w:val="single"/>
        </w:rPr>
      </w:pPr>
      <w:r>
        <w:tab/>
      </w:r>
      <w:r>
        <w:tab/>
      </w:r>
      <w:r>
        <w:tab/>
        <w:t xml:space="preserve">On my honor, I pledge: </w:t>
      </w:r>
      <w:r w:rsidR="00ED5D61">
        <w:t xml:space="preserve">  </w:t>
      </w:r>
      <w:r w:rsidR="0025006B">
        <w:t xml:space="preserve">Nguyen, Tran Tuan Khai </w:t>
      </w:r>
      <w:r w:rsidRPr="00ED5D61">
        <w:tab/>
      </w:r>
      <w:r w:rsidRPr="00ED5D61">
        <w:tab/>
      </w:r>
      <w:r>
        <w:rPr>
          <w:u w:val="single"/>
        </w:rPr>
        <w:t xml:space="preserve">                                                        </w:t>
      </w:r>
    </w:p>
    <w:p w14:paraId="6AD406D9" w14:textId="77777777" w:rsidR="00ED5D61" w:rsidRDefault="00ED5D61" w:rsidP="00BE761F">
      <w:pPr>
        <w:rPr>
          <w:u w:val="single"/>
        </w:rPr>
      </w:pPr>
    </w:p>
    <w:p w14:paraId="6317A672" w14:textId="3F9DA106" w:rsidR="00ED5D61" w:rsidRPr="00ED5D61" w:rsidRDefault="00ED5D61" w:rsidP="00BE761F">
      <w:r w:rsidRPr="00ED5D61">
        <w:t>Exams will not be accepted without taking the honor pledge.</w:t>
      </w:r>
      <w:r w:rsidR="00900B06">
        <w:t xml:space="preserve">               Date: </w:t>
      </w:r>
      <w:r w:rsidR="008A3A73">
        <w:t>10/14/20</w:t>
      </w:r>
      <w:r w:rsidR="00274D5C">
        <w:t>23</w:t>
      </w:r>
    </w:p>
    <w:p w14:paraId="21A9560E" w14:textId="77777777" w:rsidR="00BE761F" w:rsidRDefault="00BE761F" w:rsidP="00BE761F">
      <w:pPr>
        <w:jc w:val="center"/>
        <w:rPr>
          <w:b/>
        </w:rPr>
      </w:pPr>
    </w:p>
    <w:p w14:paraId="4CB3F588" w14:textId="16FCF53D" w:rsidR="00053217" w:rsidRDefault="00BE761F" w:rsidP="00446CA4">
      <w:pPr>
        <w:jc w:val="both"/>
      </w:pPr>
      <w:r>
        <w:rPr>
          <w:b/>
          <w:sz w:val="28"/>
        </w:rPr>
        <w:br w:type="page"/>
      </w:r>
    </w:p>
    <w:p w14:paraId="485FC9E1" w14:textId="4035627C" w:rsidR="00053217" w:rsidRDefault="00053217" w:rsidP="00053217">
      <w:pPr>
        <w:jc w:val="both"/>
      </w:pPr>
      <w:r w:rsidRPr="001F4316">
        <w:rPr>
          <w:b/>
        </w:rPr>
        <w:lastRenderedPageBreak/>
        <w:t xml:space="preserve">Problem </w:t>
      </w:r>
      <w:r w:rsidR="00446CA4">
        <w:rPr>
          <w:b/>
        </w:rPr>
        <w:t>1</w:t>
      </w:r>
      <w:r w:rsidRPr="001F4316">
        <w:rPr>
          <w:b/>
        </w:rPr>
        <w:t>.</w:t>
      </w:r>
      <w:r w:rsidR="00446CA4">
        <w:rPr>
          <w:b/>
        </w:rPr>
        <w:t xml:space="preserve"> Error Analysis</w:t>
      </w:r>
      <w:r w:rsidR="00192BD1">
        <w:rPr>
          <w:b/>
        </w:rPr>
        <w:t xml:space="preserve"> (1</w:t>
      </w:r>
      <w:r w:rsidR="00F81366">
        <w:rPr>
          <w:b/>
        </w:rPr>
        <w:t>0</w:t>
      </w:r>
      <w:r w:rsidR="00192BD1">
        <w:rPr>
          <w:b/>
        </w:rPr>
        <w:t xml:space="preserve"> pts)</w:t>
      </w:r>
      <w:r w:rsidR="00446CA4">
        <w:rPr>
          <w:b/>
        </w:rPr>
        <w:t>.</w:t>
      </w:r>
      <w:r>
        <w:t xml:space="preserve">  You have contracted with ODEWORKS INC. to serve as a “Beta test-site” for some new software which solves first order ODE initial value problems.  The company tells you that the software is based on </w:t>
      </w:r>
      <w:r w:rsidR="003803EF">
        <w:t xml:space="preserve">local </w:t>
      </w:r>
      <w:r>
        <w:t>truncation of the exact expression</w:t>
      </w:r>
      <w:r w:rsidR="00973FB1">
        <w:t xml:space="preserve"> </w:t>
      </w:r>
      <w:r w:rsidR="00BD4F55">
        <w:t>below where the last term is the leading error term</w:t>
      </w:r>
      <w:r w:rsidR="00C94888">
        <w:t xml:space="preserve"> when deriving the approach</w:t>
      </w:r>
      <w:r w:rsidR="00BD4F55">
        <w:t>:</w:t>
      </w:r>
    </w:p>
    <w:p w14:paraId="1DD0AA36" w14:textId="77777777" w:rsidR="00053217" w:rsidRDefault="00053217" w:rsidP="00053217">
      <w:pPr>
        <w:jc w:val="both"/>
      </w:pPr>
    </w:p>
    <w:p w14:paraId="691E9B8D" w14:textId="72B029CB" w:rsidR="00053217" w:rsidRDefault="00000000" w:rsidP="00053217">
      <w:pPr>
        <w:jc w:val="center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f'''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15E54CA4" w14:textId="03F7946A" w:rsidR="004B486C" w:rsidRDefault="00053217" w:rsidP="004B486C">
      <w:pPr>
        <w:rPr>
          <w:rFonts w:eastAsiaTheme="minor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950AC" wp14:editId="7A8F2D65">
                <wp:simplePos x="0" y="0"/>
                <wp:positionH relativeFrom="column">
                  <wp:posOffset>1591310</wp:posOffset>
                </wp:positionH>
                <wp:positionV relativeFrom="paragraph">
                  <wp:posOffset>730885</wp:posOffset>
                </wp:positionV>
                <wp:extent cx="3751580" cy="3144520"/>
                <wp:effectExtent l="635" t="0" r="635" b="127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1580" cy="314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88730" w14:textId="77777777" w:rsidR="00053217" w:rsidRDefault="00053217" w:rsidP="0005321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502F12" wp14:editId="5E1906FE">
                                  <wp:extent cx="3606800" cy="2888597"/>
                                  <wp:effectExtent l="0" t="0" r="0" b="0"/>
                                  <wp:docPr id="8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6800" cy="28885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950A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25.3pt;margin-top:57.55pt;width:295.4pt;height:24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s6d8wEAAMsDAAAOAAAAZHJzL2Uyb0RvYy54bWysU1Fv0zAQfkfiP1h+p2m6lo2o6TQ6FSGN&#10;gTT4AY7jJBaOz5zdJuXXc3a6rhpviDxYPp/93X3ffVnfjr1hB4Vegy15PptzpqyEWtu25D++797d&#10;cOaDsLUwYFXJj8rz283bN+vBFWoBHZhaISMQ64vBlbwLwRVZ5mWneuFn4JSlZAPYi0AhtlmNYiD0&#10;3mSL+fx9NgDWDkEq7+n0fkryTcJvGiXD16bxKjBTcuotpBXTWsU126xF0aJwnZanNsQ/dNELbano&#10;GepeBMH2qP+C6rVE8NCEmYQ+g6bRUiUOxCafv2Lz1AmnEhcSx7uzTP7/wcrHw5P7hiyMH2GkASYS&#10;3j2A/OmZhW0nbKvuEGHolKipcB4lywbni9PTKLUvfASphi9Q05DFPkACGhvsoyrEkxE6DeB4Fl2N&#10;gUk6vLpe5asbSknKXeXL5WqRxpKJ4vm5Qx8+KehZ3JQcaaoJXhwefIjtiOL5Sqzmweh6p41JAbbV&#10;1iA7CHLALn2JwatrxsbLFuKzCTGeJJ6R2kQyjNVIyci3gvpIjBEmR9EfQJsO8DdnA7mp5P7XXqDi&#10;zHy2pNoH4hXtl4Ll6pooMrzMVJcZYSVBlTxwNm23YbLs3qFuO6o0zcnCHSnd6KTBS1envskxSZqT&#10;u6MlL+N06+Uf3PwBAAD//wMAUEsDBBQABgAIAAAAIQDYlHo23wAAAAsBAAAPAAAAZHJzL2Rvd25y&#10;ZXYueG1sTI9BTsMwEEX3SNzBGiQ2iNouSVrSOBUggdi29ABOPE2ixuModpv09pgVXY7+0/9viu1s&#10;e3bB0XeOFMiFAIZUO9NRo+Dw8/m8BuaDJqN7R6jgih625f1doXPjJtrhZR8aFkvI51pBG8KQc+7r&#10;Fq32CzcgxezoRqtDPMeGm1FPsdz2fClExq3uKC60esCPFuvT/mwVHL+np/R1qr7CYbVLsnfdrSp3&#10;VerxYX7bAAs4h38Y/vSjOpTRqXJnMp71CpapyCIaA5lKYJFYJzIBVinIpHgBXhb89ofyFwAA//8D&#10;AFBLAQItABQABgAIAAAAIQC2gziS/gAAAOEBAAATAAAAAAAAAAAAAAAAAAAAAABbQ29udGVudF9U&#10;eXBlc10ueG1sUEsBAi0AFAAGAAgAAAAhADj9If/WAAAAlAEAAAsAAAAAAAAAAAAAAAAALwEAAF9y&#10;ZWxzLy5yZWxzUEsBAi0AFAAGAAgAAAAhAEQ2zp3zAQAAywMAAA4AAAAAAAAAAAAAAAAALgIAAGRy&#10;cy9lMm9Eb2MueG1sUEsBAi0AFAAGAAgAAAAhANiUejbfAAAACwEAAA8AAAAAAAAAAAAAAAAATQQA&#10;AGRycy9kb3ducmV2LnhtbFBLBQYAAAAABAAEAPMAAABZBQAAAAA=&#10;" stroked="f">
                <v:textbox>
                  <w:txbxContent>
                    <w:p w14:paraId="60188730" w14:textId="77777777" w:rsidR="00053217" w:rsidRDefault="00053217" w:rsidP="00053217">
                      <w:r>
                        <w:rPr>
                          <w:noProof/>
                        </w:rPr>
                        <w:drawing>
                          <wp:inline distT="0" distB="0" distL="0" distR="0" wp14:anchorId="33502F12" wp14:editId="5E1906FE">
                            <wp:extent cx="3606800" cy="2888597"/>
                            <wp:effectExtent l="0" t="0" r="0" b="0"/>
                            <wp:docPr id="8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6800" cy="28885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  <w:r>
        <w:rPr>
          <w:rFonts w:eastAsiaTheme="minorEastAsia"/>
          <w:noProof/>
        </w:rPr>
        <w:t>.  You have run the software on a test problem</w:t>
      </w:r>
      <w:r w:rsidR="00973FB1">
        <w:rPr>
          <w:rFonts w:eastAsiaTheme="minorEastAsia"/>
          <w:noProof/>
        </w:rPr>
        <w:t xml:space="preserve"> with a known analytic </w:t>
      </w:r>
      <w:r w:rsidR="003803EF">
        <w:rPr>
          <w:rFonts w:eastAsiaTheme="minorEastAsia"/>
          <w:noProof/>
        </w:rPr>
        <w:t xml:space="preserve">integration </w:t>
      </w:r>
      <w:r w:rsidR="00973FB1">
        <w:rPr>
          <w:rFonts w:eastAsiaTheme="minorEastAsia"/>
          <w:noProof/>
        </w:rPr>
        <w:t>solution</w:t>
      </w:r>
      <w:r>
        <w:rPr>
          <w:rFonts w:eastAsiaTheme="minorEastAsia"/>
          <w:noProof/>
        </w:rPr>
        <w:t xml:space="preserve"> and have plotted on a log</w:t>
      </w:r>
      <w:r w:rsidR="00973FB1">
        <w:rPr>
          <w:rFonts w:eastAsiaTheme="minorEastAsia"/>
          <w:noProof/>
        </w:rPr>
        <w:t>-log</w:t>
      </w:r>
      <w:r>
        <w:rPr>
          <w:rFonts w:eastAsiaTheme="minorEastAsia"/>
          <w:noProof/>
        </w:rPr>
        <w:t xml:space="preserve"> scale the </w:t>
      </w:r>
      <w:r w:rsidRPr="00354A69">
        <w:rPr>
          <w:rFonts w:eastAsiaTheme="minorEastAsia"/>
          <w:b/>
          <w:bCs/>
          <w:noProof/>
        </w:rPr>
        <w:t>error</w:t>
      </w:r>
      <w:r>
        <w:rPr>
          <w:rFonts w:eastAsiaTheme="minorEastAsia"/>
          <w:noProof/>
        </w:rPr>
        <w:t xml:space="preserve"> between the exact and numerical solutions at a fixed point in time, T</w:t>
      </w:r>
      <w:r w:rsidRPr="0072446A">
        <w:rPr>
          <w:rFonts w:eastAsiaTheme="minorEastAsia"/>
          <w:noProof/>
          <w:vertAlign w:val="subscript"/>
        </w:rPr>
        <w:t>o</w:t>
      </w:r>
      <w:r>
        <w:rPr>
          <w:rFonts w:eastAsiaTheme="minorEastAsia"/>
          <w:noProof/>
        </w:rPr>
        <w:t xml:space="preserve"> as a function </w:t>
      </w:r>
      <w:r w:rsidRPr="00F476F0">
        <w:rPr>
          <w:rFonts w:eastAsiaTheme="minorEastAsia"/>
          <w:b/>
          <w:bCs/>
          <w:noProof/>
        </w:rPr>
        <w:t>of N where h= T</w:t>
      </w:r>
      <w:r w:rsidRPr="00F476F0">
        <w:rPr>
          <w:rFonts w:eastAsiaTheme="minorEastAsia"/>
          <w:b/>
          <w:bCs/>
          <w:noProof/>
          <w:vertAlign w:val="subscript"/>
        </w:rPr>
        <w:t>o</w:t>
      </w:r>
      <w:r w:rsidRPr="00F476F0">
        <w:rPr>
          <w:rFonts w:eastAsiaTheme="minorEastAsia"/>
          <w:b/>
          <w:bCs/>
          <w:noProof/>
        </w:rPr>
        <w:t xml:space="preserve"> /N</w:t>
      </w:r>
      <w:r>
        <w:rPr>
          <w:rFonts w:eastAsiaTheme="minorEastAsia"/>
          <w:noProof/>
        </w:rPr>
        <w:t xml:space="preserve">.  </w:t>
      </w:r>
      <w:r w:rsidR="004B486C">
        <w:rPr>
          <w:rFonts w:eastAsiaTheme="minorEastAsia"/>
          <w:noProof/>
        </w:rPr>
        <w:t xml:space="preserve">The results you produced </w:t>
      </w:r>
      <w:r w:rsidR="007C2211">
        <w:rPr>
          <w:rFonts w:eastAsiaTheme="minorEastAsia"/>
          <w:noProof/>
        </w:rPr>
        <w:t>are</w:t>
      </w:r>
      <w:r w:rsidR="004B486C">
        <w:rPr>
          <w:rFonts w:eastAsiaTheme="minorEastAsia"/>
          <w:noProof/>
        </w:rPr>
        <w:t xml:space="preserve"> shown below.  Is the </w:t>
      </w:r>
      <w:r w:rsidR="003803EF">
        <w:rPr>
          <w:rFonts w:eastAsiaTheme="minorEastAsia"/>
          <w:noProof/>
        </w:rPr>
        <w:t xml:space="preserve">relationship </w:t>
      </w:r>
      <w:r w:rsidR="004B486C">
        <w:rPr>
          <w:rFonts w:eastAsiaTheme="minorEastAsia"/>
          <w:noProof/>
        </w:rPr>
        <w:t>you generated</w:t>
      </w:r>
      <w:r w:rsidR="003803EF">
        <w:rPr>
          <w:rFonts w:eastAsiaTheme="minorEastAsia"/>
          <w:noProof/>
        </w:rPr>
        <w:t xml:space="preserve"> below</w:t>
      </w:r>
      <w:r w:rsidR="004B486C">
        <w:rPr>
          <w:rFonts w:eastAsiaTheme="minorEastAsia"/>
          <w:noProof/>
        </w:rPr>
        <w:t xml:space="preserve"> consistent with the informat</w:t>
      </w:r>
      <w:r w:rsidR="007C2211">
        <w:rPr>
          <w:rFonts w:eastAsiaTheme="minorEastAsia"/>
          <w:noProof/>
        </w:rPr>
        <w:t>ion the company supplied to you</w:t>
      </w:r>
      <w:r w:rsidR="004B486C">
        <w:rPr>
          <w:rFonts w:eastAsiaTheme="minorEastAsia"/>
          <w:noProof/>
        </w:rPr>
        <w:t xml:space="preserve"> about the method </w:t>
      </w:r>
      <w:r w:rsidR="0092093D">
        <w:rPr>
          <w:rFonts w:eastAsiaTheme="minorEastAsia"/>
          <w:noProof/>
        </w:rPr>
        <w:t>above</w:t>
      </w:r>
      <w:r w:rsidR="004B486C">
        <w:rPr>
          <w:rFonts w:eastAsiaTheme="minorEastAsia"/>
          <w:noProof/>
        </w:rPr>
        <w:t>?  Why or why not?</w:t>
      </w:r>
    </w:p>
    <w:p w14:paraId="4766AF9B" w14:textId="6B1774BC" w:rsidR="0066416D" w:rsidRDefault="0066416D" w:rsidP="00053217">
      <w:pPr>
        <w:jc w:val="both"/>
        <w:rPr>
          <w:rFonts w:eastAsiaTheme="minorEastAsia"/>
          <w:noProof/>
        </w:rPr>
      </w:pPr>
    </w:p>
    <w:p w14:paraId="7DE646E8" w14:textId="04D3A882" w:rsidR="0066416D" w:rsidRDefault="00B30E70" w:rsidP="00053217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6F4404B" wp14:editId="30A312E2">
                <wp:simplePos x="0" y="0"/>
                <wp:positionH relativeFrom="column">
                  <wp:posOffset>2565788</wp:posOffset>
                </wp:positionH>
                <wp:positionV relativeFrom="paragraph">
                  <wp:posOffset>45101</wp:posOffset>
                </wp:positionV>
                <wp:extent cx="360" cy="360"/>
                <wp:effectExtent l="38100" t="38100" r="38100" b="38100"/>
                <wp:wrapNone/>
                <wp:docPr id="210483216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82CB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01.55pt;margin-top:3.05pt;width:1.0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fwErdYBAACdBAAAEAAAAGRycy9pbmsvaW5rMS54bWy0&#10;k11vmzAUhu8n7T9Y7sVuBtiGjASV9KqRJm3S1HZSd0nBDVaxHdkmJP9+h484VE1vqk1ICB/j95zz&#10;nNfXNwfZoD03VmiVYxoSjLgqdSXUNse/HzbBEiPrClUVjVY8x0du8c3686droV5kk8EbgYKy/Zds&#10;clw7t8uiqOu6sItDbbYRIySOvquXnz/wejpV8WehhIOU9hQqtXL84HqxTFQ5Lt2B+P9B+163puR+&#10;u4+Y8vyHM0XJN9rIwnnFulCKN0gVEup+xMgdd/AhIM+WG4ykgIYDFtIkTZa3KwgUhxzP1i2UaKES&#10;iaPLmn/+g+bmrWZfVszSbylGU0kV3/c1RQPz7P3efxm948YJfsY8Qpk2jqgc1wOfEZThVjdtPxuM&#10;9kXTAjJKCNhiyk2jC0De6gGbf6oHXN7Vmxf3Gs3U3pzDBM1b6jRaJyQHo8ud95izINyH750ZrgMj&#10;LA4oCWjyQFdZkmRxGi5WbDaKycUnzSfT2trrPZmzX4cdT23srBOVqz10EpJ44anPmV86W3Oxrd0H&#10;D5e60XAhpmlf3aaUsWTW1ZDQ2+3C5R0ciKbm7/hzjq+G+4uGk2Ng6J4iiliySBdfvxB4giVd0Vc2&#10;9llgPuu/AAAA//8DAFBLAwQUAAYACAAAACEATsAdQNsAAAAHAQAADwAAAGRycy9kb3ducmV2Lnht&#10;bEyOMU/DMBSEdyT+g/WQ2KjdUKoqxKkCKgssEFjY3PiRRMTPVuy0yb/nMcF0Ot3p7iv2sxvECcfY&#10;e9KwXikQSI23PbUaPt6fbnYgYjJkzeAJNSwYYV9eXhQmt/5Mb3iqUyt4hGJuNHQphVzK2HToTFz5&#10;gMTZlx+dSWzHVtrRnHncDTJTaiud6YkfOhPwscPmu56cBmVoscvzFB7qUB2mV/x8qQ5B6+uruboH&#10;kXBOf2X4xWd0KJnp6CeyUQwaNup2zVUNWxbON+ouA3HUsMtAloX8z1/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CVIIJrAQAAAwMAAA4AAAAAAAAAAAAA&#10;AAAAPAIAAGRycy9lMm9Eb2MueG1sUEsBAi0AFAAGAAgAAAAhAK38BK3WAQAAnQQAABAAAAAAAAAA&#10;AAAAAAAA0wMAAGRycy9pbmsvaW5rMS54bWxQSwECLQAUAAYACAAAACEATsAdQNsAAAAHAQAADwAA&#10;AAAAAAAAAAAAAADXBQAAZHJzL2Rvd25yZXYueG1sUEsBAi0AFAAGAAgAAAAhAHkYvJ2/AAAAIQEA&#10;ABkAAAAAAAAAAAAAAAAA3wYAAGRycy9fcmVscy9lMm9Eb2MueG1sLnJlbHNQSwUGAAAAAAYABgB4&#10;AQAA1QcAAAAA&#10;">
                <v:imagedata r:id="rId8" o:title=""/>
              </v:shape>
            </w:pict>
          </mc:Fallback>
        </mc:AlternateContent>
      </w:r>
    </w:p>
    <w:p w14:paraId="25662F51" w14:textId="5C31FDE8" w:rsidR="0066416D" w:rsidRDefault="0066416D" w:rsidP="00053217">
      <w:pPr>
        <w:jc w:val="both"/>
        <w:rPr>
          <w:rFonts w:eastAsiaTheme="minorEastAsia"/>
          <w:noProof/>
        </w:rPr>
      </w:pPr>
    </w:p>
    <w:p w14:paraId="04E69210" w14:textId="643ED99D" w:rsidR="0066416D" w:rsidRDefault="0066416D" w:rsidP="00053217">
      <w:pPr>
        <w:jc w:val="both"/>
        <w:rPr>
          <w:rFonts w:eastAsiaTheme="minorEastAsia"/>
          <w:noProof/>
        </w:rPr>
      </w:pPr>
    </w:p>
    <w:p w14:paraId="2FDFEB40" w14:textId="3C50D4CF" w:rsidR="0066416D" w:rsidRDefault="0066416D" w:rsidP="00053217">
      <w:pPr>
        <w:jc w:val="both"/>
        <w:rPr>
          <w:rFonts w:eastAsiaTheme="minorEastAsia"/>
          <w:noProof/>
        </w:rPr>
      </w:pPr>
    </w:p>
    <w:p w14:paraId="0400EBE2" w14:textId="3265F90C" w:rsidR="0066416D" w:rsidRDefault="0066416D" w:rsidP="00053217">
      <w:pPr>
        <w:jc w:val="both"/>
        <w:rPr>
          <w:rFonts w:eastAsiaTheme="minorEastAsia"/>
          <w:noProof/>
        </w:rPr>
      </w:pPr>
    </w:p>
    <w:p w14:paraId="0D1000D4" w14:textId="39FC72B9" w:rsidR="0066416D" w:rsidRDefault="0066416D" w:rsidP="00053217">
      <w:pPr>
        <w:jc w:val="both"/>
        <w:rPr>
          <w:rFonts w:eastAsiaTheme="minorEastAsia"/>
          <w:noProof/>
        </w:rPr>
      </w:pPr>
    </w:p>
    <w:p w14:paraId="24C9F568" w14:textId="72D85438" w:rsidR="0066416D" w:rsidRDefault="0066416D" w:rsidP="00053217">
      <w:pPr>
        <w:jc w:val="both"/>
        <w:rPr>
          <w:rFonts w:eastAsiaTheme="minorEastAsia"/>
          <w:noProof/>
        </w:rPr>
      </w:pPr>
    </w:p>
    <w:p w14:paraId="7023E672" w14:textId="2C4C983B" w:rsidR="0066416D" w:rsidRDefault="0066416D" w:rsidP="00053217">
      <w:pPr>
        <w:jc w:val="both"/>
        <w:rPr>
          <w:rFonts w:eastAsiaTheme="minorEastAsia"/>
          <w:noProof/>
        </w:rPr>
      </w:pPr>
    </w:p>
    <w:p w14:paraId="1178C9CE" w14:textId="61E2AA6B" w:rsidR="0066416D" w:rsidRDefault="0066416D" w:rsidP="00053217">
      <w:pPr>
        <w:jc w:val="both"/>
        <w:rPr>
          <w:rFonts w:eastAsiaTheme="minorEastAsia"/>
          <w:noProof/>
        </w:rPr>
      </w:pPr>
    </w:p>
    <w:p w14:paraId="4FB0A8C1" w14:textId="3BF785EB" w:rsidR="0066416D" w:rsidRDefault="00B30E70" w:rsidP="00053217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1D9570C" wp14:editId="4F73DCCE">
                <wp:simplePos x="0" y="0"/>
                <wp:positionH relativeFrom="column">
                  <wp:posOffset>3552908</wp:posOffset>
                </wp:positionH>
                <wp:positionV relativeFrom="paragraph">
                  <wp:posOffset>109413</wp:posOffset>
                </wp:positionV>
                <wp:extent cx="360" cy="360"/>
                <wp:effectExtent l="38100" t="38100" r="38100" b="38100"/>
                <wp:wrapNone/>
                <wp:docPr id="135248880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264CA" id="Ink 5" o:spid="_x0000_s1026" type="#_x0000_t75" style="position:absolute;margin-left:279.25pt;margin-top:8.1pt;width:1.05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YLAuNIBAACZBAAAEAAAAGRycy9pbmsvaW5rMS54bWy0&#10;k1FvmzAQx98n7TtY7sNeFrANGS0q6VMjTdqkqe2k7pGCG6xiO7JNSL79DkMcqqYv1SYkhM/4f3e/&#10;+/v6Zi9btOPGCq0KTCOCEVeVroXaFPj3w3pxiZF1parLVite4AO3+Gb1+dO1UC+yzeGNQEHZ4Uu2&#10;BW6c2+Zx3Pd91CeRNpuYEZLE39XLzx94NZ2q+bNQwkFKewxVWjm+d4NYLuoCV25Pwv+gfa87U/Gw&#10;PURMdfrDmbLia21k6YJiUyrFW6RKCXU/YuQOW/gQkGfDDUZSQMMLFtE0Sy9vryBQ7gs8W3dQooVK&#10;JI7Pa/75D5rrt5pDWQnLvmUYTSXVfDfUFHvm+fu9/zJ6y40T/IR5hDJtHFA1rj2fEZThVrfdMBuM&#10;dmXbATJKCNhiyk3jM0De6gGbf6oHXN7Vmxf3Gs3U3pzDBC1Y6jhaJyQHo8tt8JizIDyE753x14ER&#10;liwoWdD0gV7laZqzLGLZcjaKycVHzSfT2SboPZmTX/1OoDZ21ovaNQE6iUiyDNTnzM+dbbjYNO6D&#10;hyvdargQ07QvbjPKWDrryicMdjtzeb0D0dT8HX8u8IW/v8ifHAO+e4ooYukyW379QobnlYVDBpjN&#10;6i8AAAD//wMAUEsDBBQABgAIAAAAIQCrMRpF3AAAAAkBAAAPAAAAZHJzL2Rvd25yZXYueG1sTI/B&#10;ToQwEIbvJr5DMybe3OIaCEHKBs160YuiF29dOgtk6bShZRfe3vGkx5n/yz/flLvFjuKMUxgcKbjf&#10;JCCQWmcG6hR8fb7c5SBC1GT06AgVrBhgV11flbow7kIfeG5iJ7iEQqEV9DH6QsrQ9mh12DiPxNnR&#10;TVZHHqdOmklfuNyOcpskmbR6IL7Qa4/PPbanZrYKEk2rWV9n/9T4ej+/4/dbvfdK3d4s9SOIiEv8&#10;g+FXn9WhYqeDm8kEMSpI0zxllINsC4KBNEsyEAde5A8gq1L+/6D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CVIIJrAQAAAwMAAA4AAAAAAAAAAAAAAAAA&#10;PAIAAGRycy9lMm9Eb2MueG1sUEsBAi0AFAAGAAgAAAAhAH2CwLjSAQAAmQQAABAAAAAAAAAAAAAA&#10;AAAA0wMAAGRycy9pbmsvaW5rMS54bWxQSwECLQAUAAYACAAAACEAqzEaRdwAAAAJAQAADwAAAAAA&#10;AAAAAAAAAADTBQAAZHJzL2Rvd25yZXYueG1sUEsBAi0AFAAGAAgAAAAhAHkYvJ2/AAAAIQEAABkA&#10;AAAAAAAAAAAAAAAA3AYAAGRycy9fcmVscy9lMm9Eb2MueG1sLnJlbHNQSwUGAAAAAAYABgB4AQAA&#10;0gcAAAAA&#10;">
                <v:imagedata r:id="rId8" o:title=""/>
              </v:shape>
            </w:pict>
          </mc:Fallback>
        </mc:AlternateContent>
      </w:r>
    </w:p>
    <w:p w14:paraId="05C493DF" w14:textId="61698E1A" w:rsidR="0066416D" w:rsidRDefault="0066416D" w:rsidP="00053217">
      <w:pPr>
        <w:jc w:val="both"/>
        <w:rPr>
          <w:rFonts w:eastAsiaTheme="minorEastAsia"/>
          <w:noProof/>
        </w:rPr>
      </w:pPr>
    </w:p>
    <w:p w14:paraId="297D6F36" w14:textId="4C203672" w:rsidR="0066416D" w:rsidRDefault="0066416D" w:rsidP="00053217">
      <w:pPr>
        <w:jc w:val="both"/>
        <w:rPr>
          <w:rFonts w:eastAsiaTheme="minorEastAsia"/>
          <w:noProof/>
        </w:rPr>
      </w:pPr>
    </w:p>
    <w:p w14:paraId="0AD5865D" w14:textId="3C90542F" w:rsidR="0066416D" w:rsidRDefault="0066416D" w:rsidP="00053217">
      <w:pPr>
        <w:jc w:val="both"/>
        <w:rPr>
          <w:rFonts w:eastAsiaTheme="minorEastAsia"/>
          <w:noProof/>
        </w:rPr>
      </w:pPr>
    </w:p>
    <w:p w14:paraId="07FA63F9" w14:textId="2BD9F337" w:rsidR="0066416D" w:rsidRDefault="0066416D" w:rsidP="00053217">
      <w:pPr>
        <w:jc w:val="both"/>
        <w:rPr>
          <w:rFonts w:eastAsiaTheme="minorEastAsia"/>
          <w:noProof/>
        </w:rPr>
      </w:pPr>
    </w:p>
    <w:p w14:paraId="49A17E68" w14:textId="537B443B" w:rsidR="0066416D" w:rsidRDefault="0066416D" w:rsidP="00053217">
      <w:pPr>
        <w:jc w:val="both"/>
        <w:rPr>
          <w:rFonts w:eastAsiaTheme="minorEastAsia"/>
          <w:noProof/>
        </w:rPr>
      </w:pPr>
    </w:p>
    <w:p w14:paraId="3AF56D37" w14:textId="746BB264" w:rsidR="0066416D" w:rsidRDefault="0066416D" w:rsidP="00053217">
      <w:pPr>
        <w:jc w:val="both"/>
        <w:rPr>
          <w:rFonts w:eastAsiaTheme="minorEastAsia"/>
          <w:noProof/>
        </w:rPr>
      </w:pPr>
    </w:p>
    <w:p w14:paraId="48ECBAD5" w14:textId="77777777" w:rsidR="00873FAB" w:rsidRDefault="00763639" w:rsidP="002C7FC4">
      <w:pPr>
        <w:rPr>
          <w:rFonts w:eastAsiaTheme="minorEastAsia"/>
          <w:noProof/>
        </w:rPr>
      </w:pPr>
      <w:r w:rsidRPr="00763639">
        <w:rPr>
          <w:rFonts w:eastAsiaTheme="minorEastAsia"/>
          <w:b/>
          <w:bCs/>
          <w:noProof/>
          <w:u w:val="single"/>
        </w:rPr>
        <w:t>Answer:</w:t>
      </w:r>
      <w:r w:rsidRPr="00D01D2C">
        <w:rPr>
          <w:rFonts w:eastAsiaTheme="minorEastAsia"/>
          <w:noProof/>
        </w:rPr>
        <w:t xml:space="preserve"> </w:t>
      </w:r>
    </w:p>
    <w:p w14:paraId="6E78A6D5" w14:textId="77777777" w:rsidR="00BF2C88" w:rsidRDefault="00873FAB" w:rsidP="002C7FC4">
      <w:pPr>
        <w:rPr>
          <w:rFonts w:eastAsiaTheme="minorEastAsia"/>
          <w:noProof/>
        </w:rPr>
      </w:pPr>
      <w:r w:rsidRPr="00873FAB">
        <w:rPr>
          <w:rFonts w:eastAsiaTheme="minorEastAsia"/>
          <w:noProof/>
          <w:u w:val="single"/>
        </w:rPr>
        <w:t>From the equation:</w:t>
      </w:r>
      <w:r w:rsidRPr="006D7D0F">
        <w:rPr>
          <w:rFonts w:eastAsiaTheme="minorEastAsia"/>
          <w:noProof/>
        </w:rPr>
        <w:t xml:space="preserve"> </w:t>
      </w:r>
      <w:r w:rsidR="002C7FC4">
        <w:rPr>
          <w:rFonts w:eastAsiaTheme="minorEastAsia"/>
          <w:noProof/>
        </w:rPr>
        <w:t xml:space="preserve">Since </w:t>
      </w:r>
      <w:r w:rsidR="002C7FC4">
        <w:rPr>
          <w:rFonts w:ascii="Cambria Math" w:hAnsi="Cambria Math"/>
          <w:i/>
        </w:rPr>
        <w:t xml:space="preserve">Error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24</m:t>
            </m:r>
          </m:den>
        </m:f>
        <m:r>
          <w:rPr>
            <w:rFonts w:ascii="Cambria Math" w:hAnsi="Cambria Math"/>
          </w:rPr>
          <m:t>f'''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2C7FC4">
        <w:rPr>
          <w:rFonts w:eastAsiaTheme="minorEastAsia"/>
          <w:noProof/>
        </w:rPr>
        <w:t>, o</w:t>
      </w:r>
      <w:r w:rsidR="00763639" w:rsidRPr="00763639">
        <w:rPr>
          <w:rFonts w:eastAsiaTheme="minorEastAsia"/>
          <w:noProof/>
        </w:rPr>
        <w:t xml:space="preserve">n a loglog plot of </w:t>
      </w:r>
      <w:r w:rsidR="00F20A3E">
        <w:rPr>
          <w:rFonts w:eastAsiaTheme="minorEastAsia"/>
          <w:noProof/>
        </w:rPr>
        <w:t>E</w:t>
      </w:r>
      <w:r w:rsidR="00763639" w:rsidRPr="00763639">
        <w:rPr>
          <w:rFonts w:eastAsiaTheme="minorEastAsia"/>
          <w:noProof/>
        </w:rPr>
        <w:t xml:space="preserve">rror versus </w:t>
      </w:r>
      <w:r w:rsidR="004F10EA">
        <w:rPr>
          <w:rFonts w:eastAsiaTheme="minorEastAsia"/>
          <w:noProof/>
        </w:rPr>
        <w:t xml:space="preserve">N, or equivalently </w:t>
      </w:r>
      <w:r w:rsidR="00763639" w:rsidRPr="00763639">
        <w:rPr>
          <w:rFonts w:eastAsiaTheme="minorEastAsia"/>
          <w:noProof/>
        </w:rPr>
        <w:t>1/h</w:t>
      </w:r>
      <w:r w:rsidR="004F10EA">
        <w:rPr>
          <w:rFonts w:eastAsiaTheme="minorEastAsia"/>
          <w:noProof/>
        </w:rPr>
        <w:t xml:space="preserve"> </w:t>
      </w:r>
      <w:r w:rsidR="00763639" w:rsidRPr="00763639">
        <w:rPr>
          <w:rFonts w:eastAsiaTheme="minorEastAsia"/>
          <w:noProof/>
        </w:rPr>
        <w:t xml:space="preserve">, we </w:t>
      </w:r>
    </w:p>
    <w:p w14:paraId="4DA1E641" w14:textId="77777777" w:rsidR="00BF2C88" w:rsidRDefault="00BF2C88" w:rsidP="002C7FC4">
      <w:pPr>
        <w:rPr>
          <w:rFonts w:eastAsiaTheme="minorEastAsia"/>
          <w:noProof/>
        </w:rPr>
      </w:pPr>
    </w:p>
    <w:p w14:paraId="62A7973E" w14:textId="376BED1D" w:rsidR="0066416D" w:rsidRDefault="00763639" w:rsidP="002C7FC4">
      <w:pPr>
        <w:rPr>
          <w:rFonts w:eastAsiaTheme="minorEastAsia"/>
          <w:noProof/>
        </w:rPr>
      </w:pPr>
      <w:r w:rsidRPr="00763639">
        <w:rPr>
          <w:rFonts w:eastAsiaTheme="minorEastAsia"/>
          <w:noProof/>
        </w:rPr>
        <w:t xml:space="preserve">should see a constant linear negative </w:t>
      </w:r>
      <w:r w:rsidR="00881132" w:rsidRPr="00763639">
        <w:rPr>
          <w:rFonts w:eastAsiaTheme="minorEastAsia"/>
          <w:noProof/>
        </w:rPr>
        <w:t>slope of -4</w:t>
      </w:r>
      <w:r w:rsidRPr="00763639">
        <w:rPr>
          <w:rFonts w:eastAsiaTheme="minorEastAsia"/>
          <w:noProof/>
        </w:rPr>
        <w:t xml:space="preserve"> that reflects the order of the truncation error term</w:t>
      </w:r>
      <w:r w:rsidR="00881132">
        <w:rPr>
          <w:rFonts w:eastAsiaTheme="minorEastAsia"/>
          <w:noProof/>
        </w:rPr>
        <w:t>.</w:t>
      </w:r>
    </w:p>
    <w:p w14:paraId="3D2C9805" w14:textId="77777777" w:rsidR="00704E16" w:rsidRDefault="00704E16" w:rsidP="002C7FC4">
      <w:pPr>
        <w:rPr>
          <w:rFonts w:eastAsiaTheme="minorEastAsia"/>
          <w:noProof/>
        </w:rPr>
      </w:pPr>
    </w:p>
    <w:p w14:paraId="048C8EE8" w14:textId="77777777" w:rsidR="00FB327E" w:rsidRDefault="003E5DA0" w:rsidP="002C7FC4">
      <w:pPr>
        <w:rPr>
          <w:rFonts w:eastAsiaTheme="minorEastAsia"/>
          <w:noProof/>
        </w:rPr>
      </w:pPr>
      <w:r w:rsidRPr="003E5DA0">
        <w:rPr>
          <w:rFonts w:eastAsiaTheme="minorEastAsia"/>
          <w:noProof/>
          <w:u w:val="single"/>
        </w:rPr>
        <w:t>In the plot:</w:t>
      </w:r>
      <w:r w:rsidR="00517DA8">
        <w:rPr>
          <w:rFonts w:eastAsiaTheme="minorEastAsia"/>
          <w:noProof/>
        </w:rPr>
        <w:t xml:space="preserve"> from the 2 red points marked on the graph,</w:t>
      </w:r>
      <w:r w:rsidR="00704E16">
        <w:rPr>
          <w:rFonts w:eastAsiaTheme="minorEastAsia"/>
          <w:noProof/>
        </w:rPr>
        <w:t xml:space="preserve"> the slope is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 xml:space="preserve"> log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-2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- log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6.3</m:t>
                    </m:r>
                  </m:e>
                </m:d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log⁡</m:t>
            </m:r>
            <m:r>
              <w:rPr>
                <w:rFonts w:ascii="Cambria Math" w:eastAsiaTheme="minorEastAsia" w:hAnsi="Cambria Math"/>
                <w:noProof/>
              </w:rPr>
              <m:t>(10)-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log⁡</m:t>
            </m:r>
            <m:r>
              <w:rPr>
                <w:rFonts w:ascii="Cambria Math" w:eastAsiaTheme="minorEastAsia" w:hAnsi="Cambria Math"/>
                <w:noProof/>
              </w:rPr>
              <m:t>(2)</m:t>
            </m:r>
          </m:den>
        </m:f>
        <m:r>
          <w:rPr>
            <w:rFonts w:ascii="Cambria Math" w:eastAsiaTheme="minorEastAsia" w:hAnsi="Cambria Math"/>
            <w:noProof/>
          </w:rPr>
          <m:t xml:space="preserve">≈-4.004 </m:t>
        </m:r>
      </m:oMath>
      <w:r w:rsidR="00F00D33">
        <w:rPr>
          <w:rFonts w:eastAsiaTheme="minorEastAsia"/>
          <w:noProof/>
        </w:rPr>
        <w:t>close to -4</w:t>
      </w:r>
      <w:r w:rsidR="009B2846">
        <w:rPr>
          <w:rFonts w:eastAsiaTheme="minorEastAsia"/>
          <w:noProof/>
        </w:rPr>
        <w:t xml:space="preserve">. </w:t>
      </w:r>
    </w:p>
    <w:p w14:paraId="4F63673C" w14:textId="77777777" w:rsidR="00FB327E" w:rsidRDefault="00FB327E" w:rsidP="002C7FC4">
      <w:pPr>
        <w:rPr>
          <w:rFonts w:eastAsiaTheme="minorEastAsia"/>
          <w:noProof/>
        </w:rPr>
      </w:pPr>
    </w:p>
    <w:p w14:paraId="4CA3D2C2" w14:textId="73947424" w:rsidR="00704E16" w:rsidRPr="00763639" w:rsidRDefault="009B2846" w:rsidP="002C7FC4">
      <w:pPr>
        <w:rPr>
          <w:rFonts w:eastAsiaTheme="minorEastAsia"/>
          <w:noProof/>
        </w:rPr>
      </w:pPr>
      <w:r>
        <w:rPr>
          <w:rFonts w:eastAsiaTheme="minorEastAsia"/>
          <w:noProof/>
        </w:rPr>
        <w:t>Thus the graph</w:t>
      </w:r>
      <w:r w:rsidRPr="009B2846">
        <w:rPr>
          <w:rFonts w:eastAsiaTheme="minorEastAsia"/>
          <w:noProof/>
        </w:rPr>
        <w:t xml:space="preserve"> generated </w:t>
      </w:r>
      <w:r>
        <w:rPr>
          <w:rFonts w:eastAsiaTheme="minorEastAsia"/>
          <w:noProof/>
        </w:rPr>
        <w:t>is</w:t>
      </w:r>
      <w:r w:rsidRPr="009B2846">
        <w:rPr>
          <w:rFonts w:eastAsiaTheme="minorEastAsia"/>
          <w:noProof/>
        </w:rPr>
        <w:t xml:space="preserve"> consistent with the information the company supplied</w:t>
      </w:r>
      <w:r>
        <w:rPr>
          <w:rFonts w:eastAsiaTheme="minorEastAsia"/>
          <w:noProof/>
        </w:rPr>
        <w:t>.</w:t>
      </w:r>
    </w:p>
    <w:p w14:paraId="7C2EA13A" w14:textId="77777777" w:rsidR="00815F7D" w:rsidRPr="00763639" w:rsidRDefault="00815F7D" w:rsidP="00815F7D">
      <w:r w:rsidRPr="00763639">
        <w:br w:type="page"/>
      </w:r>
    </w:p>
    <w:p w14:paraId="2074885D" w14:textId="731A3F07" w:rsidR="00A60EB1" w:rsidRDefault="00986D9B" w:rsidP="00A60EB1">
      <w:pPr>
        <w:jc w:val="both"/>
      </w:pPr>
      <w:r>
        <w:rPr>
          <w:b/>
        </w:rPr>
        <w:lastRenderedPageBreak/>
        <w:t>Problem 2.</w:t>
      </w:r>
      <w:r w:rsidR="007A3A7B">
        <w:rPr>
          <w:b/>
        </w:rPr>
        <w:t xml:space="preserve">  </w:t>
      </w:r>
      <w:r w:rsidR="007A3A7B" w:rsidRPr="00F525F7">
        <w:rPr>
          <w:b/>
        </w:rPr>
        <w:t xml:space="preserve">Understanding </w:t>
      </w:r>
      <w:r w:rsidR="007A3A7B">
        <w:rPr>
          <w:b/>
        </w:rPr>
        <w:t>Writing FDM Equations as a Matrix</w:t>
      </w:r>
      <w:r w:rsidR="00F81366">
        <w:rPr>
          <w:b/>
        </w:rPr>
        <w:t xml:space="preserve"> (15 pts)</w:t>
      </w:r>
      <w:r w:rsidR="007A3A7B">
        <w:rPr>
          <w:b/>
        </w:rPr>
        <w:t>:</w:t>
      </w:r>
      <w:r w:rsidR="007A3A7B">
        <w:t xml:space="preserve"> In class, we solved a problem associated with the conservation of cortical current.  It was governed by the </w:t>
      </w:r>
      <w:proofErr w:type="gramStart"/>
      <w:r w:rsidR="007A3A7B">
        <w:t>PDE</w:t>
      </w:r>
      <w:proofErr w:type="gramEnd"/>
    </w:p>
    <w:p w14:paraId="0694C134" w14:textId="1916F2FD" w:rsidR="007A3A7B" w:rsidRDefault="007A3A7B" w:rsidP="00A60EB1">
      <w:pPr>
        <w:jc w:val="center"/>
      </w:pPr>
      <m:oMath>
        <m:r>
          <w:rPr>
            <w:rFonts w:ascii="Cambria Math" w:hAnsi="Cambria Math" w:cs="Cambria Math"/>
          </w:rPr>
          <m:t>∇</m:t>
        </m:r>
        <m:r>
          <w:rPr>
            <w:rFonts w:ascii="Cambria Math"/>
          </w:rPr>
          <m:t>•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J</m:t>
            </m:r>
          </m:e>
        </m:acc>
        <m:r>
          <w:rPr>
            <w:rFonts w:ascii="Cambria Math"/>
          </w:rPr>
          <m:t>=0</m:t>
        </m:r>
      </m:oMath>
      <w:r>
        <w:tab/>
      </w:r>
      <w:r>
        <w:tab/>
      </w:r>
      <w:r>
        <w:tab/>
        <w:t>(1)</w:t>
      </w:r>
    </w:p>
    <w:p w14:paraId="13C497C6" w14:textId="60AF24B4" w:rsidR="007A3A7B" w:rsidRDefault="007A3A7B" w:rsidP="007A3A7B">
      <w:pPr>
        <w:jc w:val="both"/>
      </w:pPr>
      <w:r>
        <w:t xml:space="preserve">where </w:t>
      </w:r>
      <w:r w:rsidRPr="00590AC5">
        <w:rPr>
          <w:position w:val="-6"/>
        </w:rPr>
        <w:object w:dxaOrig="180" w:dyaOrig="340" w14:anchorId="46B0AB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6pt" o:ole="">
            <v:imagedata r:id="rId10" o:title=""/>
          </v:shape>
          <o:OLEObject Type="Embed" ProgID="Equation.3" ShapeID="_x0000_i1025" DrawAspect="Content" ObjectID="_1758893758" r:id="rId11"/>
        </w:object>
      </w:r>
      <w:r>
        <w:t xml:space="preserve"> is the electrical current density.  We then express</w:t>
      </w:r>
      <w:r w:rsidR="000246C1">
        <w:t>ed</w:t>
      </w:r>
      <w:r>
        <w:t xml:space="preserve"> </w:t>
      </w:r>
      <w:r w:rsidRPr="00590AC5">
        <w:rPr>
          <w:position w:val="-6"/>
        </w:rPr>
        <w:object w:dxaOrig="180" w:dyaOrig="340" w14:anchorId="02BCBADD">
          <v:shape id="_x0000_i1026" type="#_x0000_t75" style="width:9pt;height:16pt" o:ole="">
            <v:imagedata r:id="rId12" o:title=""/>
          </v:shape>
          <o:OLEObject Type="Embed" ProgID="Equation.3" ShapeID="_x0000_i1026" DrawAspect="Content" ObjectID="_1758893759" r:id="rId13"/>
        </w:object>
      </w:r>
      <w:r>
        <w:t xml:space="preserve"> as the gradient of a scalar potential </w:t>
      </w:r>
      <w:r>
        <w:sym w:font="Symbol" w:char="F046"/>
      </w:r>
      <w:r>
        <w:t xml:space="preserve">,  and electrical conductivity </w:t>
      </w:r>
      <w:r w:rsidRPr="00D0260F">
        <w:rPr>
          <w:rFonts w:ascii="Symbol" w:hAnsi="Symbol"/>
          <w:i/>
          <w:iCs/>
        </w:rPr>
        <w:t>s</w:t>
      </w:r>
      <w:r>
        <w:rPr>
          <w:rFonts w:ascii="Symbol" w:hAnsi="Symbol"/>
          <w:i/>
          <w:iCs/>
        </w:rPr>
        <w:t>.</w:t>
      </w:r>
    </w:p>
    <w:p w14:paraId="77FF3D06" w14:textId="11FCBF7F" w:rsidR="007A3A7B" w:rsidRDefault="00000000" w:rsidP="00A60EB1">
      <w:pPr>
        <w:jc w:val="center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J</m:t>
            </m:r>
          </m:e>
        </m:acc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σ</m:t>
        </m:r>
        <m:r>
          <w:rPr>
            <w:rFonts w:ascii="Cambria Math" w:hAnsi="Cambria Math" w:cs="Cambria Math"/>
          </w:rPr>
          <m:t>∇</m:t>
        </m:r>
        <m:r>
          <w:rPr>
            <w:rFonts w:ascii="Cambria Math" w:hAnsi="Cambria Math"/>
          </w:rPr>
          <m:t>ϕ</m:t>
        </m:r>
      </m:oMath>
      <w:r w:rsidR="007A3A7B">
        <w:tab/>
      </w:r>
      <w:r w:rsidR="007A3A7B">
        <w:tab/>
      </w:r>
      <w:r w:rsidR="007A3A7B">
        <w:tab/>
        <w:t>(2)</w:t>
      </w:r>
    </w:p>
    <w:p w14:paraId="43E3BCC6" w14:textId="77777777" w:rsidR="007A3A7B" w:rsidRDefault="007A3A7B" w:rsidP="007A3A7B">
      <w:pPr>
        <w:ind w:left="2880" w:firstLine="720"/>
        <w:jc w:val="both"/>
      </w:pPr>
    </w:p>
    <w:p w14:paraId="15D514EE" w14:textId="77777777" w:rsidR="007A3A7B" w:rsidRDefault="007A3A7B" w:rsidP="007A3A7B">
      <w:pPr>
        <w:jc w:val="both"/>
      </w:pPr>
      <w:r>
        <w:t xml:space="preserve">Hence equation (1) can be recast in terms of </w:t>
      </w:r>
      <w:r>
        <w:sym w:font="Symbol" w:char="F046"/>
      </w:r>
      <w:r>
        <w:t xml:space="preserve"> as,</w:t>
      </w:r>
    </w:p>
    <w:p w14:paraId="0118985B" w14:textId="77777777" w:rsidR="007A3A7B" w:rsidRDefault="007A3A7B" w:rsidP="007A3A7B">
      <w:pPr>
        <w:jc w:val="both"/>
      </w:pPr>
    </w:p>
    <w:p w14:paraId="2A90AAC8" w14:textId="31A010F5" w:rsidR="007A3A7B" w:rsidRDefault="007A3A7B" w:rsidP="00A60EB1">
      <w:pPr>
        <w:jc w:val="center"/>
      </w:pPr>
      <m:oMath>
        <m:r>
          <w:rPr>
            <w:rFonts w:ascii="Cambria Math" w:hAnsi="Cambria Math" w:cs="Cambria Math"/>
          </w:rPr>
          <m:t>∇</m:t>
        </m:r>
        <m: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σ</m:t>
            </m:r>
            <m:r>
              <w:rPr>
                <w:rFonts w:ascii="Cambria Math" w:hAnsi="Cambria Math" w:cs="Cambria Math"/>
              </w:rPr>
              <m:t>∇</m:t>
            </m:r>
            <m:r>
              <w:rPr>
                <w:rFonts w:ascii="Cambria Math" w:hAnsi="Cambria Math"/>
              </w:rPr>
              <m:t>ϕ</m:t>
            </m:r>
          </m:e>
        </m:d>
        <m:r>
          <w:rPr>
            <w:rFonts w:ascii="Cambria Math"/>
          </w:rPr>
          <m:t>=0</m:t>
        </m:r>
      </m:oMath>
      <w:r>
        <w:t>.</w:t>
      </w:r>
      <w:r>
        <w:tab/>
      </w:r>
      <w:r>
        <w:tab/>
        <w:t>(3)</w:t>
      </w:r>
    </w:p>
    <w:p w14:paraId="7A408367" w14:textId="77777777" w:rsidR="007A3A7B" w:rsidRDefault="007A3A7B" w:rsidP="007A3A7B">
      <w:pPr>
        <w:jc w:val="both"/>
      </w:pPr>
    </w:p>
    <w:p w14:paraId="0AF4769A" w14:textId="37FC3B45" w:rsidR="007A3A7B" w:rsidRDefault="007A3A7B" w:rsidP="007A3A7B">
      <w:pPr>
        <w:jc w:val="both"/>
      </w:pPr>
      <w:r>
        <w:t xml:space="preserve">We then expressed the equation in a </w:t>
      </w:r>
      <w:r w:rsidRPr="006B482E">
        <w:rPr>
          <w:i/>
          <w:iCs/>
        </w:rPr>
        <w:t>homogeneous</w:t>
      </w:r>
      <w:r>
        <w:t xml:space="preserve"> domain and wrote the equation as:</w:t>
      </w:r>
    </w:p>
    <w:p w14:paraId="4A0C2349" w14:textId="77777777" w:rsidR="007A3A7B" w:rsidRDefault="007A3A7B" w:rsidP="007A3A7B">
      <w:pPr>
        <w:jc w:val="both"/>
      </w:pPr>
    </w:p>
    <w:p w14:paraId="5F76B168" w14:textId="491FE52F" w:rsidR="007A3A7B" w:rsidRDefault="00000000" w:rsidP="00A60EB1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∇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 w:hAnsi="Cambria Math"/>
          </w:rPr>
          <m:t>ϕ</m:t>
        </m:r>
        <m:r>
          <w:rPr>
            <w:rFonts w:ascii="Cambria Math"/>
          </w:rPr>
          <m:t>=0</m:t>
        </m:r>
      </m:oMath>
      <w:r w:rsidR="00A60EB1">
        <w:t>.</w:t>
      </w:r>
      <w:r w:rsidR="007A3A7B">
        <w:tab/>
      </w:r>
      <w:r w:rsidR="007A3A7B">
        <w:tab/>
      </w:r>
      <w:r w:rsidR="007A3A7B">
        <w:tab/>
        <w:t>(4)</w:t>
      </w:r>
    </w:p>
    <w:p w14:paraId="0DFEFF3D" w14:textId="1141C3D8" w:rsidR="00844D5A" w:rsidRDefault="00844D5A" w:rsidP="00844D5A"/>
    <w:p w14:paraId="0050AD7E" w14:textId="7EB3B897" w:rsidR="007A3A7B" w:rsidRDefault="00844D5A">
      <w:pPr>
        <w:rPr>
          <w:bCs/>
        </w:rPr>
      </w:pPr>
      <w:r>
        <w:rPr>
          <w:bCs/>
        </w:rPr>
        <w:t>In this problem, you will be setting up the solution to equation (4).</w:t>
      </w:r>
    </w:p>
    <w:p w14:paraId="17F8BD43" w14:textId="66715509" w:rsidR="00844D5A" w:rsidRDefault="00844D5A" w:rsidP="00EA0122">
      <w:pPr>
        <w:rPr>
          <w:b/>
        </w:rPr>
      </w:pPr>
    </w:p>
    <w:p w14:paraId="2680102F" w14:textId="05F7FC7E" w:rsidR="00844D5A" w:rsidRPr="00EA0122" w:rsidRDefault="003A66F4" w:rsidP="006C15AA">
      <w:pPr>
        <w:pStyle w:val="ListParagraph"/>
        <w:numPr>
          <w:ilvl w:val="0"/>
          <w:numId w:val="9"/>
        </w:numPr>
        <w:rPr>
          <w:b/>
        </w:rPr>
      </w:pPr>
      <w:r>
        <w:rPr>
          <w:bCs/>
        </w:rPr>
        <w:t>You will b</w:t>
      </w:r>
      <w:r w:rsidR="006C15AA">
        <w:rPr>
          <w:bCs/>
        </w:rPr>
        <w:t>egin this problem by writing the appropriate finite difference equation</w:t>
      </w:r>
      <w:r w:rsidR="00EA0122">
        <w:rPr>
          <w:bCs/>
        </w:rPr>
        <w:t xml:space="preserve">s </w:t>
      </w:r>
      <w:proofErr w:type="gramStart"/>
      <w:r w:rsidR="00EA0122">
        <w:rPr>
          <w:bCs/>
        </w:rPr>
        <w:t>concerned with</w:t>
      </w:r>
      <w:proofErr w:type="gramEnd"/>
      <w:r w:rsidR="00EA0122">
        <w:rPr>
          <w:bCs/>
        </w:rPr>
        <w:t xml:space="preserve"> (4)</w:t>
      </w:r>
      <w:r w:rsidR="006C15AA">
        <w:rPr>
          <w:bCs/>
        </w:rPr>
        <w:t xml:space="preserve"> </w:t>
      </w:r>
      <w:r>
        <w:rPr>
          <w:bCs/>
        </w:rPr>
        <w:t>for</w:t>
      </w:r>
      <w:r w:rsidR="00EA0122">
        <w:rPr>
          <w:bCs/>
        </w:rPr>
        <w:t xml:space="preserve"> the following</w:t>
      </w:r>
      <w:r>
        <w:rPr>
          <w:bCs/>
        </w:rPr>
        <w:t xml:space="preserve"> nodes #2, #4, #5</w:t>
      </w:r>
      <w:r w:rsidR="00EA0122">
        <w:rPr>
          <w:bCs/>
        </w:rPr>
        <w:t>, #6, #9 on the domain below</w:t>
      </w:r>
      <w:r w:rsidR="000246C1">
        <w:rPr>
          <w:bCs/>
        </w:rPr>
        <w:t>.  The</w:t>
      </w:r>
      <w:r w:rsidR="00EA0122">
        <w:rPr>
          <w:bCs/>
        </w:rPr>
        <w:t xml:space="preserve"> boundary conditions </w:t>
      </w:r>
      <w:r w:rsidR="000246C1">
        <w:rPr>
          <w:bCs/>
        </w:rPr>
        <w:t xml:space="preserve">are </w:t>
      </w:r>
      <w:r w:rsidR="00EA0122">
        <w:rPr>
          <w:bCs/>
        </w:rPr>
        <w:t>designated</w:t>
      </w:r>
      <w:r w:rsidR="000246C1">
        <w:rPr>
          <w:bCs/>
        </w:rPr>
        <w:t xml:space="preserve"> and use as appropriate when creating </w:t>
      </w:r>
      <w:proofErr w:type="gramStart"/>
      <w:r w:rsidR="000246C1">
        <w:rPr>
          <w:bCs/>
        </w:rPr>
        <w:t>this equations</w:t>
      </w:r>
      <w:proofErr w:type="gramEnd"/>
      <w:r w:rsidR="00EA0122">
        <w:rPr>
          <w:bCs/>
        </w:rPr>
        <w:t>.</w:t>
      </w:r>
      <w:r w:rsidR="005464F9">
        <w:rPr>
          <w:bCs/>
        </w:rPr>
        <w:t xml:space="preserve">  </w:t>
      </w:r>
      <w:r w:rsidR="005464F9" w:rsidRPr="005464F9">
        <w:rPr>
          <w:b/>
          <w:i/>
          <w:iCs/>
        </w:rPr>
        <w:t>This is a pen-and-paper problem.</w:t>
      </w:r>
      <w:r w:rsidR="00EA0122">
        <w:rPr>
          <w:bCs/>
        </w:rPr>
        <w:t xml:space="preserve"> </w:t>
      </w:r>
    </w:p>
    <w:p w14:paraId="163F6605" w14:textId="22F3FE0A" w:rsidR="00EA0122" w:rsidRDefault="00EA0122" w:rsidP="00EA0122">
      <w:pPr>
        <w:jc w:val="center"/>
        <w:rPr>
          <w:b/>
        </w:rPr>
      </w:pPr>
      <w:r w:rsidRPr="007A3A7B">
        <w:rPr>
          <w:noProof/>
        </w:rPr>
        <w:drawing>
          <wp:inline distT="0" distB="0" distL="0" distR="0" wp14:anchorId="05658B65" wp14:editId="23A1594A">
            <wp:extent cx="3206630" cy="2880821"/>
            <wp:effectExtent l="0" t="0" r="0" b="0"/>
            <wp:docPr id="108256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273" cy="289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7F121" w14:textId="77777777" w:rsidR="00EA0122" w:rsidRDefault="00EA0122" w:rsidP="00EA0122">
      <w:pPr>
        <w:rPr>
          <w:b/>
        </w:rPr>
      </w:pPr>
    </w:p>
    <w:p w14:paraId="7A121672" w14:textId="77777777" w:rsidR="00EA0122" w:rsidRPr="00EA0122" w:rsidRDefault="00EA0122" w:rsidP="00EA0122">
      <w:pPr>
        <w:rPr>
          <w:b/>
        </w:rPr>
      </w:pPr>
    </w:p>
    <w:p w14:paraId="48628DA7" w14:textId="0BC93366" w:rsidR="006C15AA" w:rsidRPr="003E1EED" w:rsidRDefault="00EA0122" w:rsidP="006C15AA">
      <w:pPr>
        <w:pStyle w:val="ListParagraph"/>
        <w:numPr>
          <w:ilvl w:val="0"/>
          <w:numId w:val="9"/>
        </w:numPr>
        <w:rPr>
          <w:b/>
        </w:rPr>
      </w:pPr>
      <w:r>
        <w:rPr>
          <w:bCs/>
        </w:rPr>
        <w:t xml:space="preserve">Now, I want you to assemble </w:t>
      </w:r>
      <w:r w:rsidRPr="00233BCE">
        <w:rPr>
          <w:b/>
        </w:rPr>
        <w:t xml:space="preserve">the </w:t>
      </w:r>
      <w:r w:rsidR="000246C1" w:rsidRPr="00233BCE">
        <w:rPr>
          <w:b/>
        </w:rPr>
        <w:t xml:space="preserve">matrix system of </w:t>
      </w:r>
      <w:r w:rsidR="000F07F2" w:rsidRPr="00233BCE">
        <w:rPr>
          <w:b/>
        </w:rPr>
        <w:t>9 equation</w:t>
      </w:r>
      <w:r w:rsidR="000246C1" w:rsidRPr="00233BCE">
        <w:rPr>
          <w:b/>
        </w:rPr>
        <w:t>s</w:t>
      </w:r>
      <w:r w:rsidR="000F07F2">
        <w:rPr>
          <w:bCs/>
        </w:rPr>
        <w:t xml:space="preserve"> of the form [A]{</w:t>
      </w:r>
      <w:proofErr w:type="gramStart"/>
      <w:r w:rsidR="000F07F2">
        <w:rPr>
          <w:bCs/>
        </w:rPr>
        <w:t>x}=</w:t>
      </w:r>
      <w:proofErr w:type="gramEnd"/>
      <w:r w:rsidR="000F07F2">
        <w:rPr>
          <w:bCs/>
        </w:rPr>
        <w:t>{b} associated with this problem.  Please designate every term in the matrix, and right</w:t>
      </w:r>
      <w:r w:rsidR="005464F9">
        <w:rPr>
          <w:bCs/>
        </w:rPr>
        <w:t>-</w:t>
      </w:r>
      <w:r w:rsidR="000F07F2">
        <w:rPr>
          <w:bCs/>
        </w:rPr>
        <w:t>hand side.</w:t>
      </w:r>
      <w:r w:rsidR="005464F9">
        <w:rPr>
          <w:bCs/>
        </w:rPr>
        <w:t xml:space="preserve">  </w:t>
      </w:r>
      <w:r w:rsidR="005464F9" w:rsidRPr="005464F9">
        <w:rPr>
          <w:b/>
          <w:i/>
          <w:iCs/>
        </w:rPr>
        <w:t>This is a pen-and-paper problem.</w:t>
      </w:r>
    </w:p>
    <w:p w14:paraId="21120229" w14:textId="4E5D6186" w:rsidR="003E1EED" w:rsidRPr="006C15AA" w:rsidRDefault="003E1EED" w:rsidP="006C15AA">
      <w:pPr>
        <w:pStyle w:val="ListParagraph"/>
        <w:numPr>
          <w:ilvl w:val="0"/>
          <w:numId w:val="9"/>
        </w:numPr>
        <w:rPr>
          <w:b/>
        </w:rPr>
      </w:pPr>
      <w:r>
        <w:rPr>
          <w:bCs/>
        </w:rPr>
        <w:t>Finally,</w:t>
      </w:r>
      <w:r w:rsidR="005464F9">
        <w:rPr>
          <w:bCs/>
        </w:rPr>
        <w:t xml:space="preserve"> get on the computer, manually type in your [A] matrix, and your {b} vector, </w:t>
      </w:r>
      <w:r w:rsidR="00000CA6">
        <w:rPr>
          <w:bCs/>
        </w:rPr>
        <w:t xml:space="preserve">to do so, </w:t>
      </w:r>
      <w:r>
        <w:rPr>
          <w:bCs/>
        </w:rPr>
        <w:t xml:space="preserve">let </w:t>
      </w:r>
      <w:r w:rsidRPr="00000CA6">
        <w:rPr>
          <w:bCs/>
          <w:i/>
          <w:iCs/>
        </w:rPr>
        <w:t>h=1</w:t>
      </w:r>
      <w:r w:rsidR="00000CA6">
        <w:rPr>
          <w:bCs/>
        </w:rPr>
        <w:t>.  Use</w:t>
      </w:r>
      <w:r w:rsidR="005464F9">
        <w:rPr>
          <w:bCs/>
        </w:rPr>
        <w:t xml:space="preserve"> MATLAB’s </w:t>
      </w:r>
      <w:r w:rsidR="005464F9" w:rsidRPr="005464F9">
        <w:rPr>
          <w:b/>
          <w:i/>
          <w:iCs/>
        </w:rPr>
        <w:t>inv</w:t>
      </w:r>
      <w:r w:rsidR="005464F9">
        <w:rPr>
          <w:bCs/>
        </w:rPr>
        <w:t xml:space="preserve"> command, </w:t>
      </w:r>
      <w:r w:rsidR="00000CA6">
        <w:rPr>
          <w:bCs/>
        </w:rPr>
        <w:t xml:space="preserve">and report </w:t>
      </w:r>
      <w:r>
        <w:rPr>
          <w:bCs/>
        </w:rPr>
        <w:t>what {x}</w:t>
      </w:r>
      <w:r w:rsidR="00000CA6">
        <w:rPr>
          <w:bCs/>
        </w:rPr>
        <w:t xml:space="preserve"> is</w:t>
      </w:r>
      <w:r w:rsidR="00672B8F">
        <w:rPr>
          <w:bCs/>
        </w:rPr>
        <w:t xml:space="preserve"> (recall in MATLAB &gt;&gt; </w:t>
      </w:r>
      <w:r w:rsidR="00672B8F" w:rsidRPr="00672B8F">
        <w:rPr>
          <w:b/>
          <w:i/>
          <w:iCs/>
        </w:rPr>
        <w:t>x=inv(A)*b</w:t>
      </w:r>
      <w:r w:rsidR="00672B8F">
        <w:rPr>
          <w:bCs/>
        </w:rPr>
        <w:t xml:space="preserve"> will work)</w:t>
      </w:r>
      <w:r>
        <w:rPr>
          <w:bCs/>
        </w:rPr>
        <w:t>?</w:t>
      </w:r>
    </w:p>
    <w:p w14:paraId="24CB0A6A" w14:textId="77777777" w:rsidR="00844D5A" w:rsidRDefault="00844D5A" w:rsidP="007A3A7B">
      <w:pPr>
        <w:jc w:val="center"/>
        <w:rPr>
          <w:b/>
        </w:rPr>
      </w:pPr>
    </w:p>
    <w:p w14:paraId="33F1E0F1" w14:textId="61530C44" w:rsidR="003D1623" w:rsidRDefault="003D1623" w:rsidP="003D1623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55A3CA" wp14:editId="3D793E2C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4048125" cy="5436235"/>
                <wp:effectExtent l="0" t="0" r="28575" b="1206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543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2590D" w14:textId="77777777" w:rsidR="003D1623" w:rsidRDefault="003D1623" w:rsidP="003D1623">
                            <w:r>
                              <w:rPr>
                                <w:rFonts w:ascii="Arial" w:hAnsi="Arial" w:cs="Arial"/>
                                <w:noProof/>
                                <w:color w:val="0000FF"/>
                                <w:sz w:val="27"/>
                                <w:szCs w:val="27"/>
                              </w:rPr>
                              <w:drawing>
                                <wp:inline distT="0" distB="0" distL="0" distR="0" wp14:anchorId="1D5C8F97" wp14:editId="02FD59B1">
                                  <wp:extent cx="3472815" cy="1815465"/>
                                  <wp:effectExtent l="0" t="0" r="0" b="0"/>
                                  <wp:docPr id="12" name="Picture 12" descr="http://www.highlands.edu/academics/divisions/scipe/biology/faculty/harnden/2121/images/spinal5.jpg">
                                    <a:hlinkClick xmlns:a="http://schemas.openxmlformats.org/drawingml/2006/main" r:id="rId1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://www.highlands.edu/academics/divisions/scipe/biology/faculty/harnden/2121/images/spinal5.jpg">
                                            <a:hlinkClick r:id="rId15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05103" cy="18323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</w:t>
                            </w:r>
                          </w:p>
                          <w:p w14:paraId="709F07A2" w14:textId="77777777" w:rsidR="003D1623" w:rsidRDefault="003D1623" w:rsidP="003D1623">
                            <w:r w:rsidRPr="00ED6D7F">
                              <w:rPr>
                                <w:noProof/>
                              </w:rPr>
                              <w:drawing>
                                <wp:inline distT="0" distB="0" distL="0" distR="0" wp14:anchorId="4C6699DE" wp14:editId="1729A6D4">
                                  <wp:extent cx="3744685" cy="3097619"/>
                                  <wp:effectExtent l="0" t="0" r="8255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50163" cy="3102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b</w:t>
                            </w:r>
                          </w:p>
                          <w:p w14:paraId="1FF4CFBC" w14:textId="77777777" w:rsidR="003D1623" w:rsidRPr="000B458F" w:rsidRDefault="003D1623" w:rsidP="003D16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Figure 1</w:t>
                            </w:r>
                            <w:r w:rsidRPr="00BB6E79">
                              <w:rPr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  <w:r w:rsidRPr="000B458F">
                              <w:rPr>
                                <w:sz w:val="18"/>
                                <w:szCs w:val="18"/>
                              </w:rPr>
                              <w:t xml:space="preserve"> (a) Spinal cord anatomy, (b) 2D model of sagittal section through mid-left gray horn.</w:t>
                            </w:r>
                          </w:p>
                          <w:p w14:paraId="0DD218C5" w14:textId="77777777" w:rsidR="003D1623" w:rsidRDefault="003D1623" w:rsidP="003D16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5A3CA" id="Text Box 2" o:spid="_x0000_s1027" type="#_x0000_t202" style="position:absolute;left:0;text-align:left;margin-left:267.55pt;margin-top:.85pt;width:318.75pt;height:428.0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6OMEgIAACcEAAAOAAAAZHJzL2Uyb0RvYy54bWysU9tu2zAMfR+wfxD0vthJky414hRdugwD&#10;ugvQ7QNoWY6FyaImKbG7ry+luGl2wR6G6UEgReqQPCRX10On2UE6r9CUfDrJOZNGYK3MruRfv2xf&#10;LTnzAUwNGo0s+YP0/Hr98sWqt4WcYYu6lo4RiPFFb0vehmCLLPOilR34CVppyNig6yCQ6nZZ7aAn&#10;9E5nszy/zHp0tXUopPf0ens08nXCbxopwqem8TIwXXLKLaTbpbuKd7ZeQbFzYFslxjTgH7LoQBkK&#10;eoK6hQBs79RvUJ0SDj02YSKwy7BplJCpBqpmmv9SzX0LVqZaiBxvTzT5/wcrPh7u7WfHwvAGB2pg&#10;KsLbOxTfPDO4acHs5I1z2LcSago8jZRlvfXF+DVS7QsfQar+A9bUZNgHTEBD47rICtXJCJ0a8HAi&#10;XQ6BCXqc5/PldLbgTJBtMb+4nF0sUgwonr5b58M7iR2LQskddTXBw+HOh5gOFE8uMZpHreqt0jop&#10;bldttGMHoAnYpjOi/+SmDetLfrWgRP4OkafzJ4hOBRplrbqSL09OUETe3po6DVoApY8ypazNSGTk&#10;7shiGKqBqXpkOfJaYf1AzDo8Ti5tGgktuh+c9TS1Jfff9+AkZ/q9oe5cTefzOOZJmS9ez0hx55bq&#10;3AJGEFTJA2dHcRPSakQGDN5QFxuV+H3OZEyZpjHRPm5OHPdzPXk97/f6EQAA//8DAFBLAwQUAAYA&#10;CAAAACEAYXuqr9wAAAAGAQAADwAAAGRycy9kb3ducmV2LnhtbEyPwU7DMAyG70i8Q2QkLoilMNaW&#10;0nRCSCC4wUBwzRqvrUickmRdeXvMCY72/+vz53o9OysmDHHwpOBikYFAar0ZqFPw9np/XoKISZPR&#10;1hMq+MYI6+b4qNaV8Qd6wWmTOsEQipVW0Kc0VlLGtken48KPSJztfHA68Rg6aYI+MNxZeZlluXR6&#10;IL7Q6xHvemw/N3unoLx6nD7i0/L5vc139jqdFdPDV1Dq9GS+vQGRcE5/ZfjVZ3Vo2Gnr92SisAr4&#10;kcTbAgSH+bJYgdgyeVWUIJta/tdvfgAAAP//AwBQSwECLQAUAAYACAAAACEAtoM4kv4AAADhAQAA&#10;EwAAAAAAAAAAAAAAAAAAAAAAW0NvbnRlbnRfVHlwZXNdLnhtbFBLAQItABQABgAIAAAAIQA4/SH/&#10;1gAAAJQBAAALAAAAAAAAAAAAAAAAAC8BAABfcmVscy8ucmVsc1BLAQItABQABgAIAAAAIQAqU6OM&#10;EgIAACcEAAAOAAAAAAAAAAAAAAAAAC4CAABkcnMvZTJvRG9jLnhtbFBLAQItABQABgAIAAAAIQBh&#10;e6qv3AAAAAYBAAAPAAAAAAAAAAAAAAAAAGwEAABkcnMvZG93bnJldi54bWxQSwUGAAAAAAQABADz&#10;AAAAdQUAAAAA&#10;">
                <v:textbox>
                  <w:txbxContent>
                    <w:p w14:paraId="3182590D" w14:textId="77777777" w:rsidR="003D1623" w:rsidRDefault="003D1623" w:rsidP="003D1623">
                      <w:r>
                        <w:rPr>
                          <w:rFonts w:ascii="Arial" w:hAnsi="Arial" w:cs="Arial"/>
                          <w:noProof/>
                          <w:color w:val="0000FF"/>
                          <w:sz w:val="27"/>
                          <w:szCs w:val="27"/>
                        </w:rPr>
                        <w:drawing>
                          <wp:inline distT="0" distB="0" distL="0" distR="0" wp14:anchorId="1D5C8F97" wp14:editId="02FD59B1">
                            <wp:extent cx="3472815" cy="1815465"/>
                            <wp:effectExtent l="0" t="0" r="0" b="0"/>
                            <wp:docPr id="12" name="Picture 12" descr="http://www.highlands.edu/academics/divisions/scipe/biology/faculty/harnden/2121/images/spinal5.jpg">
                              <a:hlinkClick xmlns:a="http://schemas.openxmlformats.org/drawingml/2006/main" r:id="rId1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://www.highlands.edu/academics/divisions/scipe/biology/faculty/harnden/2121/images/spinal5.jpg">
                                      <a:hlinkClick r:id="rId18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05103" cy="18323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</w:t>
                      </w:r>
                    </w:p>
                    <w:p w14:paraId="709F07A2" w14:textId="77777777" w:rsidR="003D1623" w:rsidRDefault="003D1623" w:rsidP="003D1623">
                      <w:r w:rsidRPr="00ED6D7F">
                        <w:rPr>
                          <w:noProof/>
                        </w:rPr>
                        <w:drawing>
                          <wp:inline distT="0" distB="0" distL="0" distR="0" wp14:anchorId="4C6699DE" wp14:editId="1729A6D4">
                            <wp:extent cx="3744685" cy="3097619"/>
                            <wp:effectExtent l="0" t="0" r="8255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50163" cy="3102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b</w:t>
                      </w:r>
                    </w:p>
                    <w:p w14:paraId="1FF4CFBC" w14:textId="77777777" w:rsidR="003D1623" w:rsidRPr="000B458F" w:rsidRDefault="003D1623" w:rsidP="003D162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Figure 1</w:t>
                      </w:r>
                      <w:r w:rsidRPr="00BB6E79">
                        <w:rPr>
                          <w:b/>
                          <w:sz w:val="18"/>
                          <w:szCs w:val="18"/>
                        </w:rPr>
                        <w:t>.</w:t>
                      </w:r>
                      <w:r w:rsidRPr="000B458F">
                        <w:rPr>
                          <w:sz w:val="18"/>
                          <w:szCs w:val="18"/>
                        </w:rPr>
                        <w:t xml:space="preserve"> (a) Spinal cord anatomy, (b) 2D model of sagittal section through mid-left gray horn.</w:t>
                      </w:r>
                    </w:p>
                    <w:p w14:paraId="0DD218C5" w14:textId="77777777" w:rsidR="003D1623" w:rsidRDefault="003D1623" w:rsidP="003D162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</w:rPr>
        <w:t xml:space="preserve">Problem </w:t>
      </w:r>
      <w:r w:rsidR="00815F7D">
        <w:rPr>
          <w:b/>
        </w:rPr>
        <w:t>3</w:t>
      </w:r>
      <w:r w:rsidRPr="000875B8">
        <w:rPr>
          <w:b/>
        </w:rPr>
        <w:t xml:space="preserve">.  </w:t>
      </w:r>
      <w:r>
        <w:rPr>
          <w:b/>
        </w:rPr>
        <w:t xml:space="preserve">Growth of </w:t>
      </w:r>
      <w:proofErr w:type="gramStart"/>
      <w:r>
        <w:rPr>
          <w:b/>
        </w:rPr>
        <w:t xml:space="preserve">an </w:t>
      </w:r>
      <w:r w:rsidRPr="000875B8">
        <w:rPr>
          <w:b/>
        </w:rPr>
        <w:t>Astrocytoma</w:t>
      </w:r>
      <w:proofErr w:type="gramEnd"/>
      <w:r w:rsidR="00E37863">
        <w:rPr>
          <w:b/>
        </w:rPr>
        <w:t xml:space="preserve"> (</w:t>
      </w:r>
      <w:r w:rsidR="00EE742E">
        <w:rPr>
          <w:b/>
        </w:rPr>
        <w:t>50</w:t>
      </w:r>
      <w:r w:rsidR="00E37863">
        <w:rPr>
          <w:b/>
        </w:rPr>
        <w:t xml:space="preserve"> pts)</w:t>
      </w:r>
      <w:r w:rsidRPr="000875B8">
        <w:rPr>
          <w:b/>
        </w:rPr>
        <w:t>.</w:t>
      </w:r>
      <w:r>
        <w:rPr>
          <w:b/>
        </w:rPr>
        <w:t xml:space="preserve">  </w:t>
      </w:r>
      <w:r w:rsidRPr="00245EF1">
        <w:t xml:space="preserve">The spinal cord parenchyma consists of a central canal surrounded </w:t>
      </w:r>
      <w:proofErr w:type="gramStart"/>
      <w:r w:rsidR="00C2154D">
        <w:t>that has</w:t>
      </w:r>
      <w:proofErr w:type="gramEnd"/>
      <w:r w:rsidR="00C2154D">
        <w:t xml:space="preserve"> an</w:t>
      </w:r>
      <w:r w:rsidRPr="00245EF1">
        <w:t xml:space="preserve"> H-shaped gr</w:t>
      </w:r>
      <w:r w:rsidR="00C2154D">
        <w:t>a</w:t>
      </w:r>
      <w:r w:rsidRPr="00245EF1">
        <w:t xml:space="preserve">y matter region </w:t>
      </w:r>
      <w:r w:rsidR="00C2154D">
        <w:t xml:space="preserve">that contains </w:t>
      </w:r>
      <w:r w:rsidR="00DA2BF1">
        <w:t>nerve cell bodies and interneurons</w:t>
      </w:r>
      <w:r w:rsidRPr="00245EF1">
        <w:t>.</w:t>
      </w:r>
      <w:r w:rsidR="00C2154D">
        <w:t xml:space="preserve"> </w:t>
      </w:r>
      <w:r w:rsidR="00DA2BF1">
        <w:t xml:space="preserve"> The o</w:t>
      </w:r>
      <w:r w:rsidRPr="00245EF1">
        <w:t xml:space="preserve">uter </w:t>
      </w:r>
      <w:r w:rsidR="00DA2BF1">
        <w:t xml:space="preserve">region consists of </w:t>
      </w:r>
      <w:r w:rsidRPr="00245EF1">
        <w:t xml:space="preserve">myelinated </w:t>
      </w:r>
      <w:r w:rsidR="00DA2BF1">
        <w:t>axons</w:t>
      </w:r>
      <w:r w:rsidRPr="00245EF1">
        <w:t xml:space="preserve">, termed white matter, </w:t>
      </w:r>
      <w:r w:rsidR="00DA2BF1">
        <w:t xml:space="preserve">and </w:t>
      </w:r>
      <w:r w:rsidRPr="00245EF1">
        <w:t>surround</w:t>
      </w:r>
      <w:r w:rsidR="00DA2BF1">
        <w:t>s</w:t>
      </w:r>
      <w:r w:rsidRPr="00245EF1">
        <w:t xml:space="preserve"> the central gray matter. The central canal represents an embryologic remnant from neurulation of the neural plate and is lined with ependymal cells. </w:t>
      </w:r>
      <w:r>
        <w:t>A</w:t>
      </w:r>
      <w:r w:rsidRPr="00245EF1">
        <w:t>strocytes support gray matter neurons and white matter axons.</w:t>
      </w:r>
      <w:r w:rsidR="003222DA">
        <w:t xml:space="preserve">  Figure 1a shows the anatomy.</w:t>
      </w:r>
      <w:r w:rsidRPr="00245EF1">
        <w:t xml:space="preserve"> </w:t>
      </w:r>
      <w:r w:rsidR="003222DA">
        <w:t xml:space="preserve"> </w:t>
      </w:r>
      <w:r w:rsidRPr="00A41E54">
        <w:rPr>
          <w:b/>
          <w:bCs/>
        </w:rPr>
        <w:t>Neoplastic transformation</w:t>
      </w:r>
      <w:r w:rsidR="003222DA" w:rsidRPr="00A41E54">
        <w:rPr>
          <w:b/>
          <w:bCs/>
        </w:rPr>
        <w:t xml:space="preserve"> </w:t>
      </w:r>
      <w:r w:rsidR="003222DA">
        <w:t>(cancer)</w:t>
      </w:r>
      <w:r w:rsidRPr="00245EF1">
        <w:t xml:space="preserve"> of these supporting cells results in the development of </w:t>
      </w:r>
      <w:proofErr w:type="spellStart"/>
      <w:r w:rsidRPr="00245EF1">
        <w:t>astrocytomas</w:t>
      </w:r>
      <w:proofErr w:type="spellEnd"/>
      <w:r w:rsidRPr="00245EF1">
        <w:t xml:space="preserve"> and may occur almost anywhere within the cord.</w:t>
      </w:r>
      <w:r>
        <w:t xml:space="preserve">  </w:t>
      </w:r>
    </w:p>
    <w:p w14:paraId="614F53CB" w14:textId="67A93B55" w:rsidR="003D1623" w:rsidRDefault="006F7891" w:rsidP="003D1623">
      <w:pPr>
        <w:ind w:firstLine="720"/>
        <w:jc w:val="both"/>
      </w:pPr>
      <w:r>
        <w:t>For</w:t>
      </w:r>
      <w:r w:rsidR="003D1623">
        <w:t xml:space="preserve"> this problem</w:t>
      </w:r>
      <w:r>
        <w:t>,</w:t>
      </w:r>
      <w:r w:rsidR="003D1623">
        <w:t xml:space="preserve"> we are going to do a simulation of the growth of an astrocytoma (Figure 1b).  To do this we are going to use the classic </w:t>
      </w:r>
      <w:r w:rsidR="003D1623" w:rsidRPr="004434A1">
        <w:rPr>
          <w:b/>
          <w:bCs/>
          <w:i/>
          <w:iCs/>
        </w:rPr>
        <w:t>nonlinear</w:t>
      </w:r>
      <w:r w:rsidR="003D1623">
        <w:t xml:space="preserve"> PDE shown in equation (1) </w:t>
      </w:r>
      <w:r w:rsidR="003D1623" w:rsidRPr="00AD6934">
        <w:rPr>
          <w:b/>
          <w:bCs/>
        </w:rPr>
        <w:t>which consists of a standard diffusion equation (LHS and 1</w:t>
      </w:r>
      <w:r w:rsidR="003D1623" w:rsidRPr="00AD6934">
        <w:rPr>
          <w:b/>
          <w:bCs/>
          <w:vertAlign w:val="superscript"/>
        </w:rPr>
        <w:t>st</w:t>
      </w:r>
      <w:r w:rsidR="003D1623" w:rsidRPr="00AD6934">
        <w:rPr>
          <w:b/>
          <w:bCs/>
        </w:rPr>
        <w:t xml:space="preserve"> term on RHS)</w:t>
      </w:r>
      <w:r w:rsidR="003D1623">
        <w:t xml:space="preserve"> and the logistic growth model (2</w:t>
      </w:r>
      <w:r w:rsidR="003D1623" w:rsidRPr="000875B8">
        <w:rPr>
          <w:vertAlign w:val="superscript"/>
        </w:rPr>
        <w:t>nd</w:t>
      </w:r>
      <w:r w:rsidR="003D1623">
        <w:t xml:space="preserve"> term on RHS) where </w:t>
      </w:r>
      <w:r w:rsidR="003D1623" w:rsidRPr="005308CA">
        <w:rPr>
          <w:i/>
        </w:rPr>
        <w:t>C</w:t>
      </w:r>
      <w:r w:rsidR="003D1623">
        <w:t xml:space="preserve"> is the concentration of tumor cells.</w:t>
      </w:r>
    </w:p>
    <w:p w14:paraId="3B4E6F35" w14:textId="77777777" w:rsidR="003D1623" w:rsidRDefault="003D1623" w:rsidP="003D1623">
      <w:pPr>
        <w:ind w:firstLine="720"/>
        <w:jc w:val="both"/>
      </w:pPr>
    </w:p>
    <w:p w14:paraId="4B0D23A3" w14:textId="77777777" w:rsidR="003D1623" w:rsidRDefault="00000000" w:rsidP="003D1623">
      <w:pPr>
        <w:jc w:val="center"/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∂C</m:t>
            </m:r>
          </m:num>
          <m:den>
            <m:r>
              <w:rPr>
                <w:rFonts w:ascii="Cambria Math" w:hAnsi="Cambria Math"/>
                <w:sz w:val="28"/>
              </w:rPr>
              <m:t>∂t</m:t>
            </m:r>
          </m:den>
        </m:f>
        <m:r>
          <w:rPr>
            <w:rFonts w:ascii="Cambria Math" w:hAnsi="Cambria Math"/>
            <w:sz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</w:rPr>
          <m:t>∇</m:t>
        </m:r>
        <m:r>
          <w:rPr>
            <w:rFonts w:ascii="Cambria Math" w:hAnsi="Cambria Math"/>
            <w:sz w:val="28"/>
          </w:rPr>
          <m:t>∙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∇C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+</m:t>
        </m:r>
        <m:r>
          <w:rPr>
            <w:rFonts w:ascii="Cambria Math" w:hAnsi="Cambria Math"/>
            <w:sz w:val="28"/>
          </w:rPr>
          <m:t>k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C-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d>
      </m:oMath>
      <w:r w:rsidR="003D1623">
        <w:rPr>
          <w:rFonts w:eastAsiaTheme="minorEastAsia"/>
        </w:rPr>
        <w:t xml:space="preserve">        (1)</w:t>
      </w:r>
    </w:p>
    <w:p w14:paraId="521D06D2" w14:textId="77777777" w:rsidR="003D1623" w:rsidRDefault="003D1623" w:rsidP="003D1623"/>
    <w:p w14:paraId="3E9B81A1" w14:textId="2463D905" w:rsidR="003D1623" w:rsidRDefault="003D1623" w:rsidP="003D1623">
      <w:pPr>
        <w:pStyle w:val="ListParagraph"/>
        <w:numPr>
          <w:ilvl w:val="0"/>
          <w:numId w:val="8"/>
        </w:numPr>
        <w:jc w:val="both"/>
      </w:pPr>
      <w:r w:rsidRPr="0055717C">
        <w:t xml:space="preserve">We are going to also simulate the </w:t>
      </w:r>
      <w:r w:rsidRPr="00182AAB">
        <w:rPr>
          <w:b/>
          <w:bCs/>
        </w:rPr>
        <w:t>anisotrop</w:t>
      </w:r>
      <w:r w:rsidR="00CF7CE9" w:rsidRPr="00182AAB">
        <w:rPr>
          <w:b/>
          <w:bCs/>
        </w:rPr>
        <w:t>ic</w:t>
      </w:r>
      <w:r w:rsidRPr="0055717C">
        <w:t xml:space="preserve"> nature of nerve tissue</w:t>
      </w:r>
      <w:r w:rsidR="002271EA">
        <w:t xml:space="preserve"> in this simulation</w:t>
      </w:r>
      <w:r w:rsidRPr="0055717C">
        <w:t>.  First begin by writing the finite difference</w:t>
      </w:r>
      <w:r w:rsidR="002271EA">
        <w:t xml:space="preserve"> equation </w:t>
      </w:r>
      <w:r w:rsidR="00345E46">
        <w:t>expressions</w:t>
      </w:r>
      <w:r w:rsidRPr="0055717C">
        <w:t xml:space="preserve"> for</w:t>
      </w:r>
      <w:r w:rsidR="006B6988">
        <w:t xml:space="preserve">: </w:t>
      </w:r>
      <w:r w:rsidR="006B6988" w:rsidRPr="00D21ACC">
        <w:rPr>
          <w:u w:val="single"/>
        </w:rPr>
        <w:t>(1)</w:t>
      </w:r>
      <w:r w:rsidRPr="00D21ACC">
        <w:rPr>
          <w:u w:val="single"/>
        </w:rPr>
        <w:t xml:space="preserve"> </w:t>
      </w:r>
      <w:r w:rsidR="002271EA" w:rsidRPr="00D21ACC">
        <w:rPr>
          <w:u w:val="single"/>
        </w:rPr>
        <w:t xml:space="preserve">a node that is in the </w:t>
      </w:r>
      <w:r w:rsidRPr="00D21ACC">
        <w:rPr>
          <w:u w:val="single"/>
        </w:rPr>
        <w:t>white</w:t>
      </w:r>
      <w:r w:rsidR="002271EA" w:rsidRPr="00D21ACC">
        <w:rPr>
          <w:u w:val="single"/>
        </w:rPr>
        <w:t xml:space="preserve"> matter,</w:t>
      </w:r>
      <w:r w:rsidRPr="0055717C">
        <w:t xml:space="preserve"> and </w:t>
      </w:r>
      <w:r w:rsidR="006B6988" w:rsidRPr="00D321E7">
        <w:rPr>
          <w:u w:val="single"/>
        </w:rPr>
        <w:t xml:space="preserve">(2) </w:t>
      </w:r>
      <w:r w:rsidR="002271EA" w:rsidRPr="00D321E7">
        <w:rPr>
          <w:u w:val="single"/>
        </w:rPr>
        <w:t xml:space="preserve">a node that is in the </w:t>
      </w:r>
      <w:r w:rsidRPr="00D321E7">
        <w:rPr>
          <w:u w:val="single"/>
        </w:rPr>
        <w:t>gray matter</w:t>
      </w:r>
      <w:r w:rsidRPr="0055717C">
        <w:t xml:space="preserve"> for the standard </w:t>
      </w:r>
      <w:r w:rsidRPr="002271EA">
        <w:rPr>
          <w:i/>
          <w:iCs/>
        </w:rPr>
        <w:t>diffusion equation</w:t>
      </w:r>
      <w:r w:rsidR="002271EA" w:rsidRPr="002271EA">
        <w:rPr>
          <w:i/>
          <w:iCs/>
        </w:rPr>
        <w:t xml:space="preserve"> only</w:t>
      </w:r>
      <w:r w:rsidR="002271EA">
        <w:t xml:space="preserve">, </w:t>
      </w:r>
      <w:r w:rsidR="002271EA" w:rsidRPr="002271EA">
        <w:rPr>
          <w:i/>
          <w:iCs/>
        </w:rPr>
        <w:t>i.e.</w:t>
      </w:r>
      <w:r w:rsidR="006B6988">
        <w:rPr>
          <w:i/>
          <w:iCs/>
        </w:rPr>
        <w:t>,</w:t>
      </w:r>
      <w:r w:rsidR="002271EA" w:rsidRPr="002271EA">
        <w:rPr>
          <w:i/>
          <w:iCs/>
        </w:rPr>
        <w:t xml:space="preserve"> f</w:t>
      </w:r>
      <w:r w:rsidR="004434A1" w:rsidRPr="002271EA">
        <w:rPr>
          <w:i/>
          <w:iCs/>
        </w:rPr>
        <w:t>or this part</w:t>
      </w:r>
      <w:r w:rsidR="006B6988">
        <w:rPr>
          <w:i/>
          <w:iCs/>
        </w:rPr>
        <w:t xml:space="preserve"> of the assignment</w:t>
      </w:r>
      <w:r w:rsidR="004434A1" w:rsidRPr="002271EA">
        <w:rPr>
          <w:i/>
          <w:iCs/>
        </w:rPr>
        <w:t>,</w:t>
      </w:r>
      <w:r w:rsidR="006B6988">
        <w:rPr>
          <w:i/>
          <w:iCs/>
        </w:rPr>
        <w:t xml:space="preserve"> we will</w:t>
      </w:r>
      <w:r w:rsidR="004434A1" w:rsidRPr="002271EA">
        <w:rPr>
          <w:i/>
          <w:iCs/>
        </w:rPr>
        <w:t xml:space="preserve"> neglect </w:t>
      </w:r>
      <w:r w:rsidRPr="002271EA">
        <w:rPr>
          <w:i/>
          <w:iCs/>
        </w:rPr>
        <w:t>the</w:t>
      </w:r>
      <w:r w:rsidR="006B6988">
        <w:rPr>
          <w:i/>
          <w:iCs/>
        </w:rPr>
        <w:t xml:space="preserve"> nonlinear</w:t>
      </w:r>
      <w:r w:rsidRPr="002271EA">
        <w:rPr>
          <w:i/>
          <w:iCs/>
        </w:rPr>
        <w:t xml:space="preserve"> 2</w:t>
      </w:r>
      <w:r w:rsidRPr="002271EA">
        <w:rPr>
          <w:i/>
          <w:iCs/>
          <w:vertAlign w:val="superscript"/>
        </w:rPr>
        <w:t>nd</w:t>
      </w:r>
      <w:r w:rsidRPr="002271EA">
        <w:rPr>
          <w:i/>
          <w:iCs/>
        </w:rPr>
        <w:t xml:space="preserve"> term on the RHS</w:t>
      </w:r>
      <w:r w:rsidR="00CB14A5">
        <w:t>.</w:t>
      </w:r>
      <w:r w:rsidRPr="0055717C">
        <w:t xml:space="preserve">   For this exercise we are going to assume a </w:t>
      </w:r>
      <w:r w:rsidRPr="0055717C">
        <w:rPr>
          <w:b/>
          <w:i/>
          <w:u w:val="single"/>
        </w:rPr>
        <w:t>fully explicit</w:t>
      </w:r>
      <w:r w:rsidRPr="0055717C">
        <w:t xml:space="preserve"> formulation.</w:t>
      </w:r>
      <w:r w:rsidR="00994D2F">
        <w:t xml:space="preserve">  Also, recall that in this case the 2</w:t>
      </w:r>
      <w:r w:rsidR="00994D2F" w:rsidRPr="00994D2F">
        <w:rPr>
          <w:vertAlign w:val="superscript"/>
        </w:rPr>
        <w:t>nd</w:t>
      </w:r>
      <w:r w:rsidR="00994D2F">
        <w:t xml:space="preserve"> order tensor that represents diffusion for the white matter only is symmetric,</w:t>
      </w:r>
      <w:r w:rsidR="00CB14A5">
        <w:t xml:space="preserve"> i.e.,</w:t>
      </w:r>
      <w:r w:rsidR="00994D2F">
        <w:t xml:space="preserve"> </w:t>
      </w:r>
      <m:oMath>
        <m:r>
          <w:rPr>
            <w:rFonts w:ascii="Cambria Math" w:hAnsi="Cambria Math"/>
          </w:rPr>
          <m:t>D=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yy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.</m:t>
        </m:r>
      </m:oMath>
      <w:r w:rsidR="0022505D">
        <w:t xml:space="preserve">  Also, you will notice in Figure 1b, that the fibers associated with white matter</w:t>
      </w:r>
      <w:r w:rsidR="00345E46">
        <w:t xml:space="preserve"> (yellow part)</w:t>
      </w:r>
      <w:r w:rsidR="0022505D">
        <w:t xml:space="preserve"> are perfectly aligned with </w:t>
      </w:r>
      <w:r w:rsidR="00CB14A5">
        <w:t>the</w:t>
      </w:r>
      <w:r w:rsidR="0022505D">
        <w:t xml:space="preserve"> conventional Cartesian coordinate</w:t>
      </w:r>
      <w:r w:rsidR="00CB14A5">
        <w:t xml:space="preserve">, x-axis.  Cross-fiber </w:t>
      </w:r>
      <w:r w:rsidR="00740F76">
        <w:t xml:space="preserve">diffusion </w:t>
      </w:r>
      <w:r w:rsidR="00CB14A5">
        <w:t xml:space="preserve">would be in the direction </w:t>
      </w:r>
      <w:r w:rsidR="00CB14A5" w:rsidRPr="002374E3">
        <w:rPr>
          <w:b/>
          <w:bCs/>
        </w:rPr>
        <w:t>of the y-axis (a</w:t>
      </w:r>
      <w:r w:rsidR="0022505D" w:rsidRPr="002374E3">
        <w:rPr>
          <w:b/>
          <w:bCs/>
        </w:rPr>
        <w:t xml:space="preserve">s a result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xy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  <w:r w:rsidR="00CB14A5" w:rsidRPr="002374E3">
        <w:rPr>
          <w:b/>
          <w:bCs/>
        </w:rPr>
        <w:t>).</w:t>
      </w:r>
      <w:r w:rsidR="003A5E10">
        <w:t xml:space="preserve">  </w:t>
      </w:r>
      <w:r w:rsidR="00740F76">
        <w:t>In writing (1) and (2) described above</w:t>
      </w:r>
      <w:r w:rsidR="003A5E10" w:rsidRPr="0055717C">
        <w:t>,</w:t>
      </w:r>
      <w:r w:rsidR="003A5E10">
        <w:t xml:space="preserve"> write out the finite difference equation with the respective properties designated properly. </w:t>
      </w:r>
      <w:r w:rsidR="00740F76">
        <w:t xml:space="preserve"> </w:t>
      </w:r>
      <w:r w:rsidR="003A5E10">
        <w:t>You do NOT need to form a molecule</w:t>
      </w:r>
      <w:r w:rsidR="00F50A1C">
        <w:t>, i.e., you can write out in algebraic equation form</w:t>
      </w:r>
      <w:r w:rsidR="003A5E10">
        <w:t>.</w:t>
      </w:r>
      <w:r w:rsidR="00345E46">
        <w:t xml:space="preserve">  </w:t>
      </w:r>
      <w:r w:rsidR="00F50A1C">
        <w:t>Of course, i</w:t>
      </w:r>
      <w:r w:rsidR="00345E46">
        <w:t>f that representation helps you, you can</w:t>
      </w:r>
      <w:r w:rsidR="00F50A1C">
        <w:t xml:space="preserve"> but be sure it represents a distinct equation</w:t>
      </w:r>
      <w:r w:rsidR="00345E46">
        <w:t>.</w:t>
      </w:r>
      <w:r w:rsidR="00F50A1C">
        <w:t xml:space="preserve"> </w:t>
      </w:r>
      <w:r w:rsidR="003A5E10">
        <w:t xml:space="preserve">  </w:t>
      </w:r>
    </w:p>
    <w:p w14:paraId="60009591" w14:textId="77777777" w:rsidR="003A5E10" w:rsidRPr="0055717C" w:rsidRDefault="003A5E10" w:rsidP="003A5E10">
      <w:pPr>
        <w:pStyle w:val="ListParagraph"/>
        <w:jc w:val="both"/>
      </w:pPr>
    </w:p>
    <w:p w14:paraId="6EC8C112" w14:textId="23764A4F" w:rsidR="003D1623" w:rsidRPr="0055717C" w:rsidRDefault="003D1623" w:rsidP="003D1623">
      <w:pPr>
        <w:pStyle w:val="ListParagraph"/>
        <w:numPr>
          <w:ilvl w:val="0"/>
          <w:numId w:val="8"/>
        </w:numPr>
        <w:jc w:val="both"/>
      </w:pPr>
      <w:r w:rsidRPr="0055717C">
        <w:t>Next, let’s program it up.</w:t>
      </w:r>
      <w:r w:rsidR="003D7EED">
        <w:t xml:space="preserve">  For this part of the problem, you will be engaging the full equation (1)</w:t>
      </w:r>
      <w:r w:rsidR="00CB14A5">
        <w:t>,</w:t>
      </w:r>
      <w:r w:rsidR="00CB14A5" w:rsidRPr="00CB14A5">
        <w:rPr>
          <w:b/>
          <w:bCs/>
          <w:i/>
          <w:iCs/>
        </w:rPr>
        <w:t xml:space="preserve"> </w:t>
      </w:r>
      <w:r w:rsidR="00CB14A5" w:rsidRPr="00FA69AA">
        <w:rPr>
          <w:b/>
          <w:bCs/>
          <w:i/>
          <w:iCs/>
          <w:u w:val="single"/>
        </w:rPr>
        <w:t>all terms in equation (1)</w:t>
      </w:r>
      <w:r w:rsidR="003D7EED">
        <w:t>.</w:t>
      </w:r>
      <w:r w:rsidRPr="0055717C">
        <w:t xml:space="preserve">  </w:t>
      </w:r>
      <w:r w:rsidR="00E6453C">
        <w:t xml:space="preserve">One of the advantages of </w:t>
      </w:r>
      <w:r w:rsidR="00E6453C" w:rsidRPr="001D634E">
        <w:rPr>
          <w:b/>
          <w:bCs/>
        </w:rPr>
        <w:t>a fully explicit model</w:t>
      </w:r>
      <w:r w:rsidR="00E6453C">
        <w:t xml:space="preserve"> is that terms like the 2</w:t>
      </w:r>
      <w:r w:rsidR="00E6453C" w:rsidRPr="00E6453C">
        <w:rPr>
          <w:vertAlign w:val="superscript"/>
        </w:rPr>
        <w:t>nd</w:t>
      </w:r>
      <w:r w:rsidR="00E6453C">
        <w:t xml:space="preserve"> term on the </w:t>
      </w:r>
      <w:proofErr w:type="gramStart"/>
      <w:r w:rsidR="00E6453C">
        <w:t>right</w:t>
      </w:r>
      <w:r w:rsidR="00FC47BE">
        <w:t>--</w:t>
      </w:r>
      <w:r w:rsidR="00E6453C">
        <w:t>hand</w:t>
      </w:r>
      <w:proofErr w:type="gramEnd"/>
      <w:r w:rsidR="00E6453C">
        <w:t xml:space="preserve"> side can be handled quite directly as they are based on the known history of the concentration.  </w:t>
      </w:r>
      <w:r w:rsidRPr="0055717C">
        <w:t xml:space="preserve">The </w:t>
      </w:r>
      <w:r w:rsidRPr="00CC0E65">
        <w:rPr>
          <w:b/>
          <w:bCs/>
        </w:rPr>
        <w:t xml:space="preserve">boundary conditions </w:t>
      </w:r>
      <w:r>
        <w:t>are shown in Figure 1</w:t>
      </w:r>
      <w:r w:rsidRPr="0055717C">
        <w:t xml:space="preserve">b.  The values for the diffusion coefficients are shown, </w:t>
      </w:r>
      <w:r w:rsidRPr="003A21A8">
        <w:rPr>
          <w:b/>
          <w:bCs/>
          <w:i/>
        </w:rPr>
        <w:t>D</w:t>
      </w:r>
      <w:r w:rsidRPr="003A21A8">
        <w:rPr>
          <w:b/>
          <w:bCs/>
          <w:i/>
          <w:vertAlign w:val="subscript"/>
        </w:rPr>
        <w:t>GM</w:t>
      </w:r>
      <w:r w:rsidRPr="003A21A8">
        <w:rPr>
          <w:b/>
          <w:bCs/>
          <w:i/>
        </w:rPr>
        <w:t xml:space="preserve">, </w:t>
      </w:r>
      <w:proofErr w:type="spellStart"/>
      <w:r w:rsidRPr="003A21A8">
        <w:rPr>
          <w:b/>
          <w:bCs/>
          <w:i/>
        </w:rPr>
        <w:t>D</w:t>
      </w:r>
      <w:r w:rsidRPr="003A21A8">
        <w:rPr>
          <w:b/>
          <w:bCs/>
          <w:i/>
          <w:vertAlign w:val="subscript"/>
        </w:rPr>
        <w:t>WMLong</w:t>
      </w:r>
      <w:proofErr w:type="spellEnd"/>
      <w:r w:rsidRPr="003A21A8">
        <w:rPr>
          <w:b/>
          <w:bCs/>
          <w:vertAlign w:val="subscript"/>
        </w:rPr>
        <w:t>.</w:t>
      </w:r>
      <w:r w:rsidRPr="003A21A8">
        <w:rPr>
          <w:b/>
          <w:bCs/>
        </w:rPr>
        <w:t xml:space="preserve"> and </w:t>
      </w:r>
      <w:proofErr w:type="spellStart"/>
      <w:r w:rsidRPr="003A21A8">
        <w:rPr>
          <w:b/>
          <w:bCs/>
          <w:i/>
        </w:rPr>
        <w:t>D</w:t>
      </w:r>
      <w:r w:rsidRPr="003A21A8">
        <w:rPr>
          <w:b/>
          <w:bCs/>
          <w:i/>
          <w:vertAlign w:val="subscript"/>
        </w:rPr>
        <w:t>WMTrans</w:t>
      </w:r>
      <w:proofErr w:type="spellEnd"/>
      <w:r w:rsidRPr="0055717C">
        <w:rPr>
          <w:i/>
          <w:vertAlign w:val="subscript"/>
        </w:rPr>
        <w:t>.</w:t>
      </w:r>
      <w:r w:rsidRPr="0055717C">
        <w:t xml:space="preserve"> which are the diffusion coefficients for gray matter</w:t>
      </w:r>
      <w:r w:rsidR="00FC47BE">
        <w:t xml:space="preserve"> (typically considered </w:t>
      </w:r>
      <w:r w:rsidR="00FC47BE" w:rsidRPr="00DB2C55">
        <w:rPr>
          <w:highlight w:val="yellow"/>
        </w:rPr>
        <w:t>isotropic)</w:t>
      </w:r>
      <w:r w:rsidRPr="00DB2C55">
        <w:rPr>
          <w:highlight w:val="yellow"/>
        </w:rPr>
        <w:t>,</w:t>
      </w:r>
      <w:r w:rsidRPr="0055717C">
        <w:t xml:space="preserve"> white matter along fiber directions, white matter </w:t>
      </w:r>
      <w:r w:rsidR="00FA69AA">
        <w:t>transverse to</w:t>
      </w:r>
      <w:r w:rsidRPr="0055717C">
        <w:t xml:space="preserve"> fiber directions</w:t>
      </w:r>
      <w:r w:rsidR="00FA69AA">
        <w:t xml:space="preserve"> (i.e., across fibers)</w:t>
      </w:r>
      <w:r w:rsidRPr="0055717C">
        <w:t>, respectively.  Not</w:t>
      </w:r>
      <w:r>
        <w:t>e the yellow regions in Figure 1</w:t>
      </w:r>
      <w:r w:rsidRPr="0055717C">
        <w:t>b are the white matter</w:t>
      </w:r>
      <w:r w:rsidR="00FC47BE">
        <w:t xml:space="preserve"> (typically considered </w:t>
      </w:r>
      <w:r w:rsidR="00FC47BE">
        <w:lastRenderedPageBreak/>
        <w:t>anisotropic)</w:t>
      </w:r>
      <w:r w:rsidRPr="0055717C">
        <w:t xml:space="preserve"> and all fibers are aligned with the x-axis.  The grid spacing, and geometric arrangement of the gray and white matter is </w:t>
      </w:r>
      <w:r w:rsidRPr="0055717C">
        <w:rPr>
          <w:rFonts w:ascii="Symbol" w:hAnsi="Symbol"/>
          <w:i/>
        </w:rPr>
        <w:t></w:t>
      </w:r>
      <w:r w:rsidRPr="0055717C">
        <w:rPr>
          <w:i/>
        </w:rPr>
        <w:t>x=</w:t>
      </w:r>
      <w:r w:rsidRPr="0055717C">
        <w:rPr>
          <w:rFonts w:ascii="Symbol" w:hAnsi="Symbol"/>
          <w:i/>
        </w:rPr>
        <w:t></w:t>
      </w:r>
      <w:r w:rsidRPr="0055717C">
        <w:rPr>
          <w:i/>
        </w:rPr>
        <w:t>y=0.05</w:t>
      </w:r>
      <w:r w:rsidRPr="0055717C">
        <w:t xml:space="preserve">.  </w:t>
      </w:r>
      <w:r w:rsidR="00A13294">
        <w:t>The full dimensions of the nerve segment are shown in Figure 1</w:t>
      </w:r>
      <w:r w:rsidR="00E8017C">
        <w:t>b</w:t>
      </w:r>
      <w:r w:rsidR="00A13294">
        <w:t xml:space="preserve">.  </w:t>
      </w:r>
      <w:r w:rsidRPr="0055717C">
        <w:t xml:space="preserve">Grid coordinates and discretization should be kept in centimeters.  No unit conversions are necessary if this is the case.  You should use a time step of </w:t>
      </w:r>
      <w:r w:rsidRPr="0055717C">
        <w:rPr>
          <w:rFonts w:ascii="Symbol" w:hAnsi="Symbol"/>
          <w:i/>
        </w:rPr>
        <w:t></w:t>
      </w:r>
      <w:r w:rsidRPr="0055717C">
        <w:rPr>
          <w:i/>
        </w:rPr>
        <w:t>t=0.0005</w:t>
      </w:r>
      <w:r w:rsidRPr="0055717C">
        <w:t xml:space="preserve"> days and run the model out to a final time of </w:t>
      </w:r>
      <w:r w:rsidRPr="0055717C">
        <w:rPr>
          <w:i/>
        </w:rPr>
        <w:t>100 days</w:t>
      </w:r>
      <w:r w:rsidRPr="0055717C">
        <w:t xml:space="preserve">.  Also, the proliferation rate for this problem is </w:t>
      </w:r>
      <w:r w:rsidRPr="0055717C">
        <w:rPr>
          <w:i/>
        </w:rPr>
        <w:t>k=0.15.</w:t>
      </w:r>
      <w:r w:rsidRPr="0055717C">
        <w:t xml:space="preserve">  For this problem, you are going to execute 3 scenarios.</w:t>
      </w:r>
    </w:p>
    <w:p w14:paraId="26A3C999" w14:textId="07CA0420" w:rsidR="003D1623" w:rsidRPr="0055717C" w:rsidRDefault="003D1623" w:rsidP="003D1623">
      <w:pPr>
        <w:pStyle w:val="ListParagraph"/>
        <w:ind w:left="1440"/>
        <w:jc w:val="both"/>
      </w:pPr>
      <w:r w:rsidRPr="0055717C">
        <w:rPr>
          <w:b/>
        </w:rPr>
        <w:t>Scenario 1.</w:t>
      </w:r>
      <w:r w:rsidRPr="0055717C">
        <w:t xml:space="preserve">  Along the centerline of the tissue at a depth of </w:t>
      </w:r>
      <w:r w:rsidRPr="0055717C">
        <w:rPr>
          <w:rFonts w:ascii="Freestyle Script" w:hAnsi="Freestyle Script"/>
          <w:sz w:val="32"/>
        </w:rPr>
        <w:t>l</w:t>
      </w:r>
      <w:r w:rsidRPr="0055717C">
        <w:t xml:space="preserve"> =0.</w:t>
      </w:r>
      <w:r>
        <w:t>6cm, tumor growth (P in Figure 1</w:t>
      </w:r>
      <w:r w:rsidRPr="0055717C">
        <w:t>b) has initiated at time t=0 with an initial tumor cell concentration of C=0.01</w:t>
      </w:r>
      <w:r w:rsidR="00CB14A5">
        <w:t xml:space="preserve">, i.e., </w:t>
      </w:r>
      <w:proofErr w:type="gramStart"/>
      <w:r w:rsidR="00CB14A5" w:rsidRPr="00CB14A5">
        <w:rPr>
          <w:i/>
          <w:iCs/>
        </w:rPr>
        <w:t>C(</w:t>
      </w:r>
      <w:proofErr w:type="gramEnd"/>
      <w:r w:rsidR="00CB14A5" w:rsidRPr="00CB14A5">
        <w:rPr>
          <w:i/>
          <w:iCs/>
        </w:rPr>
        <w:t>x</w:t>
      </w:r>
      <w:r w:rsidR="00CB14A5" w:rsidRPr="00CB14A5">
        <w:rPr>
          <w:rFonts w:ascii="Freestyle Script" w:hAnsi="Freestyle Script"/>
          <w:i/>
          <w:iCs/>
          <w:szCs w:val="20"/>
          <w:vertAlign w:val="subscript"/>
        </w:rPr>
        <w:t>l</w:t>
      </w:r>
      <w:r w:rsidR="00CB14A5" w:rsidRPr="00CB14A5">
        <w:rPr>
          <w:i/>
          <w:iCs/>
        </w:rPr>
        <w:t xml:space="preserve">, </w:t>
      </w:r>
      <w:proofErr w:type="spellStart"/>
      <w:r w:rsidR="00CB14A5" w:rsidRPr="00CB14A5">
        <w:rPr>
          <w:i/>
          <w:iCs/>
        </w:rPr>
        <w:t>y</w:t>
      </w:r>
      <w:r w:rsidR="00CB14A5" w:rsidRPr="00CB14A5">
        <w:rPr>
          <w:rFonts w:ascii="Freestyle Script" w:hAnsi="Freestyle Script"/>
          <w:i/>
          <w:iCs/>
          <w:szCs w:val="20"/>
          <w:vertAlign w:val="subscript"/>
        </w:rPr>
        <w:t>l</w:t>
      </w:r>
      <w:proofErr w:type="spellEnd"/>
      <w:r w:rsidR="00CB14A5" w:rsidRPr="00CB14A5">
        <w:rPr>
          <w:i/>
          <w:iCs/>
        </w:rPr>
        <w:t>, t=0)=0.01</w:t>
      </w:r>
      <w:r w:rsidRPr="0055717C">
        <w:t xml:space="preserve">.  </w:t>
      </w:r>
      <w:r w:rsidR="00CB14A5">
        <w:t xml:space="preserve">Using this </w:t>
      </w:r>
      <w:r w:rsidR="00CB14A5" w:rsidRPr="00A13294">
        <w:rPr>
          <w:b/>
          <w:bCs/>
          <w:i/>
          <w:iCs/>
          <w:u w:val="single"/>
        </w:rPr>
        <w:t>initial condition</w:t>
      </w:r>
      <w:r w:rsidR="00CB14A5">
        <w:t>, s</w:t>
      </w:r>
      <w:r w:rsidRPr="0055717C">
        <w:t xml:space="preserve">imulate the tumor growth.  </w:t>
      </w:r>
    </w:p>
    <w:p w14:paraId="7479C85F" w14:textId="28D25BCE" w:rsidR="003D1623" w:rsidRPr="0055717C" w:rsidRDefault="003D1623" w:rsidP="0061241F">
      <w:pPr>
        <w:pStyle w:val="ListParagraph"/>
        <w:ind w:left="1440"/>
        <w:jc w:val="both"/>
      </w:pPr>
      <w:r w:rsidRPr="0055717C">
        <w:rPr>
          <w:b/>
        </w:rPr>
        <w:t>Scenario 2.</w:t>
      </w:r>
      <w:r w:rsidRPr="0055717C">
        <w:t xml:space="preserve">  Along the centerline of the tissue at a depth of </w:t>
      </w:r>
      <w:r w:rsidRPr="0055717C">
        <w:rPr>
          <w:rFonts w:ascii="Freestyle Script" w:hAnsi="Freestyle Script"/>
          <w:sz w:val="32"/>
        </w:rPr>
        <w:t>l</w:t>
      </w:r>
      <w:r w:rsidRPr="0055717C">
        <w:t xml:space="preserve"> =0.</w:t>
      </w:r>
      <w:r>
        <w:t xml:space="preserve">4cm, </w:t>
      </w:r>
      <w:r w:rsidR="0061241F">
        <w:t>tumor growth (P in Figure 1</w:t>
      </w:r>
      <w:r w:rsidR="0061241F" w:rsidRPr="0055717C">
        <w:t>b) has initiated at time t=0 with an initial tumor cell concentration of C=0.01</w:t>
      </w:r>
      <w:r w:rsidR="0061241F">
        <w:t xml:space="preserve">, i.e., </w:t>
      </w:r>
      <w:proofErr w:type="gramStart"/>
      <w:r w:rsidR="0061241F" w:rsidRPr="00CB14A5">
        <w:rPr>
          <w:i/>
          <w:iCs/>
        </w:rPr>
        <w:t>C(</w:t>
      </w:r>
      <w:proofErr w:type="gramEnd"/>
      <w:r w:rsidR="0061241F" w:rsidRPr="00CB14A5">
        <w:rPr>
          <w:i/>
          <w:iCs/>
        </w:rPr>
        <w:t>x</w:t>
      </w:r>
      <w:r w:rsidR="0061241F" w:rsidRPr="00CB14A5">
        <w:rPr>
          <w:rFonts w:ascii="Freestyle Script" w:hAnsi="Freestyle Script"/>
          <w:i/>
          <w:iCs/>
          <w:szCs w:val="20"/>
          <w:vertAlign w:val="subscript"/>
        </w:rPr>
        <w:t>l</w:t>
      </w:r>
      <w:r w:rsidR="0061241F" w:rsidRPr="00CB14A5">
        <w:rPr>
          <w:i/>
          <w:iCs/>
        </w:rPr>
        <w:t xml:space="preserve">, </w:t>
      </w:r>
      <w:proofErr w:type="spellStart"/>
      <w:r w:rsidR="0061241F" w:rsidRPr="00CB14A5">
        <w:rPr>
          <w:i/>
          <w:iCs/>
        </w:rPr>
        <w:t>y</w:t>
      </w:r>
      <w:r w:rsidR="0061241F" w:rsidRPr="00CB14A5">
        <w:rPr>
          <w:rFonts w:ascii="Freestyle Script" w:hAnsi="Freestyle Script"/>
          <w:i/>
          <w:iCs/>
          <w:szCs w:val="20"/>
          <w:vertAlign w:val="subscript"/>
        </w:rPr>
        <w:t>l</w:t>
      </w:r>
      <w:proofErr w:type="spellEnd"/>
      <w:r w:rsidR="0061241F" w:rsidRPr="00CB14A5">
        <w:rPr>
          <w:i/>
          <w:iCs/>
        </w:rPr>
        <w:t>, t=0)=0.01</w:t>
      </w:r>
      <w:r w:rsidR="0061241F" w:rsidRPr="0055717C">
        <w:t xml:space="preserve">.  </w:t>
      </w:r>
      <w:r w:rsidR="0061241F">
        <w:t xml:space="preserve">Using this </w:t>
      </w:r>
      <w:r w:rsidR="0061241F" w:rsidRPr="00A13294">
        <w:rPr>
          <w:b/>
          <w:bCs/>
          <w:i/>
          <w:iCs/>
          <w:u w:val="single"/>
        </w:rPr>
        <w:t>initial condition</w:t>
      </w:r>
      <w:r w:rsidR="0061241F">
        <w:t>, s</w:t>
      </w:r>
      <w:r w:rsidR="0061241F" w:rsidRPr="0055717C">
        <w:t xml:space="preserve">imulate the tumor growth.  </w:t>
      </w:r>
    </w:p>
    <w:p w14:paraId="53BA9CBE" w14:textId="12984A87" w:rsidR="00EC5908" w:rsidRDefault="003D1623" w:rsidP="0061241F">
      <w:pPr>
        <w:pStyle w:val="ListParagraph"/>
        <w:ind w:left="1440"/>
        <w:jc w:val="both"/>
      </w:pPr>
      <w:r w:rsidRPr="0055717C">
        <w:rPr>
          <w:b/>
        </w:rPr>
        <w:t>Scenario 3.</w:t>
      </w:r>
      <w:r w:rsidRPr="0055717C">
        <w:t xml:space="preserve">  Along the centerline of the tissue at a depth of </w:t>
      </w:r>
      <w:r w:rsidRPr="0055717C">
        <w:rPr>
          <w:rFonts w:ascii="Freestyle Script" w:hAnsi="Freestyle Script"/>
          <w:sz w:val="32"/>
        </w:rPr>
        <w:t>l</w:t>
      </w:r>
      <w:r w:rsidRPr="0055717C">
        <w:t xml:space="preserve"> =0.</w:t>
      </w:r>
      <w:r>
        <w:t xml:space="preserve">2cm, </w:t>
      </w:r>
      <w:r w:rsidR="0061241F">
        <w:t>tumor growth (P in Figure 1</w:t>
      </w:r>
      <w:r w:rsidR="0061241F" w:rsidRPr="0055717C">
        <w:t>b) has initiated at time t=0 with an initial tumor cell concentration of C=0.01</w:t>
      </w:r>
      <w:r w:rsidR="0061241F">
        <w:t xml:space="preserve">, i.e., </w:t>
      </w:r>
      <w:proofErr w:type="gramStart"/>
      <w:r w:rsidR="0061241F" w:rsidRPr="00CB14A5">
        <w:rPr>
          <w:i/>
          <w:iCs/>
        </w:rPr>
        <w:t>C(</w:t>
      </w:r>
      <w:proofErr w:type="gramEnd"/>
      <w:r w:rsidR="0061241F" w:rsidRPr="00CB14A5">
        <w:rPr>
          <w:i/>
          <w:iCs/>
        </w:rPr>
        <w:t>x</w:t>
      </w:r>
      <w:r w:rsidR="0061241F" w:rsidRPr="00CB14A5">
        <w:rPr>
          <w:rFonts w:ascii="Freestyle Script" w:hAnsi="Freestyle Script"/>
          <w:i/>
          <w:iCs/>
          <w:szCs w:val="20"/>
          <w:vertAlign w:val="subscript"/>
        </w:rPr>
        <w:t>l</w:t>
      </w:r>
      <w:r w:rsidR="0061241F" w:rsidRPr="00CB14A5">
        <w:rPr>
          <w:i/>
          <w:iCs/>
        </w:rPr>
        <w:t xml:space="preserve">, </w:t>
      </w:r>
      <w:proofErr w:type="spellStart"/>
      <w:r w:rsidR="0061241F" w:rsidRPr="00CB14A5">
        <w:rPr>
          <w:i/>
          <w:iCs/>
        </w:rPr>
        <w:t>y</w:t>
      </w:r>
      <w:r w:rsidR="0061241F" w:rsidRPr="00CB14A5">
        <w:rPr>
          <w:rFonts w:ascii="Freestyle Script" w:hAnsi="Freestyle Script"/>
          <w:i/>
          <w:iCs/>
          <w:szCs w:val="20"/>
          <w:vertAlign w:val="subscript"/>
        </w:rPr>
        <w:t>l</w:t>
      </w:r>
      <w:proofErr w:type="spellEnd"/>
      <w:r w:rsidR="0061241F" w:rsidRPr="00CB14A5">
        <w:rPr>
          <w:i/>
          <w:iCs/>
        </w:rPr>
        <w:t>, t=0)=0.01</w:t>
      </w:r>
      <w:r w:rsidR="0061241F" w:rsidRPr="0055717C">
        <w:t xml:space="preserve">.  </w:t>
      </w:r>
      <w:r w:rsidR="0061241F">
        <w:t xml:space="preserve">Using this </w:t>
      </w:r>
      <w:r w:rsidR="0061241F" w:rsidRPr="00A13294">
        <w:rPr>
          <w:b/>
          <w:bCs/>
          <w:i/>
          <w:iCs/>
          <w:u w:val="single"/>
        </w:rPr>
        <w:t>initial condition</w:t>
      </w:r>
      <w:r w:rsidR="0061241F">
        <w:t>, s</w:t>
      </w:r>
      <w:r w:rsidR="0061241F" w:rsidRPr="0055717C">
        <w:t xml:space="preserve">imulate the tumor growth.  </w:t>
      </w:r>
    </w:p>
    <w:p w14:paraId="76057008" w14:textId="77777777" w:rsidR="003065E2" w:rsidRDefault="003065E2" w:rsidP="003A5E10">
      <w:pPr>
        <w:ind w:left="360"/>
        <w:jc w:val="both"/>
      </w:pPr>
    </w:p>
    <w:p w14:paraId="4BFE80E2" w14:textId="77777777" w:rsidR="00974BCE" w:rsidRDefault="003A5E10" w:rsidP="003A5E10">
      <w:pPr>
        <w:ind w:left="360"/>
        <w:jc w:val="both"/>
      </w:pPr>
      <w:r>
        <w:t>In this part</w:t>
      </w:r>
      <w:r w:rsidRPr="0055717C">
        <w:t xml:space="preserve"> with </w:t>
      </w:r>
      <w:r w:rsidRPr="003065E2">
        <w:rPr>
          <w:b/>
          <w:bCs/>
          <w:i/>
          <w:iCs/>
        </w:rPr>
        <w:t>each scenario</w:t>
      </w:r>
      <w:r w:rsidRPr="0055717C">
        <w:t>, provide a spatial distribution of the tumor at time t=10, 50, 100</w:t>
      </w:r>
      <w:r w:rsidR="008213F5">
        <w:t xml:space="preserve"> days</w:t>
      </w:r>
      <w:r w:rsidRPr="0055717C">
        <w:t>.</w:t>
      </w:r>
      <w:r>
        <w:t xml:space="preserve">  The command ‘</w:t>
      </w:r>
      <w:proofErr w:type="spellStart"/>
      <w:proofErr w:type="gramStart"/>
      <w:r>
        <w:t>imagesc</w:t>
      </w:r>
      <w:proofErr w:type="spellEnd"/>
      <w:r>
        <w:t>(</w:t>
      </w:r>
      <w:proofErr w:type="spellStart"/>
      <w:proofErr w:type="gramEnd"/>
      <w:r>
        <w:t>MatrixVariable</w:t>
      </w:r>
      <w:proofErr w:type="spellEnd"/>
      <w:r>
        <w:t>)’ can be a useful command.</w:t>
      </w:r>
      <w:r w:rsidRPr="0055717C">
        <w:t xml:space="preserve">  It is important to use the </w:t>
      </w:r>
      <w:proofErr w:type="gramStart"/>
      <w:r w:rsidRPr="0055717C">
        <w:t>command</w:t>
      </w:r>
      <w:proofErr w:type="gramEnd"/>
      <w:r w:rsidRPr="0055717C">
        <w:t xml:space="preserve"> </w:t>
      </w:r>
    </w:p>
    <w:p w14:paraId="776FE1C0" w14:textId="797DAC08" w:rsidR="003A5E10" w:rsidRDefault="003A5E10" w:rsidP="003A5E10">
      <w:pPr>
        <w:ind w:left="360"/>
        <w:jc w:val="both"/>
      </w:pPr>
      <w:r w:rsidRPr="0055717C">
        <w:rPr>
          <w:i/>
        </w:rPr>
        <w:t xml:space="preserve">&gt;&gt; axis </w:t>
      </w:r>
      <w:proofErr w:type="gramStart"/>
      <w:r w:rsidRPr="0055717C">
        <w:rPr>
          <w:i/>
        </w:rPr>
        <w:t xml:space="preserve">equal </w:t>
      </w:r>
      <w:r w:rsidR="00974BCE">
        <w:t>,</w:t>
      </w:r>
      <w:proofErr w:type="gramEnd"/>
      <w:r w:rsidRPr="0055717C">
        <w:t xml:space="preserve"> </w:t>
      </w:r>
      <w:r w:rsidRPr="0055717C">
        <w:rPr>
          <w:i/>
        </w:rPr>
        <w:t xml:space="preserve">&gt;&gt; </w:t>
      </w:r>
      <w:proofErr w:type="spellStart"/>
      <w:r w:rsidRPr="0055717C">
        <w:rPr>
          <w:i/>
        </w:rPr>
        <w:t>colorbar</w:t>
      </w:r>
      <w:proofErr w:type="spellEnd"/>
      <w:r w:rsidRPr="0055717C">
        <w:t xml:space="preserve"> with each to make sure proper scale as well as my ability to evaluate your cell distribution quantitatively.  </w:t>
      </w:r>
    </w:p>
    <w:p w14:paraId="168807CE" w14:textId="77777777" w:rsidR="003A5E10" w:rsidRDefault="003A5E10" w:rsidP="003A5E10">
      <w:pPr>
        <w:jc w:val="both"/>
      </w:pPr>
    </w:p>
    <w:p w14:paraId="3F13E3A6" w14:textId="1E7577E9" w:rsidR="003065E2" w:rsidRDefault="003D1623" w:rsidP="003065E2">
      <w:pPr>
        <w:pStyle w:val="ListParagraph"/>
        <w:numPr>
          <w:ilvl w:val="0"/>
          <w:numId w:val="8"/>
        </w:numPr>
        <w:jc w:val="both"/>
      </w:pPr>
      <w:r w:rsidRPr="0055717C">
        <w:t>As this is a 2D calculation, determine the tissue area in cm</w:t>
      </w:r>
      <w:r w:rsidRPr="0055717C">
        <w:rPr>
          <w:vertAlign w:val="superscript"/>
        </w:rPr>
        <w:t>2</w:t>
      </w:r>
      <w:r w:rsidRPr="0055717C">
        <w:t xml:space="preserve"> that contains tumor cells.  </w:t>
      </w:r>
      <w:r w:rsidR="00263432">
        <w:t>For this problem, assume that a cell is positive for tumor if the concentration of tumor cells is C &gt; 0.01.  To assist, a useful command</w:t>
      </w:r>
      <w:r w:rsidR="00FF12BA">
        <w:t xml:space="preserve"> in MATLAB</w:t>
      </w:r>
      <w:r w:rsidR="00263432">
        <w:t xml:space="preserve"> is the ‘find’ command.  For example, if A</w:t>
      </w:r>
      <w:proofErr w:type="gramStart"/>
      <w:r w:rsidR="00263432">
        <w:t>=[</w:t>
      </w:r>
      <w:proofErr w:type="gramEnd"/>
      <w:r w:rsidR="00263432">
        <w:t xml:space="preserve">1 2 3;4 5 6;7 8 9] and </w:t>
      </w:r>
      <w:r w:rsidR="00B610F4">
        <w:t xml:space="preserve">if </w:t>
      </w:r>
      <w:r w:rsidR="00263432">
        <w:t>I type [</w:t>
      </w:r>
      <w:proofErr w:type="spellStart"/>
      <w:r w:rsidR="00263432">
        <w:t>a,b</w:t>
      </w:r>
      <w:proofErr w:type="spellEnd"/>
      <w:r w:rsidR="00263432">
        <w:t xml:space="preserve">]=find(A&gt;5), this will return </w:t>
      </w:r>
      <w:r w:rsidR="00157642">
        <w:t>a=[3;3;2;3] and b=[1;2;3;3].  The ‘a’ variable is the row, and the ‘b’ variable is the respective column for every value in A &gt; 5.</w:t>
      </w:r>
      <w:r w:rsidR="003A5E10">
        <w:t xml:space="preserve">  </w:t>
      </w:r>
    </w:p>
    <w:p w14:paraId="24606110" w14:textId="77777777" w:rsidR="003065E2" w:rsidRDefault="003065E2" w:rsidP="003065E2">
      <w:pPr>
        <w:pStyle w:val="ListParagraph"/>
        <w:jc w:val="both"/>
      </w:pPr>
    </w:p>
    <w:p w14:paraId="64A5CCDE" w14:textId="0CADAE7F" w:rsidR="003065E2" w:rsidRDefault="003065E2" w:rsidP="003065E2">
      <w:pPr>
        <w:pStyle w:val="ListParagraph"/>
        <w:jc w:val="both"/>
      </w:pPr>
      <w:r w:rsidRPr="003A21E6">
        <w:rPr>
          <w:b/>
          <w:bCs/>
        </w:rPr>
        <w:t>Report</w:t>
      </w:r>
      <w:r w:rsidR="003A21E6" w:rsidRPr="003A21E6">
        <w:rPr>
          <w:b/>
          <w:bCs/>
        </w:rPr>
        <w:t xml:space="preserve"> Metric #1</w:t>
      </w:r>
      <w:r>
        <w:t xml:space="preserve">:  </w:t>
      </w:r>
      <w:r w:rsidR="003A5E10">
        <w:t xml:space="preserve">Please report </w:t>
      </w:r>
      <w:r>
        <w:t xml:space="preserve">this </w:t>
      </w:r>
      <w:r w:rsidR="003A5E10">
        <w:t>in the form of a table</w:t>
      </w:r>
      <w:r w:rsidR="00FF12BA">
        <w:t xml:space="preserve"> </w:t>
      </w:r>
      <w:r>
        <w:t xml:space="preserve">that lists </w:t>
      </w:r>
      <w:r w:rsidR="00FF12BA">
        <w:t xml:space="preserve">the </w:t>
      </w:r>
      <w:r w:rsidR="00FF12BA" w:rsidRPr="003065E2">
        <w:rPr>
          <w:b/>
          <w:bCs/>
          <w:i/>
          <w:iCs/>
        </w:rPr>
        <w:t>tissue area values</w:t>
      </w:r>
      <w:r w:rsidR="00FF12BA">
        <w:t xml:space="preserve"> comprised of positive tumor</w:t>
      </w:r>
      <w:r w:rsidR="00EF4C26">
        <w:t xml:space="preserve"> presence</w:t>
      </w:r>
      <w:r w:rsidR="003A5E10">
        <w:t>.</w:t>
      </w:r>
      <w:r w:rsidRPr="003065E2">
        <w:t xml:space="preserve"> </w:t>
      </w:r>
      <w:r w:rsidR="00AA325C">
        <w:t xml:space="preserve">  Also list a</w:t>
      </w:r>
      <w:r w:rsidR="003A21E6">
        <w:t>s</w:t>
      </w:r>
      <w:r w:rsidR="00AA325C">
        <w:t xml:space="preserve"> </w:t>
      </w:r>
      <w:r w:rsidR="003A21E6">
        <w:t xml:space="preserve">a </w:t>
      </w:r>
      <w:r w:rsidR="00AA325C">
        <w:t>separate column as a perce</w:t>
      </w:r>
      <w:r w:rsidR="003A21E6">
        <w:t xml:space="preserve">ntage of the total tissue </w:t>
      </w:r>
      <w:proofErr w:type="gramStart"/>
      <w:r w:rsidR="003A21E6">
        <w:t>area?</w:t>
      </w:r>
      <w:proofErr w:type="gramEnd"/>
      <w:r w:rsidR="003A21E6">
        <w:t xml:space="preserve">  Use the following table structure.</w:t>
      </w:r>
    </w:p>
    <w:tbl>
      <w:tblPr>
        <w:tblStyle w:val="TableGrid"/>
        <w:tblpPr w:leftFromText="180" w:rightFromText="180" w:vertAnchor="text" w:horzAnchor="margin" w:tblpXSpec="center" w:tblpY="188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21E6" w:rsidRPr="002E1653" w14:paraId="1FFB2807" w14:textId="77777777" w:rsidTr="003A21E6"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0673F78" w14:textId="77777777" w:rsidR="003A21E6" w:rsidRPr="002E1653" w:rsidRDefault="003A21E6" w:rsidP="003A21E6">
            <w:pPr>
              <w:jc w:val="center"/>
              <w:rPr>
                <w:b/>
              </w:rPr>
            </w:pPr>
            <w:r w:rsidRPr="002E1653">
              <w:rPr>
                <w:b/>
              </w:rPr>
              <w:t>Location of Tumor (cm)</w:t>
            </w:r>
          </w:p>
        </w:tc>
        <w:tc>
          <w:tcPr>
            <w:tcW w:w="3117" w:type="dxa"/>
            <w:tcBorders>
              <w:top w:val="single" w:sz="18" w:space="0" w:color="auto"/>
              <w:bottom w:val="single" w:sz="18" w:space="0" w:color="auto"/>
            </w:tcBorders>
          </w:tcPr>
          <w:p w14:paraId="13FA8808" w14:textId="77777777" w:rsidR="003A21E6" w:rsidRPr="002E1653" w:rsidRDefault="003A21E6" w:rsidP="003A21E6">
            <w:pPr>
              <w:jc w:val="center"/>
              <w:rPr>
                <w:b/>
              </w:rPr>
            </w:pPr>
            <w:r w:rsidRPr="002E1653">
              <w:rPr>
                <w:b/>
              </w:rPr>
              <w:t>Area (cm</w:t>
            </w:r>
            <w:r w:rsidRPr="002E1653">
              <w:rPr>
                <w:b/>
                <w:vertAlign w:val="superscript"/>
              </w:rPr>
              <w:t>2</w:t>
            </w:r>
            <w:r w:rsidRPr="002E1653">
              <w:rPr>
                <w:b/>
              </w:rPr>
              <w:t>)</w:t>
            </w:r>
          </w:p>
        </w:tc>
        <w:tc>
          <w:tcPr>
            <w:tcW w:w="311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415F8C" w14:textId="77777777" w:rsidR="003A21E6" w:rsidRPr="002E1653" w:rsidRDefault="003A21E6" w:rsidP="003A21E6">
            <w:pPr>
              <w:jc w:val="center"/>
              <w:rPr>
                <w:b/>
              </w:rPr>
            </w:pPr>
            <w:r w:rsidRPr="002E1653">
              <w:rPr>
                <w:b/>
              </w:rPr>
              <w:t>% of total area</w:t>
            </w:r>
          </w:p>
        </w:tc>
      </w:tr>
      <w:tr w:rsidR="003A21E6" w14:paraId="57024E3F" w14:textId="77777777" w:rsidTr="003A21E6">
        <w:tc>
          <w:tcPr>
            <w:tcW w:w="3116" w:type="dxa"/>
            <w:tcBorders>
              <w:top w:val="single" w:sz="18" w:space="0" w:color="auto"/>
            </w:tcBorders>
          </w:tcPr>
          <w:p w14:paraId="013B59FD" w14:textId="77777777" w:rsidR="003A21E6" w:rsidRDefault="003A21E6" w:rsidP="003A21E6">
            <w:pPr>
              <w:jc w:val="center"/>
            </w:pPr>
            <w:r>
              <w:t>0.2</w:t>
            </w:r>
          </w:p>
        </w:tc>
        <w:tc>
          <w:tcPr>
            <w:tcW w:w="3117" w:type="dxa"/>
            <w:tcBorders>
              <w:top w:val="single" w:sz="18" w:space="0" w:color="auto"/>
            </w:tcBorders>
          </w:tcPr>
          <w:p w14:paraId="5CF7E280" w14:textId="27E5FC6A" w:rsidR="003A21E6" w:rsidRDefault="003A21E6" w:rsidP="003A21E6">
            <w:pPr>
              <w:jc w:val="center"/>
            </w:pPr>
          </w:p>
        </w:tc>
        <w:tc>
          <w:tcPr>
            <w:tcW w:w="3117" w:type="dxa"/>
            <w:tcBorders>
              <w:top w:val="single" w:sz="18" w:space="0" w:color="auto"/>
            </w:tcBorders>
          </w:tcPr>
          <w:p w14:paraId="2CB92D0E" w14:textId="7BEC48D9" w:rsidR="003A21E6" w:rsidRDefault="003A21E6" w:rsidP="003A21E6">
            <w:pPr>
              <w:jc w:val="center"/>
            </w:pPr>
          </w:p>
        </w:tc>
      </w:tr>
      <w:tr w:rsidR="003A21E6" w14:paraId="0F5ABAB4" w14:textId="77777777" w:rsidTr="003A21E6">
        <w:tc>
          <w:tcPr>
            <w:tcW w:w="3116" w:type="dxa"/>
          </w:tcPr>
          <w:p w14:paraId="0E80B0C4" w14:textId="77777777" w:rsidR="003A21E6" w:rsidRDefault="003A21E6" w:rsidP="003A21E6">
            <w:pPr>
              <w:jc w:val="center"/>
            </w:pPr>
            <w:r>
              <w:t>0.4</w:t>
            </w:r>
          </w:p>
        </w:tc>
        <w:tc>
          <w:tcPr>
            <w:tcW w:w="3117" w:type="dxa"/>
          </w:tcPr>
          <w:p w14:paraId="7A09F590" w14:textId="3D11304C" w:rsidR="003A21E6" w:rsidRDefault="003A21E6" w:rsidP="003A21E6">
            <w:pPr>
              <w:jc w:val="center"/>
            </w:pPr>
          </w:p>
        </w:tc>
        <w:tc>
          <w:tcPr>
            <w:tcW w:w="3117" w:type="dxa"/>
          </w:tcPr>
          <w:p w14:paraId="6B1E9583" w14:textId="32B39C40" w:rsidR="003A21E6" w:rsidRDefault="003A21E6" w:rsidP="003A21E6">
            <w:pPr>
              <w:jc w:val="center"/>
            </w:pPr>
          </w:p>
        </w:tc>
      </w:tr>
      <w:tr w:rsidR="003A21E6" w14:paraId="2C1E77C8" w14:textId="77777777" w:rsidTr="003A21E6">
        <w:tc>
          <w:tcPr>
            <w:tcW w:w="3116" w:type="dxa"/>
          </w:tcPr>
          <w:p w14:paraId="26B94576" w14:textId="77777777" w:rsidR="003A21E6" w:rsidRDefault="003A21E6" w:rsidP="003A21E6">
            <w:pPr>
              <w:jc w:val="center"/>
            </w:pPr>
            <w:r>
              <w:t>0.6</w:t>
            </w:r>
          </w:p>
        </w:tc>
        <w:tc>
          <w:tcPr>
            <w:tcW w:w="3117" w:type="dxa"/>
          </w:tcPr>
          <w:p w14:paraId="2CAA90F1" w14:textId="57769984" w:rsidR="003A21E6" w:rsidRDefault="003A21E6" w:rsidP="003A21E6">
            <w:pPr>
              <w:jc w:val="center"/>
            </w:pPr>
          </w:p>
        </w:tc>
        <w:tc>
          <w:tcPr>
            <w:tcW w:w="3117" w:type="dxa"/>
          </w:tcPr>
          <w:p w14:paraId="2687358F" w14:textId="2F7E20FD" w:rsidR="003A21E6" w:rsidRDefault="003A21E6" w:rsidP="003A21E6">
            <w:pPr>
              <w:jc w:val="center"/>
            </w:pPr>
          </w:p>
        </w:tc>
      </w:tr>
    </w:tbl>
    <w:p w14:paraId="49ACA682" w14:textId="77777777" w:rsidR="003A21E6" w:rsidRDefault="003A21E6" w:rsidP="003065E2">
      <w:pPr>
        <w:pStyle w:val="ListParagraph"/>
        <w:jc w:val="both"/>
      </w:pPr>
    </w:p>
    <w:p w14:paraId="1F73718E" w14:textId="77777777" w:rsidR="003A21E6" w:rsidRPr="002E1653" w:rsidRDefault="003A21E6" w:rsidP="003A21E6">
      <w:pPr>
        <w:rPr>
          <w:b/>
        </w:rPr>
      </w:pPr>
    </w:p>
    <w:p w14:paraId="69273043" w14:textId="77777777" w:rsidR="003A21E6" w:rsidRDefault="003A21E6" w:rsidP="003065E2">
      <w:pPr>
        <w:pStyle w:val="ListParagraph"/>
        <w:jc w:val="both"/>
      </w:pPr>
    </w:p>
    <w:p w14:paraId="7651483E" w14:textId="77777777" w:rsidR="003065E2" w:rsidRDefault="003065E2" w:rsidP="003065E2">
      <w:pPr>
        <w:pStyle w:val="ListParagraph"/>
        <w:jc w:val="both"/>
      </w:pPr>
    </w:p>
    <w:p w14:paraId="48C9E13F" w14:textId="77777777" w:rsidR="003A21E6" w:rsidRDefault="003A21E6" w:rsidP="003065E2">
      <w:pPr>
        <w:pStyle w:val="ListParagraph"/>
        <w:jc w:val="both"/>
      </w:pPr>
    </w:p>
    <w:p w14:paraId="530A0EA9" w14:textId="77777777" w:rsidR="003A21E6" w:rsidRDefault="003A21E6" w:rsidP="003065E2">
      <w:pPr>
        <w:pStyle w:val="ListParagraph"/>
        <w:jc w:val="both"/>
      </w:pPr>
    </w:p>
    <w:p w14:paraId="482C587B" w14:textId="58799475" w:rsidR="003065E2" w:rsidRDefault="003065E2" w:rsidP="003065E2">
      <w:pPr>
        <w:pStyle w:val="ListParagraph"/>
        <w:jc w:val="both"/>
      </w:pPr>
      <w:r w:rsidRPr="003A21E6">
        <w:rPr>
          <w:b/>
          <w:bCs/>
        </w:rPr>
        <w:t>Report</w:t>
      </w:r>
      <w:r w:rsidR="003A21E6" w:rsidRPr="003A21E6">
        <w:rPr>
          <w:b/>
          <w:bCs/>
        </w:rPr>
        <w:t xml:space="preserve"> Metric #2</w:t>
      </w:r>
      <w:r w:rsidRPr="003A21E6">
        <w:rPr>
          <w:b/>
          <w:bCs/>
        </w:rPr>
        <w:t>:</w:t>
      </w:r>
      <w:r>
        <w:t xml:space="preserve">  </w:t>
      </w:r>
      <w:r w:rsidRPr="0055717C">
        <w:t>In addition, interpret the findings with respect to your understanding of diffusion and the impact of tumor initiation</w:t>
      </w:r>
      <w:r w:rsidR="003A21E6">
        <w:t xml:space="preserve"> relative to location?</w:t>
      </w:r>
    </w:p>
    <w:p w14:paraId="474106DE" w14:textId="77777777" w:rsidR="003A5E10" w:rsidRDefault="003A5E10" w:rsidP="003A5E10">
      <w:pPr>
        <w:pStyle w:val="ListParagraph"/>
        <w:jc w:val="both"/>
      </w:pPr>
    </w:p>
    <w:p w14:paraId="70433D1B" w14:textId="05DAE58F" w:rsidR="008D64C4" w:rsidRDefault="008D64C4" w:rsidP="008D64C4">
      <w:pPr>
        <w:pStyle w:val="ListParagraph"/>
        <w:numPr>
          <w:ilvl w:val="0"/>
          <w:numId w:val="8"/>
        </w:numPr>
        <w:jc w:val="both"/>
      </w:pPr>
      <w:r>
        <w:t>W</w:t>
      </w:r>
      <w:r w:rsidRPr="0055717C">
        <w:t xml:space="preserve">ith </w:t>
      </w:r>
      <w:r>
        <w:t xml:space="preserve">the simulations from </w:t>
      </w:r>
      <w:r w:rsidR="008D3060">
        <w:t xml:space="preserve">the </w:t>
      </w:r>
      <w:r>
        <w:t>part (</w:t>
      </w:r>
      <w:r w:rsidR="008D3060">
        <w:t>b</w:t>
      </w:r>
      <w:r>
        <w:t>)</w:t>
      </w:r>
      <w:r w:rsidR="008D3060">
        <w:t xml:space="preserve"> </w:t>
      </w:r>
      <w:r w:rsidR="008D3060" w:rsidRPr="008D3060">
        <w:rPr>
          <w:b/>
          <w:bCs/>
          <w:i/>
          <w:iCs/>
        </w:rPr>
        <w:t>scenarios</w:t>
      </w:r>
      <w:r w:rsidRPr="0055717C">
        <w:t xml:space="preserve">, I would like you to extract the value </w:t>
      </w:r>
      <w:r w:rsidR="008D3060">
        <w:t>of</w:t>
      </w:r>
      <w:r w:rsidRPr="0055717C">
        <w:t xml:space="preserve"> cell concentration at the seed point over the entire time </w:t>
      </w:r>
      <w:r w:rsidR="008D3060">
        <w:t xml:space="preserve">course </w:t>
      </w:r>
      <w:r w:rsidR="00B610F4">
        <w:t xml:space="preserve">of your simulation </w:t>
      </w:r>
      <w:r w:rsidRPr="0055717C">
        <w:t xml:space="preserve">and make a plot with </w:t>
      </w:r>
      <w:r w:rsidRPr="003A5E10">
        <w:rPr>
          <w:i/>
          <w:iCs/>
        </w:rPr>
        <w:t>Cell Concentration at Seed Point</w:t>
      </w:r>
      <w:r w:rsidRPr="0055717C">
        <w:t xml:space="preserve"> on Y-axis, and </w:t>
      </w:r>
      <w:r w:rsidRPr="003A5E10">
        <w:rPr>
          <w:i/>
          <w:iCs/>
        </w:rPr>
        <w:t>Time</w:t>
      </w:r>
      <w:r w:rsidRPr="0055717C">
        <w:t xml:space="preserve"> on the X-axis.</w:t>
      </w:r>
      <w:r>
        <w:t xml:space="preserve">  Overlay the results</w:t>
      </w:r>
      <w:r w:rsidR="008D3060">
        <w:t xml:space="preserve"> of these</w:t>
      </w:r>
      <w:r w:rsidR="00B610F4">
        <w:t xml:space="preserve"> three scenarios</w:t>
      </w:r>
      <w:r>
        <w:t xml:space="preserve">.  Please explain your findings with respect to tumor growth biology </w:t>
      </w:r>
      <w:proofErr w:type="gramStart"/>
      <w:r>
        <w:t>dynamics?</w:t>
      </w:r>
      <w:proofErr w:type="gramEnd"/>
      <w:r>
        <w:t xml:space="preserve"> More specifically, I can read a plot – what does the plot indicate about tumor growth</w:t>
      </w:r>
      <w:r w:rsidR="00DC159F">
        <w:t xml:space="preserve"> and the tissue it grows in</w:t>
      </w:r>
      <w:r>
        <w:t>?</w:t>
      </w:r>
      <w:r w:rsidR="00B610F4">
        <w:t xml:space="preserve">  Why do you think the dynamic you are seeing is shaped the way it is?  In the case</w:t>
      </w:r>
      <w:r w:rsidR="00577512">
        <w:t xml:space="preserve"> that a therapeutic is administered, is there anything about tumor initiation that is important?  Lastly, if you were to administer a therapeutic and wanted to model its impact on tumor growth, how would you alter equation (1)?</w:t>
      </w:r>
    </w:p>
    <w:p w14:paraId="0283B4E6" w14:textId="77777777" w:rsidR="00E73DC2" w:rsidRDefault="00E73DC2" w:rsidP="00E73DC2">
      <w:pPr>
        <w:jc w:val="both"/>
      </w:pPr>
    </w:p>
    <w:sectPr w:rsidR="00E73DC2" w:rsidSect="008735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C3E"/>
    <w:multiLevelType w:val="hybridMultilevel"/>
    <w:tmpl w:val="9C68B026"/>
    <w:lvl w:ilvl="0" w:tplc="8716CD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90B03"/>
    <w:multiLevelType w:val="hybridMultilevel"/>
    <w:tmpl w:val="8724E3E6"/>
    <w:lvl w:ilvl="0" w:tplc="99B683A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D4908"/>
    <w:multiLevelType w:val="hybridMultilevel"/>
    <w:tmpl w:val="007016B2"/>
    <w:lvl w:ilvl="0" w:tplc="05C6F4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C073B"/>
    <w:multiLevelType w:val="hybridMultilevel"/>
    <w:tmpl w:val="B290E8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B1465"/>
    <w:multiLevelType w:val="hybridMultilevel"/>
    <w:tmpl w:val="BF14DA3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24318E4"/>
    <w:multiLevelType w:val="hybridMultilevel"/>
    <w:tmpl w:val="C8BEDFCC"/>
    <w:lvl w:ilvl="0" w:tplc="CCB030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F73731"/>
    <w:multiLevelType w:val="hybridMultilevel"/>
    <w:tmpl w:val="C5C6FA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D4D87"/>
    <w:multiLevelType w:val="hybridMultilevel"/>
    <w:tmpl w:val="E022102A"/>
    <w:lvl w:ilvl="0" w:tplc="A4F0252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7962E3"/>
    <w:multiLevelType w:val="hybridMultilevel"/>
    <w:tmpl w:val="E932E44A"/>
    <w:lvl w:ilvl="0" w:tplc="9E3034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856213">
    <w:abstractNumId w:val="7"/>
  </w:num>
  <w:num w:numId="2" w16cid:durableId="1760444753">
    <w:abstractNumId w:val="6"/>
  </w:num>
  <w:num w:numId="3" w16cid:durableId="297272911">
    <w:abstractNumId w:val="4"/>
  </w:num>
  <w:num w:numId="4" w16cid:durableId="818112897">
    <w:abstractNumId w:val="3"/>
  </w:num>
  <w:num w:numId="5" w16cid:durableId="1515919366">
    <w:abstractNumId w:val="8"/>
  </w:num>
  <w:num w:numId="6" w16cid:durableId="497769681">
    <w:abstractNumId w:val="5"/>
  </w:num>
  <w:num w:numId="7" w16cid:durableId="1386103717">
    <w:abstractNumId w:val="1"/>
  </w:num>
  <w:num w:numId="8" w16cid:durableId="458037172">
    <w:abstractNumId w:val="0"/>
  </w:num>
  <w:num w:numId="9" w16cid:durableId="1418553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AEC"/>
    <w:rsid w:val="00000CA6"/>
    <w:rsid w:val="000246C1"/>
    <w:rsid w:val="00053217"/>
    <w:rsid w:val="00072FED"/>
    <w:rsid w:val="0008518B"/>
    <w:rsid w:val="000B3481"/>
    <w:rsid w:val="000C32C2"/>
    <w:rsid w:val="000C3795"/>
    <w:rsid w:val="000C50ED"/>
    <w:rsid w:val="000D0284"/>
    <w:rsid w:val="000F07F2"/>
    <w:rsid w:val="000F1AA4"/>
    <w:rsid w:val="00105BF9"/>
    <w:rsid w:val="00135BFE"/>
    <w:rsid w:val="0015186E"/>
    <w:rsid w:val="00157642"/>
    <w:rsid w:val="0017449F"/>
    <w:rsid w:val="00182AAB"/>
    <w:rsid w:val="001832D6"/>
    <w:rsid w:val="00183785"/>
    <w:rsid w:val="00192BD1"/>
    <w:rsid w:val="001D634E"/>
    <w:rsid w:val="001F3BB5"/>
    <w:rsid w:val="00206C20"/>
    <w:rsid w:val="00212A0A"/>
    <w:rsid w:val="0021324D"/>
    <w:rsid w:val="0022505D"/>
    <w:rsid w:val="00225DB9"/>
    <w:rsid w:val="00226FD4"/>
    <w:rsid w:val="002271EA"/>
    <w:rsid w:val="00233BCE"/>
    <w:rsid w:val="002343D5"/>
    <w:rsid w:val="002374E3"/>
    <w:rsid w:val="00241CB8"/>
    <w:rsid w:val="0025006B"/>
    <w:rsid w:val="00263432"/>
    <w:rsid w:val="00274D5C"/>
    <w:rsid w:val="00282BCD"/>
    <w:rsid w:val="00293A5E"/>
    <w:rsid w:val="00293CF1"/>
    <w:rsid w:val="002959DC"/>
    <w:rsid w:val="002A74A2"/>
    <w:rsid w:val="002A7EB3"/>
    <w:rsid w:val="002B2E15"/>
    <w:rsid w:val="002B75C2"/>
    <w:rsid w:val="002C7FC4"/>
    <w:rsid w:val="002D6E17"/>
    <w:rsid w:val="002E05FB"/>
    <w:rsid w:val="002E25A4"/>
    <w:rsid w:val="002E61F5"/>
    <w:rsid w:val="002F1C63"/>
    <w:rsid w:val="003065E2"/>
    <w:rsid w:val="003107D4"/>
    <w:rsid w:val="003222DA"/>
    <w:rsid w:val="00335002"/>
    <w:rsid w:val="00335282"/>
    <w:rsid w:val="0034494D"/>
    <w:rsid w:val="00345E46"/>
    <w:rsid w:val="00354014"/>
    <w:rsid w:val="00354A69"/>
    <w:rsid w:val="00361158"/>
    <w:rsid w:val="003803EF"/>
    <w:rsid w:val="003A21A8"/>
    <w:rsid w:val="003A21E6"/>
    <w:rsid w:val="003A5E10"/>
    <w:rsid w:val="003A66F4"/>
    <w:rsid w:val="003B1518"/>
    <w:rsid w:val="003D1623"/>
    <w:rsid w:val="003D7EED"/>
    <w:rsid w:val="003E1EED"/>
    <w:rsid w:val="003E5DA0"/>
    <w:rsid w:val="003F3AF4"/>
    <w:rsid w:val="00405A28"/>
    <w:rsid w:val="00412BD9"/>
    <w:rsid w:val="004434A1"/>
    <w:rsid w:val="00446CA4"/>
    <w:rsid w:val="00464681"/>
    <w:rsid w:val="004766D3"/>
    <w:rsid w:val="00492374"/>
    <w:rsid w:val="004940CC"/>
    <w:rsid w:val="004A2718"/>
    <w:rsid w:val="004B437E"/>
    <w:rsid w:val="004B486C"/>
    <w:rsid w:val="004D4DEB"/>
    <w:rsid w:val="004F10EA"/>
    <w:rsid w:val="004F36B8"/>
    <w:rsid w:val="0051080B"/>
    <w:rsid w:val="00517DA8"/>
    <w:rsid w:val="005275C7"/>
    <w:rsid w:val="00542D49"/>
    <w:rsid w:val="005464F9"/>
    <w:rsid w:val="00577512"/>
    <w:rsid w:val="005867A2"/>
    <w:rsid w:val="005B2577"/>
    <w:rsid w:val="005C502C"/>
    <w:rsid w:val="005D657E"/>
    <w:rsid w:val="005E0833"/>
    <w:rsid w:val="0061241F"/>
    <w:rsid w:val="00615730"/>
    <w:rsid w:val="00621471"/>
    <w:rsid w:val="00623281"/>
    <w:rsid w:val="00623643"/>
    <w:rsid w:val="00631AEC"/>
    <w:rsid w:val="0066416D"/>
    <w:rsid w:val="00672B8F"/>
    <w:rsid w:val="006753ED"/>
    <w:rsid w:val="006802D6"/>
    <w:rsid w:val="00683D1B"/>
    <w:rsid w:val="006960A1"/>
    <w:rsid w:val="00697162"/>
    <w:rsid w:val="006A4C25"/>
    <w:rsid w:val="006B3CD3"/>
    <w:rsid w:val="006B482E"/>
    <w:rsid w:val="006B6988"/>
    <w:rsid w:val="006C15AA"/>
    <w:rsid w:val="006D7D0F"/>
    <w:rsid w:val="006F6BB4"/>
    <w:rsid w:val="006F7891"/>
    <w:rsid w:val="00704E16"/>
    <w:rsid w:val="00713832"/>
    <w:rsid w:val="00714B28"/>
    <w:rsid w:val="00740F76"/>
    <w:rsid w:val="00763639"/>
    <w:rsid w:val="00767A98"/>
    <w:rsid w:val="007A3A7B"/>
    <w:rsid w:val="007C2211"/>
    <w:rsid w:val="007C44F5"/>
    <w:rsid w:val="007F784D"/>
    <w:rsid w:val="0080348C"/>
    <w:rsid w:val="00815F7D"/>
    <w:rsid w:val="008213F5"/>
    <w:rsid w:val="00822280"/>
    <w:rsid w:val="00823F41"/>
    <w:rsid w:val="00844C6D"/>
    <w:rsid w:val="00844D5A"/>
    <w:rsid w:val="0087359F"/>
    <w:rsid w:val="00873FAB"/>
    <w:rsid w:val="00881132"/>
    <w:rsid w:val="008A3A73"/>
    <w:rsid w:val="008A7120"/>
    <w:rsid w:val="008B7EB8"/>
    <w:rsid w:val="008D3060"/>
    <w:rsid w:val="008D64C4"/>
    <w:rsid w:val="00900B06"/>
    <w:rsid w:val="0092093D"/>
    <w:rsid w:val="00941751"/>
    <w:rsid w:val="00973FB1"/>
    <w:rsid w:val="00974BCE"/>
    <w:rsid w:val="00986ACD"/>
    <w:rsid w:val="00986D9B"/>
    <w:rsid w:val="00994D2F"/>
    <w:rsid w:val="009B2846"/>
    <w:rsid w:val="00A13294"/>
    <w:rsid w:val="00A1470C"/>
    <w:rsid w:val="00A3194A"/>
    <w:rsid w:val="00A41E54"/>
    <w:rsid w:val="00A566B0"/>
    <w:rsid w:val="00A60EB1"/>
    <w:rsid w:val="00A82620"/>
    <w:rsid w:val="00AA325C"/>
    <w:rsid w:val="00AA3E59"/>
    <w:rsid w:val="00AC09BF"/>
    <w:rsid w:val="00AD6934"/>
    <w:rsid w:val="00B02E6D"/>
    <w:rsid w:val="00B11F52"/>
    <w:rsid w:val="00B217F7"/>
    <w:rsid w:val="00B30E70"/>
    <w:rsid w:val="00B55341"/>
    <w:rsid w:val="00B610F4"/>
    <w:rsid w:val="00B6500D"/>
    <w:rsid w:val="00BA7788"/>
    <w:rsid w:val="00BD4F0E"/>
    <w:rsid w:val="00BD4F55"/>
    <w:rsid w:val="00BE377E"/>
    <w:rsid w:val="00BE761F"/>
    <w:rsid w:val="00BF2C88"/>
    <w:rsid w:val="00C05B41"/>
    <w:rsid w:val="00C2154D"/>
    <w:rsid w:val="00C94888"/>
    <w:rsid w:val="00CA7F27"/>
    <w:rsid w:val="00CB14A5"/>
    <w:rsid w:val="00CC0E65"/>
    <w:rsid w:val="00CE71B2"/>
    <w:rsid w:val="00CF7CE9"/>
    <w:rsid w:val="00D01D2C"/>
    <w:rsid w:val="00D21ACC"/>
    <w:rsid w:val="00D27B47"/>
    <w:rsid w:val="00D321E7"/>
    <w:rsid w:val="00D76B22"/>
    <w:rsid w:val="00DA2BF1"/>
    <w:rsid w:val="00DA4476"/>
    <w:rsid w:val="00DB2C55"/>
    <w:rsid w:val="00DC159F"/>
    <w:rsid w:val="00DD05C8"/>
    <w:rsid w:val="00E02C44"/>
    <w:rsid w:val="00E2567A"/>
    <w:rsid w:val="00E37863"/>
    <w:rsid w:val="00E54E29"/>
    <w:rsid w:val="00E6453C"/>
    <w:rsid w:val="00E73DC2"/>
    <w:rsid w:val="00E8017C"/>
    <w:rsid w:val="00EA0122"/>
    <w:rsid w:val="00EC5908"/>
    <w:rsid w:val="00ED0C63"/>
    <w:rsid w:val="00ED5D61"/>
    <w:rsid w:val="00ED7AF5"/>
    <w:rsid w:val="00EE2B56"/>
    <w:rsid w:val="00EE6CC2"/>
    <w:rsid w:val="00EE742E"/>
    <w:rsid w:val="00EF4C26"/>
    <w:rsid w:val="00EF7809"/>
    <w:rsid w:val="00F00D33"/>
    <w:rsid w:val="00F20A3E"/>
    <w:rsid w:val="00F22F08"/>
    <w:rsid w:val="00F476F0"/>
    <w:rsid w:val="00F50A1C"/>
    <w:rsid w:val="00F603C1"/>
    <w:rsid w:val="00F81366"/>
    <w:rsid w:val="00FA69AA"/>
    <w:rsid w:val="00FB327E"/>
    <w:rsid w:val="00FC47BE"/>
    <w:rsid w:val="00FF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259E8"/>
  <w15:chartTrackingRefBased/>
  <w15:docId w15:val="{1A2061E1-7879-450F-BCF0-BD877EA9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FC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Symbol" w:hAnsi="Symbol"/>
      <w:sz w:val="16"/>
    </w:rPr>
  </w:style>
  <w:style w:type="paragraph" w:styleId="Title">
    <w:name w:val="Title"/>
    <w:basedOn w:val="Normal"/>
    <w:link w:val="TitleChar"/>
    <w:qFormat/>
    <w:pPr>
      <w:jc w:val="center"/>
    </w:pPr>
    <w:rPr>
      <w:b/>
      <w:sz w:val="36"/>
    </w:rPr>
  </w:style>
  <w:style w:type="character" w:customStyle="1" w:styleId="TitleChar">
    <w:name w:val="Title Char"/>
    <w:link w:val="Title"/>
    <w:rsid w:val="00BE761F"/>
    <w:rPr>
      <w:b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D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DB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256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2374"/>
    <w:rPr>
      <w:color w:val="808080"/>
    </w:rPr>
  </w:style>
  <w:style w:type="table" w:styleId="TableGrid">
    <w:name w:val="Table Grid"/>
    <w:basedOn w:val="TableNormal"/>
    <w:uiPriority w:val="39"/>
    <w:rsid w:val="003A21E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hyperlink" Target="https://www.google.com/url?sa=i&amp;rct=j&amp;q=&amp;esrc=s&amp;source=images&amp;cd=&amp;cad=rja&amp;uact=8&amp;ved=0ahUKEwiS6ff0_dPJAhXJFj4KHTzpAhIQjRwIBw&amp;url=http://www.highlands.edu/academics/divisions/scipe/biology/faculty/harnden/2121/notes/cns.htm&amp;psig=AFQjCNFrJfw86S9o5b4Ez7fsVn-bhxrZjw&amp;ust=1449929330640886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11" Type="http://schemas.openxmlformats.org/officeDocument/2006/relationships/oleObject" Target="embeddings/oleObject1.bin"/><Relationship Id="rId5" Type="http://schemas.openxmlformats.org/officeDocument/2006/relationships/image" Target="media/image1.emf"/><Relationship Id="rId15" Type="http://schemas.openxmlformats.org/officeDocument/2006/relationships/hyperlink" Target="https://www.google.com/url?sa=i&amp;rct=j&amp;q=&amp;esrc=s&amp;source=images&amp;cd=&amp;cad=rja&amp;uact=8&amp;ved=0ahUKEwiS6ff0_dPJAhXJFj4KHTzpAhIQjRwIBw&amp;url=http://www.highlands.edu/academics/divisions/scipe/biology/faculty/harnden/2121/notes/cns.htm&amp;psig=AFQjCNFrJfw86S9o5b4Ez7fsVn-bhxrZjw&amp;ust=1449929330640886" TargetMode="External"/><Relationship Id="rId10" Type="http://schemas.openxmlformats.org/officeDocument/2006/relationships/image" Target="media/image2.wmf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4T19:44:37.5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4T19:44:27.2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6</Pages>
  <Words>1638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BME 395a Midterm Exam</vt:lpstr>
    </vt:vector>
  </TitlesOfParts>
  <Company>Vanderbilt University</Company>
  <LinksUpToDate>false</LinksUpToDate>
  <CharactersWithSpaces>10960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BME 395a Midterm Exam</dc:title>
  <dc:subject/>
  <dc:creator>migami</dc:creator>
  <cp:keywords/>
  <dc:description/>
  <cp:lastModifiedBy>Khai T Nguyen</cp:lastModifiedBy>
  <cp:revision>212</cp:revision>
  <cp:lastPrinted>2020-10-10T22:35:00Z</cp:lastPrinted>
  <dcterms:created xsi:type="dcterms:W3CDTF">2020-10-12T20:21:00Z</dcterms:created>
  <dcterms:modified xsi:type="dcterms:W3CDTF">2023-10-15T21:49:00Z</dcterms:modified>
</cp:coreProperties>
</file>