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NGUỒN DỮ LIỆU CHO ĐỀ TÀI VAA FLOWVISION</w:t>
        <w:br/>
      </w:r>
      <w:r>
        <w:rPr>
          <w:b w:val="0"/>
          <w:color w:val="505050"/>
          <w:sz w:val="24"/>
        </w:rPr>
        <w:t>Phân tích luồng hành khách đa camera hướng tới ứng dụng tại nhà ga hàng không</w:t>
      </w:r>
    </w:p>
    <w:p>
      <w:pPr>
        <w:spacing w:after="80" w:line="259" w:lineRule="auto"/>
        <w:jc w:val="center"/>
      </w:pPr>
      <w:r>
        <w:rPr>
          <w:i/>
          <w:color w:val="646464"/>
          <w:sz w:val="19"/>
        </w:rPr>
        <w:t>Danh sách link chính thức và link tải dữ liệu — kiểm tra ngày 24/08/2026</w:t>
      </w:r>
    </w:p>
    <w:p>
      <w:pPr>
        <w:spacing w:after="80" w:line="259" w:lineRule="auto"/>
      </w:pPr>
      <w:r>
        <w:rPr>
          <w:b/>
        </w:rPr>
        <w:t xml:space="preserve">Lưu ý quan trọng: </w:t>
      </w:r>
      <w:r>
        <w:t>Theo thuyết minh BM02, dữ liệu thực nghiệm chính của đề tài vẫn nên là dữ liệu tự thu từ hai camera đồng bộ, có vùng quan sát chồng lấn, hiệu chuẩn mặt sàn và ground truth. Các bộ dữ liệu công khai dưới đây dùng để xây dựng baseline, thử pipeline và kiểm chứng chéo.</w:t>
      </w:r>
    </w:p>
    <w:p>
      <w:pPr>
        <w:pStyle w:val="Heading1"/>
      </w:pPr>
      <w:r>
        <w:t>1. Danh sách nên lấy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Mar>
              <w:top w:w="90" w:type="dxa"/>
              <w:start w:w="100" w:type="dxa"/>
              <w:bottom w:w="90" w:type="dxa"/>
              <w:end w:w="100" w:type="dxa"/>
            </w:tcMar>
          </w:tcPr>
          <w:p>
            <w:r>
              <w:rPr>
                <w:b/>
                <w:sz w:val="19"/>
              </w:rPr>
              <w:t>Dataset</w:t>
            </w:r>
          </w:p>
        </w:tc>
        <w:tc>
          <w:tcPr>
            <w:tcW w:type="dxa" w:w="2556"/>
            <w:shd w:fill="D9EAF7"/>
            <w:vAlign w:val="center"/>
            <w:tcMar>
              <w:top w:w="90" w:type="dxa"/>
              <w:start w:w="100" w:type="dxa"/>
              <w:bottom w:w="90" w:type="dxa"/>
              <w:end w:w="100" w:type="dxa"/>
            </w:tcMar>
          </w:tcPr>
          <w:p>
            <w:r>
              <w:rPr>
                <w:b/>
                <w:sz w:val="19"/>
              </w:rPr>
              <w:t>Ưu tiên</w:t>
            </w:r>
          </w:p>
        </w:tc>
        <w:tc>
          <w:tcPr>
            <w:tcW w:type="dxa" w:w="2556"/>
            <w:shd w:fill="D9EAF7"/>
            <w:vAlign w:val="center"/>
            <w:tcMar>
              <w:top w:w="90" w:type="dxa"/>
              <w:start w:w="100" w:type="dxa"/>
              <w:bottom w:w="90" w:type="dxa"/>
              <w:end w:w="100" w:type="dxa"/>
            </w:tcMar>
          </w:tcPr>
          <w:p>
            <w:r>
              <w:rPr>
                <w:b/>
                <w:sz w:val="19"/>
              </w:rPr>
              <w:t>Dùng để làm gì</w:t>
            </w:r>
          </w:p>
        </w:tc>
        <w:tc>
          <w:tcPr>
            <w:tcW w:type="dxa" w:w="2556"/>
            <w:shd w:fill="D9EAF7"/>
            <w:vAlign w:val="center"/>
            <w:tcMar>
              <w:top w:w="90" w:type="dxa"/>
              <w:start w:w="100" w:type="dxa"/>
              <w:bottom w:w="90" w:type="dxa"/>
              <w:end w:w="100" w:type="dxa"/>
            </w:tcMar>
          </w:tcPr>
          <w:p>
            <w:r>
              <w:rPr>
                <w:b/>
                <w:sz w:val="19"/>
              </w:rPr>
              <w:t>Cách lấy</w:t>
            </w:r>
          </w:p>
        </w:tc>
      </w:tr>
      <w:tr>
        <w:tc>
          <w:tcPr>
            <w:tcW w:type="dxa" w:w="2556"/>
            <w:vAlign w:val="center"/>
            <w:tcMar>
              <w:top w:w="90" w:type="dxa"/>
              <w:start w:w="100" w:type="dxa"/>
              <w:bottom w:w="90" w:type="dxa"/>
              <w:end w:w="100" w:type="dxa"/>
            </w:tcMar>
          </w:tcPr>
          <w:p>
            <w:r>
              <w:rPr>
                <w:sz w:val="18"/>
              </w:rPr>
              <w:t>WILDTRACK</w:t>
            </w:r>
          </w:p>
        </w:tc>
        <w:tc>
          <w:tcPr>
            <w:tcW w:type="dxa" w:w="2556"/>
            <w:vAlign w:val="center"/>
            <w:tcMar>
              <w:top w:w="90" w:type="dxa"/>
              <w:start w:w="100" w:type="dxa"/>
              <w:bottom w:w="90" w:type="dxa"/>
              <w:end w:w="100" w:type="dxa"/>
            </w:tcMar>
          </w:tcPr>
          <w:p>
            <w:r>
              <w:rPr>
                <w:sz w:val="18"/>
              </w:rPr>
              <w:t>1 - Rất cao</w:t>
            </w:r>
          </w:p>
        </w:tc>
        <w:tc>
          <w:tcPr>
            <w:tcW w:type="dxa" w:w="2556"/>
            <w:vAlign w:val="center"/>
            <w:tcMar>
              <w:top w:w="90" w:type="dxa"/>
              <w:start w:w="100" w:type="dxa"/>
              <w:bottom w:w="90" w:type="dxa"/>
              <w:end w:w="100" w:type="dxa"/>
            </w:tcMar>
          </w:tcPr>
          <w:p>
            <w:r>
              <w:rPr>
                <w:sz w:val="18"/>
              </w:rPr>
              <w:t>Multi-camera detection/tracking, calibration, ground plane, single-vs-dual camera</w:t>
            </w:r>
          </w:p>
        </w:tc>
        <w:tc>
          <w:tcPr>
            <w:tcW w:type="dxa" w:w="2556"/>
            <w:vAlign w:val="center"/>
            <w:tcMar>
              <w:top w:w="90" w:type="dxa"/>
              <w:start w:w="100" w:type="dxa"/>
              <w:bottom w:w="90" w:type="dxa"/>
              <w:end w:w="100" w:type="dxa"/>
            </w:tcMar>
          </w:tcPr>
          <w:p>
            <w:r>
              <w:rPr>
                <w:sz w:val="18"/>
              </w:rPr>
              <w:t>Tải trực tiếp từ EPFL</w:t>
            </w:r>
          </w:p>
        </w:tc>
      </w:tr>
      <w:tr>
        <w:tc>
          <w:tcPr>
            <w:tcW w:type="dxa" w:w="2556"/>
            <w:vAlign w:val="center"/>
            <w:tcMar>
              <w:top w:w="90" w:type="dxa"/>
              <w:start w:w="100" w:type="dxa"/>
              <w:bottom w:w="90" w:type="dxa"/>
              <w:end w:w="100" w:type="dxa"/>
            </w:tcMar>
          </w:tcPr>
          <w:p>
            <w:r>
              <w:rPr>
                <w:sz w:val="18"/>
              </w:rPr>
              <w:t>MultiviewX</w:t>
            </w:r>
          </w:p>
        </w:tc>
        <w:tc>
          <w:tcPr>
            <w:tcW w:type="dxa" w:w="2556"/>
            <w:vAlign w:val="center"/>
            <w:tcMar>
              <w:top w:w="90" w:type="dxa"/>
              <w:start w:w="100" w:type="dxa"/>
              <w:bottom w:w="90" w:type="dxa"/>
              <w:end w:w="100" w:type="dxa"/>
            </w:tcMar>
          </w:tcPr>
          <w:p>
            <w:r>
              <w:rPr>
                <w:sz w:val="18"/>
              </w:rPr>
              <w:t>2 - Rất cao</w:t>
            </w:r>
          </w:p>
        </w:tc>
        <w:tc>
          <w:tcPr>
            <w:tcW w:type="dxa" w:w="2556"/>
            <w:vAlign w:val="center"/>
            <w:tcMar>
              <w:top w:w="90" w:type="dxa"/>
              <w:start w:w="100" w:type="dxa"/>
              <w:bottom w:w="90" w:type="dxa"/>
              <w:end w:w="100" w:type="dxa"/>
            </w:tcMar>
          </w:tcPr>
          <w:p>
            <w:r>
              <w:rPr>
                <w:sz w:val="18"/>
              </w:rPr>
              <w:t>Thử nhiều cấu hình camera, dữ liệu synthetic, calibration</w:t>
            </w:r>
          </w:p>
        </w:tc>
        <w:tc>
          <w:tcPr>
            <w:tcW w:type="dxa" w:w="2556"/>
            <w:vAlign w:val="center"/>
            <w:tcMar>
              <w:top w:w="90" w:type="dxa"/>
              <w:start w:w="100" w:type="dxa"/>
              <w:bottom w:w="90" w:type="dxa"/>
              <w:end w:w="100" w:type="dxa"/>
            </w:tcMar>
          </w:tcPr>
          <w:p>
            <w:r>
              <w:rPr>
                <w:sz w:val="18"/>
              </w:rPr>
              <w:t>Tải qua OneDrive của tác giả</w:t>
            </w:r>
          </w:p>
        </w:tc>
      </w:tr>
      <w:tr>
        <w:tc>
          <w:tcPr>
            <w:tcW w:type="dxa" w:w="2556"/>
            <w:vAlign w:val="center"/>
            <w:tcMar>
              <w:top w:w="90" w:type="dxa"/>
              <w:start w:w="100" w:type="dxa"/>
              <w:bottom w:w="90" w:type="dxa"/>
              <w:end w:w="100" w:type="dxa"/>
            </w:tcMar>
          </w:tcPr>
          <w:p>
            <w:r>
              <w:rPr>
                <w:sz w:val="18"/>
              </w:rPr>
              <w:t>MMPTRACK</w:t>
            </w:r>
          </w:p>
        </w:tc>
        <w:tc>
          <w:tcPr>
            <w:tcW w:type="dxa" w:w="2556"/>
            <w:vAlign w:val="center"/>
            <w:tcMar>
              <w:top w:w="90" w:type="dxa"/>
              <w:start w:w="100" w:type="dxa"/>
              <w:bottom w:w="90" w:type="dxa"/>
              <w:end w:w="100" w:type="dxa"/>
            </w:tcMar>
          </w:tcPr>
          <w:p>
            <w:r>
              <w:rPr>
                <w:sz w:val="18"/>
              </w:rPr>
              <w:t>3 - Rất cao</w:t>
            </w:r>
          </w:p>
        </w:tc>
        <w:tc>
          <w:tcPr>
            <w:tcW w:type="dxa" w:w="2556"/>
            <w:vAlign w:val="center"/>
            <w:tcMar>
              <w:top w:w="90" w:type="dxa"/>
              <w:start w:w="100" w:type="dxa"/>
              <w:bottom w:w="90" w:type="dxa"/>
              <w:end w:w="100" w:type="dxa"/>
            </w:tcMar>
          </w:tcPr>
          <w:p>
            <w:r>
              <w:rPr>
                <w:sz w:val="18"/>
              </w:rPr>
              <w:t>Tracking dài, Person ID, top-down coordinates, dwell/flow</w:t>
            </w:r>
          </w:p>
        </w:tc>
        <w:tc>
          <w:tcPr>
            <w:tcW w:type="dxa" w:w="2556"/>
            <w:vAlign w:val="center"/>
            <w:tcMar>
              <w:top w:w="90" w:type="dxa"/>
              <w:start w:w="100" w:type="dxa"/>
              <w:bottom w:w="90" w:type="dxa"/>
              <w:end w:w="100" w:type="dxa"/>
            </w:tcMar>
          </w:tcPr>
          <w:p>
            <w:r>
              <w:rPr>
                <w:sz w:val="18"/>
              </w:rPr>
              <w:t>Ký User Agreement và gửi email</w:t>
            </w:r>
          </w:p>
        </w:tc>
      </w:tr>
      <w:tr>
        <w:tc>
          <w:tcPr>
            <w:tcW w:type="dxa" w:w="2556"/>
            <w:vAlign w:val="center"/>
            <w:tcMar>
              <w:top w:w="90" w:type="dxa"/>
              <w:start w:w="100" w:type="dxa"/>
              <w:bottom w:w="90" w:type="dxa"/>
              <w:end w:w="100" w:type="dxa"/>
            </w:tcMar>
          </w:tcPr>
          <w:p>
            <w:r>
              <w:rPr>
                <w:sz w:val="18"/>
              </w:rPr>
              <w:t>PETS2009</w:t>
            </w:r>
          </w:p>
        </w:tc>
        <w:tc>
          <w:tcPr>
            <w:tcW w:type="dxa" w:w="2556"/>
            <w:vAlign w:val="center"/>
            <w:tcMar>
              <w:top w:w="90" w:type="dxa"/>
              <w:start w:w="100" w:type="dxa"/>
              <w:bottom w:w="90" w:type="dxa"/>
              <w:end w:w="100" w:type="dxa"/>
            </w:tcMar>
          </w:tcPr>
          <w:p>
            <w:r>
              <w:rPr>
                <w:sz w:val="18"/>
              </w:rPr>
              <w:t>4 - Phụ</w:t>
            </w:r>
          </w:p>
        </w:tc>
        <w:tc>
          <w:tcPr>
            <w:tcW w:type="dxa" w:w="2556"/>
            <w:vAlign w:val="center"/>
            <w:tcMar>
              <w:top w:w="90" w:type="dxa"/>
              <w:start w:w="100" w:type="dxa"/>
              <w:bottom w:w="90" w:type="dxa"/>
              <w:end w:w="100" w:type="dxa"/>
            </w:tcMar>
          </w:tcPr>
          <w:p>
            <w:r>
              <w:rPr>
                <w:sz w:val="18"/>
              </w:rPr>
              <w:t>Crowd tracking, counting, flow/event analysis</w:t>
            </w:r>
          </w:p>
        </w:tc>
        <w:tc>
          <w:tcPr>
            <w:tcW w:type="dxa" w:w="2556"/>
            <w:vAlign w:val="center"/>
            <w:tcMar>
              <w:top w:w="90" w:type="dxa"/>
              <w:start w:w="100" w:type="dxa"/>
              <w:bottom w:w="90" w:type="dxa"/>
              <w:end w:w="100" w:type="dxa"/>
            </w:tcMar>
          </w:tcPr>
          <w:p>
            <w:r>
              <w:rPr>
                <w:sz w:val="18"/>
              </w:rPr>
              <w:t>Nguồn University of Reading; bộ cũ</w:t>
            </w:r>
          </w:p>
        </w:tc>
      </w:tr>
      <w:tr>
        <w:tc>
          <w:tcPr>
            <w:tcW w:type="dxa" w:w="2556"/>
            <w:vAlign w:val="center"/>
            <w:tcMar>
              <w:top w:w="90" w:type="dxa"/>
              <w:start w:w="100" w:type="dxa"/>
              <w:bottom w:w="90" w:type="dxa"/>
              <w:end w:w="100" w:type="dxa"/>
            </w:tcMar>
          </w:tcPr>
          <w:p>
            <w:r>
              <w:rPr>
                <w:sz w:val="18"/>
              </w:rPr>
              <w:t>VAA-2Cam tự thu</w:t>
            </w:r>
          </w:p>
        </w:tc>
        <w:tc>
          <w:tcPr>
            <w:tcW w:type="dxa" w:w="2556"/>
            <w:vAlign w:val="center"/>
            <w:tcMar>
              <w:top w:w="90" w:type="dxa"/>
              <w:start w:w="100" w:type="dxa"/>
              <w:bottom w:w="90" w:type="dxa"/>
              <w:end w:w="100" w:type="dxa"/>
            </w:tcMar>
          </w:tcPr>
          <w:p>
            <w:r>
              <w:rPr>
                <w:sz w:val="18"/>
              </w:rPr>
              <w:t>Bắt buộc</w:t>
            </w:r>
          </w:p>
        </w:tc>
        <w:tc>
          <w:tcPr>
            <w:tcW w:type="dxa" w:w="2556"/>
            <w:vAlign w:val="center"/>
            <w:tcMar>
              <w:top w:w="90" w:type="dxa"/>
              <w:start w:w="100" w:type="dxa"/>
              <w:bottom w:w="90" w:type="dxa"/>
              <w:end w:w="100" w:type="dxa"/>
            </w:tcMar>
          </w:tcPr>
          <w:p>
            <w:r>
              <w:rPr>
                <w:sz w:val="18"/>
              </w:rPr>
              <w:t>Thực nghiệm chính đúng BM02</w:t>
            </w:r>
          </w:p>
        </w:tc>
        <w:tc>
          <w:tcPr>
            <w:tcW w:type="dxa" w:w="2556"/>
            <w:vAlign w:val="center"/>
            <w:tcMar>
              <w:top w:w="90" w:type="dxa"/>
              <w:start w:w="100" w:type="dxa"/>
              <w:bottom w:w="90" w:type="dxa"/>
              <w:end w:w="100" w:type="dxa"/>
            </w:tcMar>
          </w:tcPr>
          <w:p>
            <w:r>
              <w:rPr>
                <w:sz w:val="18"/>
              </w:rPr>
              <w:t>Tự quay 2 camera + gán ground truth</w:t>
            </w:r>
          </w:p>
        </w:tc>
      </w:tr>
    </w:tbl>
    <w:p>
      <w:pPr>
        <w:pStyle w:val="Heading1"/>
      </w:pPr>
      <w:r>
        <w:t>2. WILDTRACK — ưu tiên tải đầu tiên</w:t>
      </w:r>
    </w:p>
    <w:p>
      <w:pPr>
        <w:spacing w:after="80" w:line="259" w:lineRule="auto"/>
      </w:pPr>
      <w:r>
        <w:rPr>
          <w:b/>
        </w:rPr>
        <w:t xml:space="preserve">Nguồn chính thức: </w:t>
      </w:r>
      <w:hyperlink r:id="rId9">
        <w:r>
          <w:rPr>
            <w:color w:val="0563C1"/>
            <w:u w:val="single"/>
          </w:rPr>
          <w:t>https://www.epfl.ch/labs/cvlab/data/data-wildtrack/</w:t>
        </w:r>
      </w:hyperlink>
    </w:p>
    <w:p>
      <w:pPr>
        <w:spacing w:after="80" w:line="259" w:lineRule="auto"/>
      </w:pPr>
      <w:r>
        <w:rPr>
          <w:b/>
        </w:rPr>
        <w:t xml:space="preserve">Tải trực tiếp dataset đã gán nhãn (ZIP): </w:t>
      </w:r>
      <w:hyperlink r:id="rId10">
        <w:r>
          <w:rPr>
            <w:color w:val="0563C1"/>
            <w:u w:val="single"/>
          </w:rPr>
          <w:t>https://documents.epfl.ch/groups/c/cv/cvlab-unit/www/data/Wildtrack/Wildtrack_dataset_full.zip</w:t>
        </w:r>
      </w:hyperlink>
    </w:p>
    <w:p>
      <w:pPr>
        <w:spacing w:after="80" w:line="259" w:lineRule="auto"/>
      </w:pPr>
      <w:r>
        <w:rPr>
          <w:b/>
        </w:rPr>
        <w:t xml:space="preserve">Nội dung chính: </w:t>
      </w:r>
      <w:r>
        <w:t>7 camera, các vùng nhìn chồng lấn, synchronized frames, intrinsic/extrinsic calibration, ground-truth JSON và ground-plane positions.</w:t>
      </w:r>
    </w:p>
    <w:p>
      <w:pPr>
        <w:spacing w:after="80" w:line="259" w:lineRule="auto"/>
      </w:pPr>
      <w:r>
        <w:rPr>
          <w:b/>
        </w:rPr>
        <w:t>Video từng camera (Google Drive do EPFL công bố):</w:t>
      </w:r>
    </w:p>
    <w:p>
      <w:pPr>
        <w:spacing w:after="80" w:line="259" w:lineRule="auto"/>
        <w:ind w:left="288"/>
      </w:pPr>
      <w:r>
        <w:rPr>
          <w:b/>
        </w:rPr>
        <w:t xml:space="preserve">Camera 1: </w:t>
      </w:r>
      <w:hyperlink r:id="rId11">
        <w:r>
          <w:rPr>
            <w:color w:val="0563C1"/>
            <w:u w:val="single"/>
          </w:rPr>
          <w:t>https://drive.google.com/open?id=1sGUnExmJM2_tFuBd9LNlexf0LN2m0_c-</w:t>
        </w:r>
      </w:hyperlink>
    </w:p>
    <w:p>
      <w:pPr>
        <w:spacing w:after="80" w:line="259" w:lineRule="auto"/>
        <w:ind w:left="288"/>
      </w:pPr>
      <w:r>
        <w:rPr>
          <w:b/>
        </w:rPr>
        <w:t xml:space="preserve">Camera 2: </w:t>
      </w:r>
      <w:hyperlink r:id="rId12">
        <w:r>
          <w:rPr>
            <w:color w:val="0563C1"/>
            <w:u w:val="single"/>
          </w:rPr>
          <w:t>https://drive.google.com/open?id=1OnaRN2qYhZ2n4rSaNZQJzQPd1Cl2fluk</w:t>
        </w:r>
      </w:hyperlink>
    </w:p>
    <w:p>
      <w:pPr>
        <w:spacing w:after="80" w:line="259" w:lineRule="auto"/>
        <w:ind w:left="288"/>
      </w:pPr>
      <w:r>
        <w:rPr>
          <w:b/>
        </w:rPr>
        <w:t xml:space="preserve">Camera 3: </w:t>
      </w:r>
      <w:hyperlink r:id="rId13">
        <w:r>
          <w:rPr>
            <w:color w:val="0563C1"/>
            <w:u w:val="single"/>
          </w:rPr>
          <w:t>https://drive.google.com/open?id=1I7ARLVVfZqdZTbYG_TPEfDt1Bc8N35Lb</w:t>
        </w:r>
      </w:hyperlink>
    </w:p>
    <w:p>
      <w:pPr>
        <w:spacing w:after="80" w:line="259" w:lineRule="auto"/>
        <w:ind w:left="288"/>
      </w:pPr>
      <w:r>
        <w:rPr>
          <w:b/>
        </w:rPr>
        <w:t xml:space="preserve">Camera 4: </w:t>
      </w:r>
      <w:hyperlink r:id="rId14">
        <w:r>
          <w:rPr>
            <w:color w:val="0563C1"/>
            <w:u w:val="single"/>
          </w:rPr>
          <w:t>https://drive.google.com/open?id=1sXn70X-bV_YGPv43r4-iMtK_Js09eUVB</w:t>
        </w:r>
      </w:hyperlink>
    </w:p>
    <w:p>
      <w:pPr>
        <w:spacing w:after="80" w:line="259" w:lineRule="auto"/>
        <w:ind w:left="288"/>
      </w:pPr>
      <w:r>
        <w:rPr>
          <w:b/>
        </w:rPr>
        <w:t xml:space="preserve">Camera 5: </w:t>
      </w:r>
      <w:hyperlink r:id="rId15">
        <w:r>
          <w:rPr>
            <w:color w:val="0563C1"/>
            <w:u w:val="single"/>
          </w:rPr>
          <w:t>https://drive.google.com/open?id=1ExTyezMWqmLefi2kJTQwYxZivJuag7G5</w:t>
        </w:r>
      </w:hyperlink>
    </w:p>
    <w:p>
      <w:pPr>
        <w:spacing w:after="80" w:line="259" w:lineRule="auto"/>
        <w:ind w:left="288"/>
      </w:pPr>
      <w:r>
        <w:rPr>
          <w:b/>
        </w:rPr>
        <w:t xml:space="preserve">Camera 6: </w:t>
      </w:r>
      <w:hyperlink r:id="rId16">
        <w:r>
          <w:rPr>
            <w:color w:val="0563C1"/>
            <w:u w:val="single"/>
          </w:rPr>
          <w:t>https://drive.google.com/open?id=1NM4kNjdyiC6JioOT90s9vFmMUkeSnV0z</w:t>
        </w:r>
      </w:hyperlink>
    </w:p>
    <w:p>
      <w:pPr>
        <w:spacing w:after="80" w:line="259" w:lineRule="auto"/>
        <w:ind w:left="288"/>
      </w:pPr>
      <w:r>
        <w:rPr>
          <w:b/>
        </w:rPr>
        <w:t xml:space="preserve">Camera 7: </w:t>
      </w:r>
      <w:hyperlink r:id="rId17">
        <w:r>
          <w:rPr>
            <w:color w:val="0563C1"/>
            <w:u w:val="single"/>
          </w:rPr>
          <w:t>https://drive.google.com/open?id=1pZ3pWBuaLgPWGfOcY-tAtsBAUyQZW_YX</w:t>
        </w:r>
      </w:hyperlink>
    </w:p>
    <w:p>
      <w:pPr>
        <w:pStyle w:val="Heading1"/>
      </w:pPr>
      <w:r>
        <w:t>3. MultiviewX — ưu tiên thứ hai</w:t>
      </w:r>
    </w:p>
    <w:p>
      <w:pPr>
        <w:spacing w:after="80" w:line="259" w:lineRule="auto"/>
      </w:pPr>
      <w:r>
        <w:rPr>
          <w:b/>
        </w:rPr>
        <w:t xml:space="preserve">Repository chính thức của tác giả: </w:t>
      </w:r>
      <w:hyperlink r:id="rId18">
        <w:r>
          <w:rPr>
            <w:color w:val="0563C1"/>
            <w:u w:val="single"/>
          </w:rPr>
          <w:t>https://github.com/hou-yz/MultiviewX</w:t>
        </w:r>
      </w:hyperlink>
    </w:p>
    <w:p>
      <w:pPr>
        <w:spacing w:after="80" w:line="259" w:lineRule="auto"/>
      </w:pPr>
      <w:r>
        <w:rPr>
          <w:b/>
        </w:rPr>
        <w:t xml:space="preserve">Link tải dataset do repository chính thức cung cấp: </w:t>
      </w:r>
      <w:hyperlink r:id="rId19">
        <w:r>
          <w:rPr>
            <w:color w:val="0563C1"/>
            <w:u w:val="single"/>
          </w:rPr>
          <w:t>https://1drv.ms/u/s!AtzsQybTubHfhYZ9Ghhahbp20OX9kA?e=Hm9Xdg</w:t>
        </w:r>
      </w:hyperlink>
    </w:p>
    <w:p>
      <w:pPr>
        <w:spacing w:after="80" w:line="259" w:lineRule="auto"/>
      </w:pPr>
      <w:r>
        <w:rPr>
          <w:b/>
        </w:rPr>
        <w:t xml:space="preserve">Code MVDet liên quan: </w:t>
      </w:r>
      <w:hyperlink r:id="rId20">
        <w:r>
          <w:rPr>
            <w:color w:val="0563C1"/>
            <w:u w:val="single"/>
          </w:rPr>
          <w:t>https://github.com/hou-yz/MVDet</w:t>
        </w:r>
      </w:hyperlink>
    </w:p>
    <w:p>
      <w:pPr>
        <w:spacing w:after="80" w:line="259" w:lineRule="auto"/>
      </w:pPr>
      <w:r>
        <w:rPr>
          <w:b/>
        </w:rPr>
        <w:t xml:space="preserve">Nội dung chính: </w:t>
      </w:r>
      <w:r>
        <w:t>6 camera synthetic có vùng nhìn chồng lấn, ảnh 1920×1080 đồng bộ và có calibration. Rất phù hợp để khảo sát thay đổi cấu hình camera.</w:t>
      </w:r>
    </w:p>
    <w:p>
      <w:pPr>
        <w:pStyle w:val="Heading1"/>
      </w:pPr>
      <w:r>
        <w:t>4. MMPTRACK — nên xin quyền truy cập</w:t>
      </w:r>
    </w:p>
    <w:p>
      <w:pPr>
        <w:spacing w:after="80" w:line="259" w:lineRule="auto"/>
      </w:pPr>
      <w:r>
        <w:rPr>
          <w:b/>
        </w:rPr>
        <w:t xml:space="preserve">Trang dataset chính thức: </w:t>
      </w:r>
      <w:hyperlink r:id="rId21">
        <w:r>
          <w:rPr>
            <w:color w:val="0563C1"/>
            <w:u w:val="single"/>
          </w:rPr>
          <w:t>https://iccv2021-mmp.github.io/subpage/dataset.html</w:t>
        </w:r>
      </w:hyperlink>
    </w:p>
    <w:p>
      <w:pPr>
        <w:spacing w:after="80" w:line="259" w:lineRule="auto"/>
      </w:pPr>
      <w:r>
        <w:rPr>
          <w:b/>
        </w:rPr>
        <w:t xml:space="preserve">User Agreement (DOCX): </w:t>
      </w:r>
      <w:hyperlink r:id="rId22">
        <w:r>
          <w:rPr>
            <w:color w:val="0563C1"/>
            <w:u w:val="single"/>
          </w:rPr>
          <w:t>https://iccv2021-mmp.github.io/attachments/MMPTracking%20User%20Agreement.docx</w:t>
        </w:r>
      </w:hyperlink>
    </w:p>
    <w:p>
      <w:pPr>
        <w:spacing w:after="80" w:line="259" w:lineRule="auto"/>
      </w:pPr>
      <w:r>
        <w:rPr>
          <w:b/>
        </w:rPr>
        <w:t xml:space="preserve">Code hỗ trợ calibration/visualization: </w:t>
      </w:r>
      <w:hyperlink r:id="rId23">
        <w:r>
          <w:rPr>
            <w:color w:val="0563C1"/>
            <w:u w:val="single"/>
          </w:rPr>
          <w:t>https://github.com/iccv2021-mmp/mmp-tracking-helper/</w:t>
        </w:r>
      </w:hyperlink>
    </w:p>
    <w:p>
      <w:pPr>
        <w:spacing w:after="80" w:line="259" w:lineRule="auto"/>
      </w:pPr>
      <w:r>
        <w:rPr>
          <w:b/>
        </w:rPr>
        <w:t xml:space="preserve">Email xin dataset: </w:t>
      </w:r>
      <w:hyperlink r:id="rId24">
        <w:r>
          <w:rPr>
            <w:color w:val="0563C1"/>
            <w:u w:val="single"/>
          </w:rPr>
          <w:t>iccv2021mmp@outlook.com</w:t>
        </w:r>
      </w:hyperlink>
    </w:p>
    <w:p>
      <w:pPr>
        <w:spacing w:after="80" w:line="259" w:lineRule="auto"/>
      </w:pPr>
      <w:r>
        <w:rPr>
          <w:b/>
        </w:rPr>
        <w:t xml:space="preserve">Cách lấy: </w:t>
      </w:r>
      <w:r>
        <w:t>tải User Agreement → ký → gửi lại qua email trên. Dataset được công bố cho mục đích nghiên cứu.</w:t>
      </w:r>
    </w:p>
    <w:p>
      <w:pPr>
        <w:spacing w:after="80" w:line="259" w:lineRule="auto"/>
      </w:pPr>
      <w:r>
        <w:rPr>
          <w:b/>
        </w:rPr>
        <w:t xml:space="preserve">Nội dung chính: </w:t>
      </w:r>
      <w:r>
        <w:t>synchronized frames 15 FPS, calibration intrinsic/extrinsic, bounding box + Person ID và top-down person footpoint trong world coordinates.</w:t>
      </w:r>
    </w:p>
    <w:p>
      <w:pPr>
        <w:pStyle w:val="Heading1"/>
      </w:pPr>
      <w:r>
        <w:t>5. PETS2009 — dataset phụ</w:t>
      </w:r>
    </w:p>
    <w:p>
      <w:pPr>
        <w:spacing w:after="80" w:line="259" w:lineRule="auto"/>
      </w:pPr>
      <w:r>
        <w:rPr>
          <w:b/>
        </w:rPr>
        <w:t xml:space="preserve">Trang dataset/challenge của University of Reading (nguồn cũ): </w:t>
      </w:r>
      <w:hyperlink r:id="rId25">
        <w:r>
          <w:rPr>
            <w:color w:val="0563C1"/>
            <w:u w:val="single"/>
          </w:rPr>
          <w:t>http://www.cvg.rdg.ac.uk/PETS2009/</w:t>
        </w:r>
      </w:hyperlink>
    </w:p>
    <w:p>
      <w:pPr>
        <w:spacing w:after="80" w:line="259" w:lineRule="auto"/>
      </w:pPr>
      <w:r>
        <w:rPr>
          <w:b/>
        </w:rPr>
        <w:t xml:space="preserve">Trang lưu trữ chính thức CentAUR - University of Reading: </w:t>
      </w:r>
      <w:hyperlink r:id="rId26">
        <w:r>
          <w:rPr>
            <w:color w:val="0563C1"/>
            <w:u w:val="single"/>
          </w:rPr>
          <w:t>https://centaur.reading.ac.uk/14669/</w:t>
        </w:r>
      </w:hyperlink>
    </w:p>
    <w:p>
      <w:pPr>
        <w:spacing w:after="80" w:line="259" w:lineRule="auto"/>
      </w:pPr>
      <w:r>
        <w:rPr>
          <w:b/>
        </w:rPr>
        <w:t xml:space="preserve">Mục đích: </w:t>
      </w:r>
      <w:r>
        <w:t>crowd counting, density estimation, multi-object tracking, flow và crowd event analysis. Đây là dataset cũ nên link tải gốc có thể hoạt động không ổn định; ưu tiên WILDTRACK/MultiviewX trước.</w:t>
      </w:r>
    </w:p>
    <w:p>
      <w:pPr>
        <w:pStyle w:val="Heading1"/>
      </w:pPr>
      <w:r>
        <w:t>6. Dữ liệu VAA-2Cam tự thu — dữ liệu chính của đề tài</w:t>
      </w:r>
    </w:p>
    <w:p>
      <w:pPr>
        <w:spacing w:after="80" w:line="259" w:lineRule="auto"/>
      </w:pPr>
      <w:r>
        <w:rPr>
          <w:b/>
        </w:rPr>
        <w:t xml:space="preserve">Không có link tải vì nhóm tự xây dựng. Cấu hình đề xuất: </w:t>
      </w:r>
      <w:r>
        <w:t>2 camera/smartphone quay đồng thời cùng một khu vực, có vùng nhìn chồng lấn; đặt mốc chuẩn trên sàn; đồng bộ thời gian; chia Zone; quay nhiều kịch bản mật độ/che khuất; sau đó gán ground truth.</w:t>
      </w:r>
    </w:p>
    <w:p>
      <w:pPr>
        <w:spacing w:after="80" w:line="259" w:lineRule="auto"/>
      </w:pPr>
      <w:r>
        <w:rPr>
          <w:b/>
        </w:rPr>
        <w:t xml:space="preserve">Ground truth tối thiểu nên có: </w:t>
      </w:r>
      <w:r>
        <w:t>frame/time, person_id, tọa độ x-y trên mặt bằng, zone, sự kiện vào/ra vùng. Từ đó tính occupancy, dwell time và flow.</w:t>
      </w:r>
    </w:p>
    <w:p>
      <w:pPr>
        <w:pStyle w:val="Heading1"/>
      </w:pPr>
      <w:r>
        <w:t>7. Thứ tự thực hiện đề xuất</w:t>
      </w:r>
    </w:p>
    <w:p>
      <w:pPr>
        <w:spacing w:after="80" w:line="259" w:lineRule="auto"/>
        <w:ind w:left="216"/>
      </w:pPr>
      <w:r>
        <w:t>1) Tải WILDTRACK full ZIP và kiểm tra cấu trúc calibration/annotations.</w:t>
      </w:r>
    </w:p>
    <w:p>
      <w:pPr>
        <w:spacing w:after="80" w:line="259" w:lineRule="auto"/>
        <w:ind w:left="216"/>
      </w:pPr>
      <w:r>
        <w:t>2) Tải MultiviewX để thử pipeline và các cấu hình camera khác nhau.</w:t>
      </w:r>
    </w:p>
    <w:p>
      <w:pPr>
        <w:spacing w:after="80" w:line="259" w:lineRule="auto"/>
        <w:ind w:left="216"/>
      </w:pPr>
      <w:r>
        <w:t>3) Tải, ký và gửi MMPTRACK User Agreement để xin quyền dataset.</w:t>
      </w:r>
    </w:p>
    <w:p>
      <w:pPr>
        <w:spacing w:after="80" w:line="259" w:lineRule="auto"/>
        <w:ind w:left="216"/>
      </w:pPr>
      <w:r>
        <w:t>4) Chỉ lấy PETS2009 nếu cần thêm baseline/dataset phụ.</w:t>
      </w:r>
    </w:p>
    <w:p>
      <w:pPr>
        <w:spacing w:after="80" w:line="259" w:lineRule="auto"/>
        <w:ind w:left="216"/>
      </w:pPr>
      <w:r>
        <w:t>5) Thiết kế và tự quay bộ VAA-2Cam làm thực nghiệm chính theo BM02.</w:t>
      </w:r>
    </w:p>
    <w:p>
      <w:pPr>
        <w:spacing w:before="160" w:after="80" w:line="259" w:lineRule="auto"/>
      </w:pPr>
      <w:r>
        <w:rPr>
          <w:b/>
        </w:rPr>
        <w:t xml:space="preserve">Ghi chú kiểm tra nguồn: </w:t>
      </w:r>
      <w:r>
        <w:t>Các link trên được đối chiếu với trang chính thức của EPFL, repository của tác giả MultiviewX/MVDet, trang MMPTRACK của ICCV 2021/Microsoft và kho CentAUR của University of Reading vào ngày 24/08/2026.</w:t>
      </w:r>
    </w:p>
    <w:sectPr w:rsidR="00FC693F" w:rsidRPr="0006063C" w:rsidSect="00034616">
      <w:footerReference w:type="default" r:id="rId2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Nguồn dữ liệu VAA FlowVision | 24/08/2026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pfl.ch/labs/cvlab/data/data-wildtrack/" TargetMode="External"/><Relationship Id="rId10" Type="http://schemas.openxmlformats.org/officeDocument/2006/relationships/hyperlink" Target="https://documents.epfl.ch/groups/c/cv/cvlab-unit/www/data/Wildtrack/Wildtrack_dataset_full.zip" TargetMode="External"/><Relationship Id="rId11" Type="http://schemas.openxmlformats.org/officeDocument/2006/relationships/hyperlink" Target="https://drive.google.com/open?id=1sGUnExmJM2_tFuBd9LNlexf0LN2m0_c-" TargetMode="External"/><Relationship Id="rId12" Type="http://schemas.openxmlformats.org/officeDocument/2006/relationships/hyperlink" Target="https://drive.google.com/open?id=1OnaRN2qYhZ2n4rSaNZQJzQPd1Cl2fluk" TargetMode="External"/><Relationship Id="rId13" Type="http://schemas.openxmlformats.org/officeDocument/2006/relationships/hyperlink" Target="https://drive.google.com/open?id=1I7ARLVVfZqdZTbYG_TPEfDt1Bc8N35Lb" TargetMode="External"/><Relationship Id="rId14" Type="http://schemas.openxmlformats.org/officeDocument/2006/relationships/hyperlink" Target="https://drive.google.com/open?id=1sXn70X-bV_YGPv43r4-iMtK_Js09eUVB" TargetMode="External"/><Relationship Id="rId15" Type="http://schemas.openxmlformats.org/officeDocument/2006/relationships/hyperlink" Target="https://drive.google.com/open?id=1ExTyezMWqmLefi2kJTQwYxZivJuag7G5" TargetMode="External"/><Relationship Id="rId16" Type="http://schemas.openxmlformats.org/officeDocument/2006/relationships/hyperlink" Target="https://drive.google.com/open?id=1NM4kNjdyiC6JioOT90s9vFmMUkeSnV0z" TargetMode="External"/><Relationship Id="rId17" Type="http://schemas.openxmlformats.org/officeDocument/2006/relationships/hyperlink" Target="https://drive.google.com/open?id=1pZ3pWBuaLgPWGfOcY-tAtsBAUyQZW_YX" TargetMode="External"/><Relationship Id="rId18" Type="http://schemas.openxmlformats.org/officeDocument/2006/relationships/hyperlink" Target="https://github.com/hou-yz/MultiviewX" TargetMode="External"/><Relationship Id="rId19" Type="http://schemas.openxmlformats.org/officeDocument/2006/relationships/hyperlink" Target="https://1drv.ms/u/s!AtzsQybTubHfhYZ9Ghhahbp20OX9kA?e=Hm9Xdg" TargetMode="External"/><Relationship Id="rId20" Type="http://schemas.openxmlformats.org/officeDocument/2006/relationships/hyperlink" Target="https://github.com/hou-yz/MVDet" TargetMode="External"/><Relationship Id="rId21" Type="http://schemas.openxmlformats.org/officeDocument/2006/relationships/hyperlink" Target="https://iccv2021-mmp.github.io/subpage/dataset.html" TargetMode="External"/><Relationship Id="rId22" Type="http://schemas.openxmlformats.org/officeDocument/2006/relationships/hyperlink" Target="https://iccv2021-mmp.github.io/attachments/MMPTracking%20User%20Agreement.docx" TargetMode="External"/><Relationship Id="rId23" Type="http://schemas.openxmlformats.org/officeDocument/2006/relationships/hyperlink" Target="https://github.com/iccv2021-mmp/mmp-tracking-helper/" TargetMode="External"/><Relationship Id="rId24" Type="http://schemas.openxmlformats.org/officeDocument/2006/relationships/hyperlink" Target="mailto:iccv2021mmp@outlook.com" TargetMode="External"/><Relationship Id="rId25" Type="http://schemas.openxmlformats.org/officeDocument/2006/relationships/hyperlink" Target="http://www.cvg.rdg.ac.uk/PETS2009/" TargetMode="External"/><Relationship Id="rId26" Type="http://schemas.openxmlformats.org/officeDocument/2006/relationships/hyperlink" Target="https://centaur.reading.ac.uk/14669/"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Nguồn dữ liệu cho đề tài VAA FlowVision Multi-Camera</dc:title>
  <dc:subject>Danh sách link dataset chính thức cho nghiên cứu đa camera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