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eastAsia="Times New Roman"/>
          <w:b/>
          <w:color w:val="17365D"/>
          <w:sz w:val="44"/>
        </w:rPr>
        <w:t>TỔNG HỢP TOÀN BỘ QUÁ TRÌNH</w:t>
        <w:br/>
        <w:t>THỰC NGHIỆM WILDTRACK</w:t>
      </w:r>
    </w:p>
    <w:p>
      <w:pPr>
        <w:jc w:val="center"/>
      </w:pPr>
      <w:r>
        <w:rPr>
          <w:rFonts w:ascii="Times New Roman" w:hAnsi="Times New Roman" w:eastAsia="Times New Roman"/>
          <w:i/>
          <w:color w:val="365F91"/>
          <w:sz w:val="28"/>
        </w:rPr>
        <w:t>Nghiên cứu độ tin cậy của phân tích luồng người đa camera</w:t>
        <w:br/>
        <w:t>hướng tới ứng dụng tại nhà ga hàng không</w:t>
      </w:r>
    </w:p>
    <w:p>
      <w:pPr>
        <w:spacing w:before="700"/>
        <w:jc w:val="center"/>
      </w:pPr>
      <w:r>
        <w:rPr>
          <w:rFonts w:ascii="Times New Roman" w:hAnsi="Times New Roman" w:eastAsia="Times New Roman"/>
          <w:b/>
          <w:sz w:val="24"/>
        </w:rPr>
        <w:t>Nhánh thực nghiệm: WILDTRACK - Multi-camera Passenger Flow Reliability</w:t>
      </w:r>
    </w:p>
    <w:p>
      <w:pPr>
        <w:jc w:val="center"/>
      </w:pPr>
      <w:r>
        <w:rPr>
          <w:rFonts w:ascii="Times New Roman" w:hAnsi="Times New Roman" w:eastAsia="Times New Roman"/>
          <w:b/>
          <w:color w:val="1F4E79"/>
          <w:sz w:val="24"/>
        </w:rPr>
        <w:t>Trạng thái: 12/12 hạng mục thực nghiệm đã hoàn thành và khóa protocol</w:t>
      </w:r>
    </w:p>
    <w:p>
      <w:pPr>
        <w:spacing w:before="1200"/>
        <w:jc w:val="center"/>
      </w:pPr>
      <w:r>
        <w:rPr>
          <w:rFonts w:ascii="Times New Roman" w:hAnsi="Times New Roman" w:eastAsia="Times New Roman"/>
          <w:sz w:val="22"/>
        </w:rPr>
        <w:t>Ngày tổng hợp: 28/08/2026</w:t>
      </w:r>
    </w:p>
    <w:p>
      <w:r>
        <w:br w:type="page"/>
      </w:r>
    </w:p>
    <w:p>
      <w:pPr>
        <w:pStyle w:val="Heading1"/>
        <w:keepNext/>
        <w:spacing w:before="180" w:after="80"/>
      </w:pPr>
      <w:r>
        <w:rPr>
          <w:rFonts w:ascii="Times New Roman" w:hAnsi="Times New Roman" w:eastAsia="Times New Roman"/>
          <w:b/>
          <w:color w:val="17365D"/>
          <w:sz w:val="30"/>
        </w:rPr>
        <w:t>1. Tóm tắt điều hành</w:t>
      </w:r>
    </w:p>
    <w:p>
      <w:pPr>
        <w:spacing w:after="100" w:line="276" w:lineRule="auto"/>
        <w:ind w:firstLine="397"/>
        <w:jc w:val="both"/>
      </w:pPr>
      <w:r>
        <w:rPr>
          <w:rFonts w:ascii="Times New Roman" w:hAnsi="Times New Roman" w:eastAsia="Times New Roman"/>
          <w:i w:val="0"/>
          <w:sz w:val="24"/>
        </w:rPr>
        <w:t>Tài liệu này tổng hợp toàn bộ các bước đã thực hiện trên nhánh dữ liệu WILDTRACK của đề tài nghiên cứu cấu hình quan sát đa camera và độ tin cậy của phân tích luồng người. Mục tiêu của nhánh này không phải phát minh detector/tracker mới, mà dùng một pipeline tham chiếu cố định để đo xem cấu hình camera, mức bổ trợ góc nhìn, lỗi đồng bộ và chất lượng quan sát ảnh hưởng thế nào đến occupancy, localization, tracking, Entry/Exit, dwell time và flow transition.</w:t>
      </w:r>
    </w:p>
    <w:p>
      <w:pPr>
        <w:spacing w:after="100" w:line="276" w:lineRule="auto"/>
        <w:ind w:firstLine="397"/>
        <w:jc w:val="both"/>
      </w:pPr>
      <w:r>
        <w:rPr>
          <w:rFonts w:ascii="Times New Roman" w:hAnsi="Times New Roman" w:eastAsia="Times New Roman"/>
          <w:i w:val="0"/>
          <w:sz w:val="24"/>
        </w:rPr>
        <w:t>Toàn bộ nhánh WILDTRACK đã hoàn tất 12/12 hạng mục. Kết quả tổng thể cho thấy Pair12 (Cam1+Cam2) là cấu hình đáng tin cậy nhất ở phần lớn metric cấp cao như ground F1, global tracking IDF1, Entry/Exit F1 và Flow F1. Pair56 có occupancy MAE thấp nhất ở baseline nhưng kém hơn rõ rệt về cấu trúc flow; Pair34 gặp vấn đề coverage, đặc biệt ở Zone C.</w:t>
      </w:r>
    </w:p>
    <w:tbl>
      <w:tblPr>
        <w:tblStyle w:val="TableGrid"/>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pPr>
              <w:spacing w:after="40"/>
            </w:pPr>
            <w:r>
              <w:rPr>
                <w:rFonts w:ascii="Times New Roman" w:hAnsi="Times New Roman" w:eastAsia="Times New Roman"/>
                <w:b/>
                <w:color w:val="17365D"/>
                <w:sz w:val="23"/>
              </w:rPr>
              <w:t>Kết luận trung tâm</w:t>
            </w:r>
          </w:p>
          <w:p>
            <w:pPr>
              <w:spacing w:after="0" w:line="264" w:lineRule="auto"/>
            </w:pPr>
            <w:r>
              <w:rPr>
                <w:rFonts w:ascii="Times New Roman" w:hAnsi="Times New Roman" w:eastAsia="Times New Roman"/>
                <w:sz w:val="22"/>
              </w:rPr>
              <w:t>Độ tin cậy của phân tích luồng không chỉ phụ thuộc vào số lượng camera. Hai camera chỉ thực sự có lợi khi góc nhìn bổ trợ nhau đúng cách; một cấu hình có thể cho tổng count khá đúng nhưng vẫn phân bổ sai hướng flow hoặc mất vùng quan sát quan trọng.</w:t>
            </w:r>
          </w:p>
        </w:tc>
      </w:tr>
    </w:tbl>
    <w:p>
      <w:pPr>
        <w:spacing w:after="40"/>
      </w:pPr>
    </w:p>
    <w:p>
      <w:pPr>
        <w:pStyle w:val="Heading1"/>
        <w:keepNext/>
        <w:spacing w:before="180" w:after="80"/>
      </w:pPr>
      <w:r>
        <w:rPr>
          <w:rFonts w:ascii="Times New Roman" w:hAnsi="Times New Roman" w:eastAsia="Times New Roman"/>
          <w:b/>
          <w:color w:val="17365D"/>
          <w:sz w:val="30"/>
        </w:rPr>
        <w:t>2. Protocol thực nghiệm đã khóa</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Thành phần</w:t>
            </w:r>
          </w:p>
        </w:tc>
        <w:tc>
          <w:tcPr>
            <w:tcW w:type="dxa" w:w="7087"/>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Thiết lập đã khóa</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Dữ liệu</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WILDTRACK, 7 camera đồng bộ, ground-plane calibration và official GT</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Development</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240 timestamp (GT index 0-239)</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Validation</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80 timestamp (GT index 240-319)</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Held-out Test</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80 timestamp (GT index 320-399)</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Detector</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YOLO11n pretrained, person class, conf=0.25, imgsz=512</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Tracker tham chiếu</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ByteTrack ở bước camera-level; global ground tracker riêng cho phân tích xuyên thời gian</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Tần suất phân tích</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2 FPS (0.5 giây/timestamp)</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Fusion chính</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Hungarian ground-plane association &lt;=100 cm + trung bình tọa độ matched pair</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Ground evaluation</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Hungarian prediction-GT, ngưỡng 100 cm</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Camera pairs</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Pair12=Cam1+2; Pair34=Cam3+4; Pair56=Cam5+6; Cam7 là single baseline</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Nguyên tắc TEST</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Không tune threshold/hyperparameter sau khi đã mở TEST</w:t>
            </w:r>
          </w:p>
        </w:tc>
      </w:tr>
      <w:tr>
        <w:tc>
          <w:tcPr>
            <w:tcW w:type="dxa" w:w="2381"/>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Sync primary</w:t>
            </w:r>
          </w:p>
        </w:tc>
        <w:tc>
          <w:tcPr>
            <w:tcW w:type="dxa" w:w="7087"/>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 ±0.5, ±1.0, ±2.0 s; ±1.5 s chỉ exploratory, loại khỏi primary report</w:t>
            </w:r>
          </w:p>
        </w:tc>
      </w:tr>
    </w:tbl>
    <w:p>
      <w:pPr>
        <w:spacing w:after="20"/>
      </w:pPr>
    </w:p>
    <w:p>
      <w:r>
        <w:br w:type="page"/>
      </w:r>
    </w:p>
    <w:p>
      <w:pPr>
        <w:pStyle w:val="Heading1"/>
        <w:keepNext/>
        <w:spacing w:before="180" w:after="80"/>
      </w:pPr>
      <w:r>
        <w:rPr>
          <w:rFonts w:ascii="Times New Roman" w:hAnsi="Times New Roman" w:eastAsia="Times New Roman"/>
          <w:b/>
          <w:color w:val="17365D"/>
          <w:sz w:val="30"/>
        </w:rPr>
        <w:t>3. Baseline đa camera trên held-out TEST</w:t>
      </w:r>
    </w:p>
    <w:p>
      <w:pPr>
        <w:spacing w:after="100" w:line="276" w:lineRule="auto"/>
        <w:ind w:firstLine="397"/>
        <w:jc w:val="both"/>
      </w:pPr>
      <w:r>
        <w:rPr>
          <w:rFonts w:ascii="Times New Roman" w:hAnsi="Times New Roman" w:eastAsia="Times New Roman"/>
          <w:i w:val="0"/>
          <w:sz w:val="24"/>
        </w:rPr>
        <w:t>Ba cặp camera được đánh giá cùng protocol và cùng tập TEST. Bảng dưới là kết quả của phương pháp fusion tham chiếu Hungarian Equal đã khóa.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Cấu hình</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Occupancy MAE</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Ground F1</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Ground Recall</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Ground MAE (cm)</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Pair12</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5.0750</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0.7591</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0.6642</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25.7281</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Pair34</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5.8250</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0.4706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0.4030</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41.1308</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Pair56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4.6500</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0.6931</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0.6138</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26.6906</w:t>
            </w:r>
          </w:p>
        </w:tc>
      </w:tr>
    </w:tbl>
    <w:p>
      <w:pPr>
        <w:spacing w:after="20"/>
      </w:pPr>
    </w:p>
    <w:p>
      <w:pPr>
        <w:spacing w:after="100" w:line="276" w:lineRule="auto"/>
        <w:ind w:firstLine="397"/>
        <w:jc w:val="both"/>
      </w:pPr>
      <w:r>
        <w:rPr>
          <w:rFonts w:ascii="Times New Roman" w:hAnsi="Times New Roman" w:eastAsia="Times New Roman"/>
          <w:i w:val="0"/>
          <w:sz w:val="24"/>
        </w:rPr>
        <w:t>Pair12 đạt Ground F1 và Recall cao nhất, trong khi Pair56 có Occupancy MAE thấp nhất. Điều này cho thấy không có một cấu hình duy nhất tối ưu tuyệt đối cho mọi metric; count và spatial matching có thể ưu tiên các camera pair khác nhau.</w:t>
      </w:r>
    </w:p>
    <w:p>
      <w:pPr>
        <w:pStyle w:val="Heading1"/>
        <w:keepNext/>
        <w:spacing w:before="180" w:after="80"/>
      </w:pPr>
      <w:r>
        <w:rPr>
          <w:rFonts w:ascii="Times New Roman" w:hAnsi="Times New Roman" w:eastAsia="Times New Roman"/>
          <w:b/>
          <w:color w:val="17365D"/>
          <w:sz w:val="30"/>
        </w:rPr>
        <w:t>4. Tương quan lỗi giữa hai camera</w:t>
      </w:r>
    </w:p>
    <w:p>
      <w:pPr>
        <w:spacing w:after="100" w:line="276" w:lineRule="auto"/>
        <w:ind w:firstLine="397"/>
        <w:jc w:val="both"/>
      </w:pPr>
      <w:r>
        <w:rPr>
          <w:rFonts w:ascii="Times New Roman" w:hAnsi="Times New Roman" w:eastAsia="Times New Roman"/>
          <w:i w:val="0"/>
          <w:sz w:val="24"/>
        </w:rPr>
        <w:t>Phân tích đầu tiên cho thấy sai số occupancy thô của hai camera trong cùng pair có tương quan Pearson rất cao (~0.90-0.91). Tuy nhiên, đây phần lớn là hiệu ứng chung của crowd size: khi cảnh đông, cả hai camera cùng undercount nên sai số cùng tăng.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Pair</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Raw Pearson</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Controlled residual r</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Joint-failure lift</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Failure phi</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Pair12</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0.9124</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0.0541</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4.1481</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0.8149</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Pair34</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0.9129</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-0.0978</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4.4444</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0.6951</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Pair56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0.9045</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-0.2309</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4.6753</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0.6759</w:t>
            </w:r>
          </w:p>
        </w:tc>
      </w:tr>
    </w:tbl>
    <w:p>
      <w:pPr>
        <w:spacing w:after="20"/>
      </w:pPr>
    </w:p>
    <w:p>
      <w:pPr>
        <w:spacing w:after="100" w:line="276" w:lineRule="auto"/>
        <w:ind w:firstLine="397"/>
        <w:jc w:val="both"/>
      </w:pPr>
      <w:r>
        <w:rPr>
          <w:rFonts w:ascii="Times New Roman" w:hAnsi="Times New Roman" w:eastAsia="Times New Roman"/>
          <w:i w:val="0"/>
          <w:sz w:val="24"/>
        </w:rPr>
        <w:t>Sau khi hồi quy ảnh hưởng crowd size bằng mô hình fit trên VAL, tương quan phần dư giảm mạnh về gần 0 hoặc âm nhẹ. Tuy vậy, các failure lớn vẫn có tính phụ thuộc: xác suất hai camera cùng thất bại cao gấp khoảng 4.1-4.7 lần kỳ vọng nếu độc lập. Vì vậy kết luận đúng là: tương quan sai số thô chủ yếu do cảnh đông chung, nhưng failure mode nghiêm trọng vẫn có thành phần dùng chung.</w:t>
      </w:r>
    </w:p>
    <w:tbl>
      <w:tblPr>
        <w:tblStyle w:val="TableGrid"/>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pPr>
              <w:spacing w:after="40"/>
            </w:pPr>
            <w:r>
              <w:rPr>
                <w:rFonts w:ascii="Times New Roman" w:hAnsi="Times New Roman" w:eastAsia="Times New Roman"/>
                <w:b/>
                <w:color w:val="17365D"/>
                <w:sz w:val="23"/>
              </w:rPr>
              <w:t>Lưu ý thống kê</w:t>
            </w:r>
          </w:p>
          <w:p>
            <w:pPr>
              <w:spacing w:after="0" w:line="264" w:lineRule="auto"/>
            </w:pPr>
            <w:r>
              <w:rPr>
                <w:rFonts w:ascii="Times New Roman" w:hAnsi="Times New Roman" w:eastAsia="Times New Roman"/>
                <w:sz w:val="22"/>
              </w:rPr>
              <w:t>Không diễn giải Pair56 residual r=-0.2309 như một tương quan âm có ý nghĩa chắc chắn; p-value danh nghĩa không đủ mạnh sau correction và chuỗi thời gian có autocorrelation.</w:t>
            </w:r>
          </w:p>
        </w:tc>
      </w:tr>
    </w:tbl>
    <w:p>
      <w:pPr>
        <w:spacing w:after="40"/>
      </w:pPr>
    </w:p>
    <w:p>
      <w:pPr>
        <w:pStyle w:val="Heading1"/>
        <w:keepNext/>
        <w:spacing w:before="180" w:after="80"/>
      </w:pPr>
      <w:r>
        <w:rPr>
          <w:rFonts w:ascii="Times New Roman" w:hAnsi="Times New Roman" w:eastAsia="Times New Roman"/>
          <w:b/>
          <w:color w:val="17365D"/>
          <w:sz w:val="30"/>
        </w:rPr>
        <w:t>5. Robustness: mất quan sát, lệch đồng bộ và detection loss</w:t>
      </w:r>
    </w:p>
    <w:p>
      <w:pPr>
        <w:spacing w:after="100" w:line="276" w:lineRule="auto"/>
        <w:ind w:firstLine="397"/>
        <w:jc w:val="both"/>
      </w:pPr>
      <w:r>
        <w:rPr>
          <w:rFonts w:ascii="Times New Roman" w:hAnsi="Times New Roman" w:eastAsia="Times New Roman"/>
          <w:i w:val="0"/>
          <w:sz w:val="24"/>
        </w:rPr>
        <w:t>Ba thí nghiệm stress test đều được thực hiện bằng post-processing trên output đã lưu, không chạy lại YOLO/video. Các endpoint dưới đây là mức perturbation lớn nhất: 40% đối với observation dropout/detection loss và |Δt|=2.0 s đối với synchronization shift.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Perturbation</w:t>
            </w:r>
          </w:p>
        </w:tc>
        <w:tc>
          <w:tcPr>
            <w:tcW w:type="dxa" w:w="1662"/>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Pair</w:t>
            </w:r>
          </w:p>
        </w:tc>
        <w:tc>
          <w:tcPr>
            <w:tcW w:type="dxa" w:w="1662"/>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F1 retention</w:t>
            </w:r>
          </w:p>
        </w:tc>
        <w:tc>
          <w:tcPr>
            <w:tcW w:type="dxa" w:w="1662"/>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Recall retention</w:t>
            </w:r>
          </w:p>
        </w:tc>
        <w:tc>
          <w:tcPr>
            <w:tcW w:type="dxa" w:w="1662"/>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Occ.MAE ratio</w:t>
            </w:r>
          </w:p>
        </w:tc>
        <w:tc>
          <w:tcPr>
            <w:tcW w:type="dxa" w:w="1662"/>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Ground MAE ratio</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Detection Loss</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Pair12</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0.9135</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0.8412</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1.5387</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1.0214</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Detection Loss</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Pair34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0.9275</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0.8540</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1.4674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0.9766</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Detection Loss</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Pair56</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0.9435</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0.8641</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1.6374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0.9627</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Frame Drop</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Pair12</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0.9048</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0.8369</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1.5158</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1.0117</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Frame Drop</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Pair34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0.9013</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0.8309</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1.4678</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0.9922</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Frame Drop</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Pair56</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0.9223</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0.8508</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1.5927</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0.9811</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Sync Shift</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Pair12</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0.8330</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0.8494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0.8839</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1.0594</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Sync Shift</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Pair34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0.8843</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0.8881</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0.9768</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1.0387</w:t>
            </w:r>
          </w:p>
        </w:tc>
      </w:tr>
      <w:tr>
        <w:tc>
          <w:tcPr>
            <w:tcW w:type="dxa" w:w="1662"/>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Sync Shift</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Pair56</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0.7752</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0.7804</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0.9792</w:t>
            </w:r>
          </w:p>
        </w:tc>
        <w:tc>
          <w:tcPr>
            <w:tcW w:type="dxa" w:w="1662"/>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1.1027</w:t>
            </w:r>
          </w:p>
        </w:tc>
      </w:tr>
    </w:tbl>
    <w:p>
      <w:pPr>
        <w:spacing w:after="20"/>
      </w:pPr>
    </w:p>
    <w:p>
      <w:pPr>
        <w:spacing w:after="100" w:line="276" w:lineRule="auto"/>
        <w:ind w:firstLine="397"/>
        <w:jc w:val="both"/>
      </w:pPr>
      <w:r>
        <w:rPr>
          <w:rFonts w:ascii="Times New Roman" w:hAnsi="Times New Roman" w:eastAsia="Times New Roman"/>
          <w:i w:val="0"/>
          <w:sz w:val="24"/>
        </w:rPr>
        <w:t>Observation dropout và detection loss cho thấy Pair12 tương đối cân bằng theo hai camera; Pair34 phụ thuộc mạnh vào Cam3; Pair56 phụ thuộc nhiều hơn vào Cam5, còn Cam6 đóng vai trò bổ trợ. Ground MAE đôi lúc giảm khi bỏ bớt quan sát vì metric chỉ tính trên các cặp match thành công, tạo survivorship/selection effect; do đó luôn phải báo cùng Recall/F1.</w:t>
      </w:r>
    </w:p>
    <w:p>
      <w:pPr>
        <w:spacing w:after="100" w:line="276" w:lineRule="auto"/>
        <w:ind w:firstLine="397"/>
        <w:jc w:val="both"/>
      </w:pPr>
      <w:r>
        <w:rPr>
          <w:rFonts w:ascii="Times New Roman" w:hAnsi="Times New Roman" w:eastAsia="Times New Roman"/>
          <w:i w:val="0"/>
          <w:sz w:val="24"/>
        </w:rPr>
        <w:t>Synchronization shift làm F1, Recall và số cross-camera matches giảm rõ rệt khi |Δt| tăng. Occupancy MAE có thể vô tình giảm vì dịch thời gian bù một phần bias undercount, nên count MAE không được dùng một mình để kết luận đồng bộ tốt hay xấu.</w:t>
      </w:r>
    </w:p>
    <w:p>
      <w:pPr>
        <w:pStyle w:val="Heading1"/>
        <w:keepNext/>
        <w:spacing w:before="180" w:after="80"/>
      </w:pPr>
      <w:r>
        <w:rPr>
          <w:rFonts w:ascii="Times New Roman" w:hAnsi="Times New Roman" w:eastAsia="Times New Roman"/>
          <w:b/>
          <w:color w:val="17365D"/>
          <w:sz w:val="30"/>
        </w:rPr>
        <w:t>6. So sánh nhiều phương pháp fusion</w:t>
      </w:r>
    </w:p>
    <w:p>
      <w:pPr>
        <w:spacing w:after="100" w:line="276" w:lineRule="auto"/>
        <w:ind w:firstLine="397"/>
        <w:jc w:val="both"/>
      </w:pPr>
      <w:r>
        <w:rPr>
          <w:rFonts w:ascii="Times New Roman" w:hAnsi="Times New Roman" w:eastAsia="Times New Roman"/>
          <w:i w:val="0"/>
          <w:sz w:val="24"/>
        </w:rPr>
        <w:t>Các phương pháp đã so sánh gồm: Single Camera A/B; Naive Union; Greedy Nearest + Equal Average; Hungarian Equal Average (phương pháp tham chiếu đã khóa); Hungarian Reliability Weighted dùng độ tin cậy ước lượng trên VAL; và Hungarian Best-View.</w:t>
      </w:r>
    </w:p>
    <w:p>
      <w:pPr>
        <w:pStyle w:val="ListBullet"/>
        <w:spacing w:after="40" w:line="264" w:lineRule="auto"/>
        <w:ind w:left="340"/>
      </w:pPr>
      <w:r>
        <w:rPr>
          <w:rFonts w:ascii="Times New Roman" w:hAnsi="Times New Roman" w:eastAsia="Times New Roman"/>
          <w:sz w:val="23"/>
        </w:rPr>
        <w:t>Naive Union có thể cho Occupancy MAE thấp vì hệ thống vốn undercount, nhưng không xử lý duplicate giữa hai camera nên không thể xem là fusion tốt nhất.</w:t>
      </w:r>
    </w:p>
    <w:p>
      <w:pPr>
        <w:pStyle w:val="ListBullet"/>
        <w:spacing w:after="40" w:line="264" w:lineRule="auto"/>
        <w:ind w:left="340"/>
      </w:pPr>
      <w:r>
        <w:rPr>
          <w:rFonts w:ascii="Times New Roman" w:hAnsi="Times New Roman" w:eastAsia="Times New Roman"/>
          <w:sz w:val="23"/>
        </w:rPr>
        <w:t>Greedy Equal đạt Ground F1 cao nhất trong phép so sánh TEST ở cả ba pair, nhưng không chuyển phương pháp chính sang Greedy sau khi đã nhìn TEST để tránh post-hoc method selection.</w:t>
      </w:r>
    </w:p>
    <w:p>
      <w:pPr>
        <w:pStyle w:val="ListBullet"/>
        <w:spacing w:after="40" w:line="264" w:lineRule="auto"/>
        <w:ind w:left="340"/>
      </w:pPr>
      <w:r>
        <w:rPr>
          <w:rFonts w:ascii="Times New Roman" w:hAnsi="Times New Roman" w:eastAsia="Times New Roman"/>
          <w:sz w:val="23"/>
        </w:rPr>
        <w:t>Hungarian Equal được giữ làm phương pháp chính cho toàn bộ Zone, Tracking, Entry/Exit, Dwell và Flow nhằm bảo toàn protocol.</w:t>
      </w:r>
    </w:p>
    <w:p>
      <w:pPr>
        <w:pStyle w:val="ListBullet"/>
        <w:spacing w:after="40" w:line="264" w:lineRule="auto"/>
        <w:ind w:left="340"/>
      </w:pPr>
      <w:r>
        <w:rPr>
          <w:rFonts w:ascii="Times New Roman" w:hAnsi="Times New Roman" w:eastAsia="Times New Roman"/>
          <w:sz w:val="23"/>
        </w:rPr>
        <w:t>Reliability-weighted/Best-View chỉ dùng thông tin reliability từ VAL, không lấy trọng số từ TEST.</w:t>
      </w:r>
    </w:p>
    <w:p>
      <w:pPr>
        <w:pStyle w:val="Heading1"/>
        <w:keepNext/>
        <w:spacing w:before="180" w:after="80"/>
      </w:pPr>
      <w:r>
        <w:rPr>
          <w:rFonts w:ascii="Times New Roman" w:hAnsi="Times New Roman" w:eastAsia="Times New Roman"/>
          <w:b/>
          <w:color w:val="17365D"/>
          <w:sz w:val="30"/>
        </w:rPr>
        <w:t>7. Zone definition và Zone occupancy</w:t>
      </w:r>
    </w:p>
    <w:p>
      <w:pPr>
        <w:spacing w:after="100" w:line="276" w:lineRule="auto"/>
        <w:ind w:firstLine="397"/>
        <w:jc w:val="both"/>
      </w:pPr>
      <w:r>
        <w:rPr>
          <w:rFonts w:ascii="Times New Roman" w:hAnsi="Times New Roman" w:eastAsia="Times New Roman"/>
          <w:i w:val="0"/>
          <w:sz w:val="24"/>
        </w:rPr>
        <w:t>Ba vùng không gian tổng quát Zone A/B/C được định nghĩa từ Development+Validation GT bằng PCA trên ground-plane. PC1 giải thích khoảng 87.91% phương sai, gần theo trục Y; hai ngưỡng Q33/Q67 tạo ba vùng gần cân bằng trên dữ liệu dùng để định nghĩa. TEST không được dùng để đặt biên zone.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Pair</w:t>
            </w:r>
          </w:p>
        </w:tc>
        <w:tc>
          <w:tcPr>
            <w:tcW w:type="dxa" w:w="332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Giảm pooled Zone MAE vs best single</w:t>
            </w:r>
          </w:p>
        </w:tc>
        <w:tc>
          <w:tcPr>
            <w:tcW w:type="dxa" w:w="332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Zone assignment accuracy trên matched detections</w:t>
            </w:r>
          </w:p>
        </w:tc>
      </w:tr>
      <w:tr>
        <w:tc>
          <w:tcPr>
            <w:tcW w:type="dxa" w:w="332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Pair12</w:t>
            </w:r>
          </w:p>
        </w:tc>
        <w:tc>
          <w:tcPr>
            <w:tcW w:type="dxa" w:w="332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51.35%</w:t>
            </w:r>
          </w:p>
        </w:tc>
        <w:tc>
          <w:tcPr>
            <w:tcW w:type="dxa" w:w="332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95.13%</w:t>
            </w:r>
          </w:p>
        </w:tc>
      </w:tr>
      <w:tr>
        <w:tc>
          <w:tcPr>
            <w:tcW w:type="dxa" w:w="332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Pair34</w:t>
            </w:r>
          </w:p>
        </w:tc>
        <w:tc>
          <w:tcPr>
            <w:tcW w:type="dxa" w:w="332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35.92%</w:t>
            </w:r>
          </w:p>
        </w:tc>
        <w:tc>
          <w:tcPr>
            <w:tcW w:type="dxa" w:w="332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97.69%</w:t>
            </w:r>
          </w:p>
        </w:tc>
      </w:tr>
      <w:tr>
        <w:tc>
          <w:tcPr>
            <w:tcW w:type="dxa" w:w="332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Pair56</w:t>
            </w:r>
          </w:p>
        </w:tc>
        <w:tc>
          <w:tcPr>
            <w:tcW w:type="dxa" w:w="332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28.08%</w:t>
            </w:r>
          </w:p>
        </w:tc>
        <w:tc>
          <w:tcPr>
            <w:tcW w:type="dxa" w:w="332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90.98%</w:t>
            </w:r>
          </w:p>
        </w:tc>
      </w:tr>
    </w:tbl>
    <w:p>
      <w:pPr>
        <w:spacing w:after="20"/>
      </w:pPr>
    </w:p>
    <w:p>
      <w:pPr>
        <w:spacing w:after="100" w:line="276" w:lineRule="auto"/>
        <w:ind w:firstLine="397"/>
        <w:jc w:val="both"/>
      </w:pPr>
      <w:r>
        <w:rPr>
          <w:rFonts w:ascii="Times New Roman" w:hAnsi="Times New Roman" w:eastAsia="Times New Roman"/>
          <w:i w:val="0"/>
          <w:sz w:val="24"/>
        </w:rPr>
        <w:t>Zone C là vùng khó đối với Pair34 và Pair56. Ở TEST, GT Zone C có occupancy trung bình khoảng 1.75 người, trong khi Pair34 gần như không quan sát được và Pair56 chỉ thu hồi rất ít. Đây là bằng chứng trực tiếp về coverage không đồng đều theo cấu hình camera.</w:t>
      </w:r>
    </w:p>
    <w:tbl>
      <w:tblPr>
        <w:tblStyle w:val="TableGrid"/>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pPr>
              <w:spacing w:after="40"/>
            </w:pPr>
            <w:r>
              <w:rPr>
                <w:rFonts w:ascii="Times New Roman" w:hAnsi="Times New Roman" w:eastAsia="Times New Roman"/>
                <w:b/>
                <w:color w:val="17365D"/>
                <w:sz w:val="23"/>
              </w:rPr>
              <w:t>Quy ước bắt buộc khi viết bài</w:t>
            </w:r>
          </w:p>
          <w:p>
            <w:pPr>
              <w:spacing w:after="0" w:line="264" w:lineRule="auto"/>
            </w:pPr>
            <w:r>
              <w:rPr>
                <w:rFonts w:ascii="Times New Roman" w:hAnsi="Times New Roman" w:eastAsia="Times New Roman"/>
                <w:sz w:val="22"/>
              </w:rPr>
              <w:t>Zone A/B/C là các vùng không gian tổng quát của WILDTRACK. Không được đổi tên thành Security, Gate, Check-in, Baggage hoặc gán ý nghĩa chức năng sân bay.</w:t>
            </w:r>
          </w:p>
        </w:tc>
      </w:tr>
    </w:tbl>
    <w:p>
      <w:pPr>
        <w:spacing w:after="40"/>
      </w:pPr>
    </w:p>
    <w:p>
      <w:pPr>
        <w:pStyle w:val="Heading1"/>
        <w:keepNext/>
        <w:spacing w:before="180" w:after="80"/>
      </w:pPr>
      <w:r>
        <w:rPr>
          <w:rFonts w:ascii="Times New Roman" w:hAnsi="Times New Roman" w:eastAsia="Times New Roman"/>
          <w:b/>
          <w:color w:val="17365D"/>
          <w:sz w:val="30"/>
        </w:rPr>
        <w:t>8. Global Temporal Ground Tracking</w:t>
      </w:r>
    </w:p>
    <w:p>
      <w:pPr>
        <w:spacing w:after="100" w:line="276" w:lineRule="auto"/>
        <w:ind w:firstLine="397"/>
        <w:jc w:val="both"/>
      </w:pPr>
      <w:r>
        <w:rPr>
          <w:rFonts w:ascii="Times New Roman" w:hAnsi="Times New Roman" w:eastAsia="Times New Roman"/>
          <w:i w:val="0"/>
          <w:sz w:val="24"/>
        </w:rPr>
        <w:t>Để tính Entry/Exit, dwell và flow, frame-level fusion cần được nối thành trajectory xuyên thời gian. Một reference tracker trên ground-plane được xây dựng bằng Hungarian association + constant-velocity prediction + lost-track buffer. Tham số được chọn duy nhất trên VAL và dùng chung cho cả ba pair.</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Tham số</w:t>
            </w:r>
          </w:p>
        </w:tc>
        <w:tc>
          <w:tcPr>
            <w:tcW w:type="dxa" w:w="498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Giá trị đã khóa</w:t>
            </w:r>
          </w:p>
        </w:tc>
      </w:tr>
      <w:tr>
        <w:tc>
          <w:tcPr>
            <w:tcW w:type="dxa" w:w="498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Base displacement gate</w:t>
            </w:r>
          </w:p>
        </w:tc>
        <w:tc>
          <w:tcPr>
            <w:tcW w:type="dxa" w:w="498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125 cm / 0.5 s</w:t>
            </w:r>
          </w:p>
        </w:tc>
      </w:tr>
      <w:tr>
        <w:tc>
          <w:tcPr>
            <w:tcW w:type="dxa" w:w="498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Max missed timestamps</w:t>
            </w:r>
          </w:p>
        </w:tc>
        <w:tc>
          <w:tcPr>
            <w:tcW w:type="dxa" w:w="498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2</w:t>
            </w:r>
          </w:p>
        </w:tc>
      </w:tr>
      <w:tr>
        <w:tc>
          <w:tcPr>
            <w:tcW w:type="dxa" w:w="498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Velocity smoothing alpha</w:t>
            </w:r>
          </w:p>
        </w:tc>
        <w:tc>
          <w:tcPr>
            <w:tcW w:type="dxa" w:w="498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0.60</w:t>
            </w:r>
          </w:p>
        </w:tc>
      </w:tr>
      <w:tr>
        <w:tc>
          <w:tcPr>
            <w:tcW w:type="dxa" w:w="498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Selection criterion</w:t>
            </w:r>
          </w:p>
        </w:tc>
        <w:tc>
          <w:tcPr>
            <w:tcW w:type="dxa" w:w="498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Mean IDF1 trên VAL, tie-break bằng MOTA/IDSW</w:t>
            </w:r>
          </w:p>
        </w:tc>
      </w:tr>
    </w:tbl>
    <w:p>
      <w:pPr>
        <w:spacing w:after="20"/>
      </w:pP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Pair</w:t>
            </w:r>
          </w:p>
        </w:tc>
        <w:tc>
          <w:tcPr>
            <w:tcW w:type="dxa" w:w="2493"/>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IDF1</w:t>
            </w:r>
          </w:p>
        </w:tc>
        <w:tc>
          <w:tcPr>
            <w:tcW w:type="dxa" w:w="2493"/>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MOTA</w:t>
            </w:r>
          </w:p>
        </w:tc>
        <w:tc>
          <w:tcPr>
            <w:tcW w:type="dxa" w:w="2493"/>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ID switches</w:t>
            </w:r>
          </w:p>
        </w:tc>
      </w:tr>
      <w:tr>
        <w:tc>
          <w:tcPr>
            <w:tcW w:type="dxa" w:w="2493"/>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Pair12</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0.4684</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0.5386</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64</w:t>
            </w:r>
          </w:p>
        </w:tc>
      </w:tr>
      <w:tr>
        <w:tc>
          <w:tcPr>
            <w:tcW w:type="dxa" w:w="2493"/>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Pair34</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0.3101</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0.0609</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52</w:t>
            </w:r>
          </w:p>
        </w:tc>
      </w:tr>
      <w:tr>
        <w:tc>
          <w:tcPr>
            <w:tcW w:type="dxa" w:w="2493"/>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Pair56</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0.3848</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0.3856</w:t>
            </w:r>
          </w:p>
        </w:tc>
        <w:tc>
          <w:tcPr>
            <w:tcW w:type="dxa" w:w="2493"/>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114</w:t>
            </w:r>
          </w:p>
        </w:tc>
      </w:tr>
    </w:tbl>
    <w:p>
      <w:pPr>
        <w:spacing w:after="20"/>
      </w:pPr>
    </w:p>
    <w:p>
      <w:pPr>
        <w:spacing w:after="100" w:line="276" w:lineRule="auto"/>
        <w:ind w:firstLine="397"/>
        <w:jc w:val="both"/>
      </w:pPr>
      <w:r>
        <w:rPr>
          <w:rFonts w:ascii="Times New Roman" w:hAnsi="Times New Roman" w:eastAsia="Times New Roman"/>
          <w:i w:val="0"/>
          <w:sz w:val="24"/>
        </w:rPr>
        <w:t>Tracking identity chỉ ở mức trung bình. Pair12 tốt nhất, Pair34 thấp nhất về IDF1/MOTA, còn Pair56 có số ID switch lớn nhất. Do đó tracker đủ làm reference để tiếp tục event analytics nhưng không được mô tả là tracker định danh rất chính xác.</w:t>
      </w:r>
    </w:p>
    <w:p>
      <w:pPr>
        <w:pStyle w:val="Heading1"/>
        <w:keepNext/>
        <w:spacing w:before="180" w:after="80"/>
      </w:pPr>
      <w:r>
        <w:rPr>
          <w:rFonts w:ascii="Times New Roman" w:hAnsi="Times New Roman" w:eastAsia="Times New Roman"/>
          <w:b/>
          <w:color w:val="17365D"/>
          <w:sz w:val="30"/>
        </w:rPr>
        <w:t>9. Entry / Exit event</w:t>
      </w:r>
    </w:p>
    <w:p>
      <w:pPr>
        <w:spacing w:after="100" w:line="276" w:lineRule="auto"/>
        <w:ind w:firstLine="397"/>
        <w:jc w:val="both"/>
      </w:pPr>
      <w:r>
        <w:rPr>
          <w:rFonts w:ascii="Times New Roman" w:hAnsi="Times New Roman" w:eastAsia="Times New Roman"/>
          <w:i w:val="0"/>
          <w:sz w:val="24"/>
        </w:rPr>
        <w:t>Entry/Exit được định nghĩa chỉ từ các chuyển vùng nội bộ. Track birth/death không được tính là physical entry/exit vì có thể do detection miss hoặc fragmentation. Hysteresis margin và debounce được chọn trên VAL; kết quả chọn cuối là margin=0 cm, min_stable=1 observation. Event matching tolerance được khóa ở ±1.0 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Pair</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Precision</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Recall</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F1</w:t>
            </w:r>
          </w:p>
        </w:tc>
        <w:tc>
          <w:tcPr>
            <w:tcW w:type="dxa" w:w="1994"/>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Timing MAE</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Pair12</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0.6471</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0.7333</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0.6875</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0.2045 s</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Pair34</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0.4286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0.2667</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0.3636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0.3333 s</w:t>
            </w:r>
          </w:p>
        </w:tc>
      </w:tr>
      <w:tr>
        <w:tc>
          <w:tcPr>
            <w:tcW w:type="dxa" w:w="1994"/>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Pair56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0.4545</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0.5556</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0.5000</w:t>
            </w:r>
          </w:p>
        </w:tc>
        <w:tc>
          <w:tcPr>
            <w:tcW w:type="dxa" w:w="1994"/>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0.2500 s</w:t>
            </w:r>
          </w:p>
        </w:tc>
      </w:tr>
    </w:tbl>
    <w:p>
      <w:pPr>
        <w:spacing w:after="20"/>
      </w:pPr>
    </w:p>
    <w:p>
      <w:pPr>
        <w:spacing w:after="100" w:line="276" w:lineRule="auto"/>
        <w:ind w:firstLine="397"/>
        <w:jc w:val="both"/>
      </w:pPr>
      <w:r>
        <w:rPr>
          <w:rFonts w:ascii="Times New Roman" w:hAnsi="Times New Roman" w:eastAsia="Times New Roman"/>
          <w:i w:val="0"/>
          <w:sz w:val="24"/>
        </w:rPr>
        <w:t>Pair12 tốt nhất; Pair34 yếu chủ yếu do Recall thấp. Zone C tiếp tục là điểm yếu của Pair34/Pair56, trong khi Pair12 bắt được các transition liên quan Zone C tốt hơn rõ rệt.</w:t>
      </w:r>
    </w:p>
    <w:p>
      <w:pPr>
        <w:pStyle w:val="Heading1"/>
        <w:keepNext/>
        <w:spacing w:before="180" w:after="80"/>
      </w:pPr>
      <w:r>
        <w:rPr>
          <w:rFonts w:ascii="Times New Roman" w:hAnsi="Times New Roman" w:eastAsia="Times New Roman"/>
          <w:b/>
          <w:color w:val="17365D"/>
          <w:sz w:val="30"/>
        </w:rPr>
        <w:t>10. Dwell Time</w:t>
      </w:r>
    </w:p>
    <w:p>
      <w:pPr>
        <w:spacing w:after="100" w:line="276" w:lineRule="auto"/>
        <w:ind w:firstLine="397"/>
        <w:jc w:val="both"/>
      </w:pPr>
      <w:r>
        <w:rPr>
          <w:rFonts w:ascii="Times New Roman" w:hAnsi="Times New Roman" w:eastAsia="Times New Roman"/>
          <w:i w:val="0"/>
          <w:sz w:val="24"/>
        </w:rPr>
        <w:t>Dwell chỉ đánh giá complete internal visits có đủ cả ENTRY và EXIT. Các visit bị cắt ở đầu/cuối TEST hoặc bị cắt do track fragmentation được xem là censored và không đưa vào primary dwell error. GT TEST chỉ có 9 complete internal visits, trong khi có nhiều censored visits, nên bằng chứng dwell hiện còn hạn chế.</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Pair</w:t>
            </w:r>
          </w:p>
        </w:tc>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Pred complete</w:t>
            </w:r>
          </w:p>
        </w:tc>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Matched</w:t>
            </w:r>
          </w:p>
        </w:tc>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Visit P</w:t>
            </w:r>
          </w:p>
        </w:tc>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Visit R</w:t>
            </w:r>
          </w:p>
        </w:tc>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Visit F1</w:t>
            </w:r>
          </w:p>
        </w:tc>
        <w:tc>
          <w:tcPr>
            <w:tcW w:type="dxa" w:w="142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Matched Dwell MAE</w:t>
            </w:r>
          </w:p>
        </w:tc>
      </w:tr>
      <w:tr>
        <w:tc>
          <w:tcPr>
            <w:tcW w:type="dxa" w:w="142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Pair12</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13</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3</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0.2308</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0.3333</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0.2727</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0.5 s</w:t>
            </w:r>
          </w:p>
        </w:tc>
      </w:tr>
      <w:tr>
        <w:tc>
          <w:tcPr>
            <w:tcW w:type="dxa" w:w="142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Pair34</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1</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0.0000</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0.0000</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0.0000</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N/A</w:t>
            </w:r>
          </w:p>
        </w:tc>
      </w:tr>
      <w:tr>
        <w:tc>
          <w:tcPr>
            <w:tcW w:type="dxa" w:w="142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Pair56</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18</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2</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0.1111</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0.2222</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0.1481</w:t>
            </w:r>
          </w:p>
        </w:tc>
        <w:tc>
          <w:tcPr>
            <w:tcW w:type="dxa" w:w="1425"/>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0.5 s</w:t>
            </w:r>
          </w:p>
        </w:tc>
      </w:tr>
    </w:tbl>
    <w:p>
      <w:pPr>
        <w:spacing w:after="20"/>
      </w:pPr>
    </w:p>
    <w:p>
      <w:pPr>
        <w:spacing w:after="100" w:line="276" w:lineRule="auto"/>
        <w:ind w:firstLine="397"/>
        <w:jc w:val="both"/>
      </w:pPr>
      <w:r>
        <w:rPr>
          <w:rFonts w:ascii="Times New Roman" w:hAnsi="Times New Roman" w:eastAsia="Times New Roman"/>
          <w:i w:val="0"/>
          <w:sz w:val="24"/>
        </w:rPr>
        <w:t>Con số Dwell MAE=0.5 s ở Pair12/Pair56 chỉ áp dụng cho 3 và 2 visit match thành công. Vì Visit Recall/F1 thấp, không được viết “dwell rất chính xác”. Cách diễn giải đúng là: với các visit đã match được, sai số thời lượng nhỏ; tuy nhiên độ bao phủ complete visit còn thấp.</w:t>
      </w:r>
    </w:p>
    <w:p>
      <w:pPr>
        <w:spacing w:after="100" w:line="276" w:lineRule="auto"/>
        <w:ind w:firstLine="397"/>
        <w:jc w:val="both"/>
      </w:pPr>
      <w:r>
        <w:rPr>
          <w:rFonts w:ascii="Times New Roman" w:hAnsi="Times New Roman" w:eastAsia="Times New Roman"/>
          <w:i w:val="0"/>
          <w:sz w:val="24"/>
        </w:rPr>
        <w:t>Identity-agnostic diagnostic không cải thiện Recall/F1 so với identity-aware. Điều này cho thấy bottleneck chính không nằm riêng ở bước mapping identity, mà nằm ở việc chưa thu hồi đầy đủ đồng thời cả hai biên ENTRY và EXIT của cùng một visit.</w:t>
      </w:r>
    </w:p>
    <w:p>
      <w:pPr>
        <w:pStyle w:val="Heading1"/>
        <w:keepNext/>
        <w:spacing w:before="180" w:after="80"/>
      </w:pPr>
      <w:r>
        <w:rPr>
          <w:rFonts w:ascii="Times New Roman" w:hAnsi="Times New Roman" w:eastAsia="Times New Roman"/>
          <w:b/>
          <w:color w:val="17365D"/>
          <w:sz w:val="30"/>
        </w:rPr>
        <w:t>11. Flow Transition</w:t>
      </w:r>
    </w:p>
    <w:p>
      <w:pPr>
        <w:spacing w:after="100" w:line="276" w:lineRule="auto"/>
        <w:ind w:firstLine="397"/>
        <w:jc w:val="both"/>
      </w:pPr>
      <w:r>
        <w:rPr>
          <w:rFonts w:ascii="Times New Roman" w:hAnsi="Times New Roman" w:eastAsia="Times New Roman"/>
          <w:i w:val="0"/>
          <w:sz w:val="24"/>
        </w:rPr>
        <w:t>Mỗi chuyển vùng vật lý được đếm đúng một lần bằng hàng ENTRY có from_zone -&gt; to_zone. Event chỉ là TP khi đúng cả hướng chuyển vùng và đúng thời gian trong tolerance ±1.0 s. Đồng thời hệ thống đánh giá cả flow event và aggregate flow matrix/count để tránh trường hợp tổng số đúng nhưng phân bố hướng sai.</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Pair</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P</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R</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F1</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Timing MAE</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Flow Count WAPE</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TV distance</w:t>
            </w:r>
          </w:p>
        </w:tc>
        <w:tc>
          <w:tcPr>
            <w:tcW w:type="dxa" w:w="1246"/>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7"/>
              </w:rPr>
              <w:t>Temporal WAPE</w:t>
            </w:r>
          </w:p>
        </w:tc>
      </w:tr>
      <w:tr>
        <w:tc>
          <w:tcPr>
            <w:tcW w:type="dxa" w:w="124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Pair12</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0.6471</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0.7333</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0.6875</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0.2045 s</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0.2000</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0.0686</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0.5333</w:t>
            </w:r>
          </w:p>
        </w:tc>
      </w:tr>
      <w:tr>
        <w:tc>
          <w:tcPr>
            <w:tcW w:type="dxa" w:w="124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Pair34</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0.4286</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0.2000</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0.2727</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0.3333 s</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0.5333</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0.3333</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0.8000</w:t>
            </w:r>
          </w:p>
        </w:tc>
      </w:tr>
      <w:tr>
        <w:tc>
          <w:tcPr>
            <w:tcW w:type="dxa" w:w="1246"/>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7"/>
              </w:rPr>
              <w:t>Pair56</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0.3824</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0.4333</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0.4062</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0.2308 s</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0.7333</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0.3039</w:t>
            </w:r>
          </w:p>
        </w:tc>
        <w:tc>
          <w:tcPr>
            <w:tcW w:type="dxa" w:w="1246"/>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7"/>
              </w:rPr>
              <w:t>1.2000</w:t>
            </w:r>
          </w:p>
        </w:tc>
      </w:tr>
    </w:tbl>
    <w:p>
      <w:pPr>
        <w:spacing w:after="20"/>
      </w:pPr>
    </w:p>
    <w:p>
      <w:pPr>
        <w:spacing w:after="100" w:line="276" w:lineRule="auto"/>
        <w:ind w:firstLine="397"/>
        <w:jc w:val="both"/>
      </w:pPr>
      <w:r>
        <w:rPr>
          <w:rFonts w:ascii="Times New Roman" w:hAnsi="Times New Roman" w:eastAsia="Times New Roman"/>
          <w:i w:val="0"/>
          <w:sz w:val="24"/>
        </w:rPr>
        <w:t>Pair12 là cấu hình tốt nhất cả ở event-level và flow-count composition. Đặc biệt, Pair12 đạt F1=0.9231 cho B-&gt;C, 1.0000 cho C-&gt;B và 0.7333 cho B-&gt;A, nhưng chỉ 0.2667 cho A-&gt;B. Điều này cho thấy reliability còn phụ thuộc vào hướng chuyển vùng cụ thể.</w:t>
      </w:r>
    </w:p>
    <w:p>
      <w:pPr>
        <w:spacing w:after="100" w:line="276" w:lineRule="auto"/>
        <w:ind w:firstLine="397"/>
        <w:jc w:val="both"/>
      </w:pPr>
      <w:r>
        <w:rPr>
          <w:rFonts w:ascii="Times New Roman" w:hAnsi="Times New Roman" w:eastAsia="Times New Roman"/>
          <w:i w:val="0"/>
          <w:sz w:val="24"/>
        </w:rPr>
        <w:t>Pair56 là ví dụ quan trọng: tổng predicted flow là 34 so với GT 30, tức sai tổng chỉ khoảng +13.33%, nhưng directed-flow WAPE lên tới 73.33% và TV distance=0.3039. Do đó tổng số transition có thể “trông đúng” trong khi ma trận hướng vẫn sai đáng kể.</w:t>
      </w:r>
    </w:p>
    <w:p>
      <w:r>
        <w:br w:type="page"/>
      </w:r>
    </w:p>
    <w:p>
      <w:pPr>
        <w:pStyle w:val="Heading1"/>
        <w:keepNext/>
        <w:spacing w:before="180" w:after="80"/>
      </w:pPr>
      <w:r>
        <w:rPr>
          <w:rFonts w:ascii="Times New Roman" w:hAnsi="Times New Roman" w:eastAsia="Times New Roman"/>
          <w:b/>
          <w:color w:val="17365D"/>
          <w:sz w:val="30"/>
        </w:rPr>
        <w:t>12. Bảng scorecard toàn pipeline</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Pair</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Occ.MAE</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Ground F1</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Tracking IDF1</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Entry/Exit F1</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Dwell Visit F1</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Flow F1</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Flow WAPE</w:t>
            </w:r>
          </w:p>
        </w:tc>
        <w:tc>
          <w:tcPr>
            <w:tcW w:type="dxa" w:w="110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6"/>
              </w:rPr>
              <w:t>Flow TV</w:t>
            </w:r>
          </w:p>
        </w:tc>
      </w:tr>
      <w:tr>
        <w:tc>
          <w:tcPr>
            <w:tcW w:type="dxa" w:w="1108"/>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6"/>
              </w:rPr>
              <w:t>Pair12</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5.075</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0.7591</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0.4684</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0.6875</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0.2727</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0.6875</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0.2000</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0.0686</w:t>
            </w:r>
          </w:p>
        </w:tc>
      </w:tr>
      <w:tr>
        <w:tc>
          <w:tcPr>
            <w:tcW w:type="dxa" w:w="1108"/>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6"/>
              </w:rPr>
              <w:t>Pair34</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5.825</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0.4706</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0.3101</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0.3636</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0.0000</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0.2727</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0.5333</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0.3333</w:t>
            </w:r>
          </w:p>
        </w:tc>
      </w:tr>
      <w:tr>
        <w:tc>
          <w:tcPr>
            <w:tcW w:type="dxa" w:w="1108"/>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6"/>
              </w:rPr>
              <w:t>Pair56</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4.650</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0.6931</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0.3848</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0.5000</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0.1481</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0.4062</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0.7333</w:t>
            </w:r>
          </w:p>
        </w:tc>
        <w:tc>
          <w:tcPr>
            <w:tcW w:type="dxa" w:w="110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6"/>
              </w:rPr>
              <w:t>0.3039</w:t>
            </w:r>
          </w:p>
        </w:tc>
      </w:tr>
    </w:tbl>
    <w:p>
      <w:pPr>
        <w:spacing w:after="20"/>
      </w:pPr>
    </w:p>
    <w:p>
      <w:pPr>
        <w:pStyle w:val="Heading1"/>
        <w:keepNext/>
        <w:spacing w:before="180" w:after="80"/>
      </w:pPr>
      <w:r>
        <w:rPr>
          <w:rFonts w:ascii="Times New Roman" w:hAnsi="Times New Roman" w:eastAsia="Times New Roman"/>
          <w:b/>
          <w:color w:val="17365D"/>
          <w:sz w:val="30"/>
        </w:rPr>
        <w:t>13. Những kết luận khoa học nổi bật</w:t>
      </w:r>
    </w:p>
    <w:p>
      <w:pPr>
        <w:pStyle w:val="ListBullet"/>
        <w:spacing w:after="40" w:line="264" w:lineRule="auto"/>
        <w:ind w:left="340"/>
      </w:pPr>
      <w:r>
        <w:rPr>
          <w:rFonts w:ascii="Times New Roman" w:hAnsi="Times New Roman" w:eastAsia="Times New Roman"/>
          <w:sz w:val="23"/>
        </w:rPr>
        <w:t>Pair12 là cấu hình tốt nhất tổng thể: ground F1 cao nhất, tracking IDF1 cao nhất, Entry/Exit F1 cao nhất và Flow F1 cao nhất.</w:t>
      </w:r>
    </w:p>
    <w:p>
      <w:pPr>
        <w:pStyle w:val="ListBullet"/>
        <w:spacing w:after="40" w:line="264" w:lineRule="auto"/>
        <w:ind w:left="340"/>
      </w:pPr>
      <w:r>
        <w:rPr>
          <w:rFonts w:ascii="Times New Roman" w:hAnsi="Times New Roman" w:eastAsia="Times New Roman"/>
          <w:sz w:val="23"/>
        </w:rPr>
        <w:t>Pair56 có occupancy MAE thấp nhất nhưng flow-direction quality kém hơn Pair12. Đây là ví dụ cho thấy count tốt không đồng nghĩa với hiểu đúng luồng.</w:t>
      </w:r>
    </w:p>
    <w:p>
      <w:pPr>
        <w:pStyle w:val="ListBullet"/>
        <w:spacing w:after="40" w:line="264" w:lineRule="auto"/>
        <w:ind w:left="340"/>
      </w:pPr>
      <w:r>
        <w:rPr>
          <w:rFonts w:ascii="Times New Roman" w:hAnsi="Times New Roman" w:eastAsia="Times New Roman"/>
          <w:sz w:val="23"/>
        </w:rPr>
        <w:t>Pair34 gặp hạn chế coverage, đặc biệt ở Zone C; điều này lan truyền xuống Entry/Exit, Dwell và Flow.</w:t>
      </w:r>
    </w:p>
    <w:p>
      <w:pPr>
        <w:pStyle w:val="ListBullet"/>
        <w:spacing w:after="40" w:line="264" w:lineRule="auto"/>
        <w:ind w:left="340"/>
      </w:pPr>
      <w:r>
        <w:rPr>
          <w:rFonts w:ascii="Times New Roman" w:hAnsi="Times New Roman" w:eastAsia="Times New Roman"/>
          <w:sz w:val="23"/>
        </w:rPr>
        <w:t>Raw cross-camera occupancy-error correlation cao chủ yếu do crowd-size effect. Tuy nhiên các failure lớn vẫn có phụ thuộc mạnh (joint-failure lift ~4.1-4.7).</w:t>
      </w:r>
    </w:p>
    <w:p>
      <w:pPr>
        <w:pStyle w:val="ListBullet"/>
        <w:spacing w:after="40" w:line="264" w:lineRule="auto"/>
        <w:ind w:left="340"/>
      </w:pPr>
      <w:r>
        <w:rPr>
          <w:rFonts w:ascii="Times New Roman" w:hAnsi="Times New Roman" w:eastAsia="Times New Roman"/>
          <w:sz w:val="23"/>
        </w:rPr>
        <w:t>Lệch đồng bộ làm giảm rõ F1/Recall/match fraction; occupancy MAE đôi khi giảm do bias cancellation nên không được dùng riêng.</w:t>
      </w:r>
    </w:p>
    <w:p>
      <w:pPr>
        <w:pStyle w:val="ListBullet"/>
        <w:spacing w:after="40" w:line="264" w:lineRule="auto"/>
        <w:ind w:left="340"/>
      </w:pPr>
      <w:r>
        <w:rPr>
          <w:rFonts w:ascii="Times New Roman" w:hAnsi="Times New Roman" w:eastAsia="Times New Roman"/>
          <w:sz w:val="23"/>
        </w:rPr>
        <w:t>Mất quan sát/detection loss cho thấy đóng góp hai camera bất đối xứng: Pair34 phụ thuộc Cam3, Pair56 phụ thuộc Cam5, Pair12 cân bằng hơn.</w:t>
      </w:r>
    </w:p>
    <w:p>
      <w:pPr>
        <w:pStyle w:val="ListBullet"/>
        <w:spacing w:after="40" w:line="264" w:lineRule="auto"/>
        <w:ind w:left="340"/>
      </w:pPr>
      <w:r>
        <w:rPr>
          <w:rFonts w:ascii="Times New Roman" w:hAnsi="Times New Roman" w:eastAsia="Times New Roman"/>
          <w:sz w:val="23"/>
        </w:rPr>
        <w:t>Global identity continuity còn trung bình, vì vậy kết quả Dwell phải báo kèm Visit Recall/F1 và số matched visits.</w:t>
      </w:r>
    </w:p>
    <w:p>
      <w:pPr>
        <w:pStyle w:val="ListBullet"/>
        <w:spacing w:after="40" w:line="264" w:lineRule="auto"/>
        <w:ind w:left="340"/>
      </w:pPr>
      <w:r>
        <w:rPr>
          <w:rFonts w:ascii="Times New Roman" w:hAnsi="Times New Roman" w:eastAsia="Times New Roman"/>
          <w:sz w:val="23"/>
        </w:rPr>
        <w:t>Đánh giá flow phải dùng cả event-level metric và flow matrix/count metric; chỉ báo tổng flow là không đủ.</w:t>
      </w:r>
    </w:p>
    <w:p>
      <w:pPr>
        <w:pStyle w:val="Heading1"/>
        <w:keepNext/>
        <w:spacing w:before="180" w:after="80"/>
      </w:pPr>
      <w:r>
        <w:rPr>
          <w:rFonts w:ascii="Times New Roman" w:hAnsi="Times New Roman" w:eastAsia="Times New Roman"/>
          <w:b/>
          <w:color w:val="17365D"/>
          <w:sz w:val="30"/>
        </w:rPr>
        <w:t>14. Các nguyên tắc diễn giải phải giữ khi viết báo cáo/paper</w:t>
      </w:r>
    </w:p>
    <w:p>
      <w:pPr>
        <w:pStyle w:val="ListBullet"/>
        <w:spacing w:after="40" w:line="264" w:lineRule="auto"/>
        <w:ind w:left="340"/>
      </w:pPr>
      <w:r>
        <w:rPr>
          <w:rFonts w:ascii="Times New Roman" w:hAnsi="Times New Roman" w:eastAsia="Times New Roman"/>
          <w:sz w:val="23"/>
        </w:rPr>
        <w:t>Không gọi WILDTRACK Zone A/B/C là vùng chức năng sân bay.</w:t>
      </w:r>
    </w:p>
    <w:p>
      <w:pPr>
        <w:pStyle w:val="ListBullet"/>
        <w:spacing w:after="40" w:line="264" w:lineRule="auto"/>
        <w:ind w:left="340"/>
      </w:pPr>
      <w:r>
        <w:rPr>
          <w:rFonts w:ascii="Times New Roman" w:hAnsi="Times New Roman" w:eastAsia="Times New Roman"/>
          <w:sz w:val="23"/>
        </w:rPr>
        <w:t>Không mô tả YOLO/ByteTrack hay ground tracker tham chiếu như đóng góp thuật toán mới.</w:t>
      </w:r>
    </w:p>
    <w:p>
      <w:pPr>
        <w:pStyle w:val="ListBullet"/>
        <w:spacing w:after="40" w:line="264" w:lineRule="auto"/>
        <w:ind w:left="340"/>
      </w:pPr>
      <w:r>
        <w:rPr>
          <w:rFonts w:ascii="Times New Roman" w:hAnsi="Times New Roman" w:eastAsia="Times New Roman"/>
          <w:sz w:val="23"/>
        </w:rPr>
        <w:t>Không đổi phương pháp fusion chính sau khi đã nhìn TEST; Hungarian Equal giữ nguyên vì đã khóa protocol.</w:t>
      </w:r>
    </w:p>
    <w:p>
      <w:pPr>
        <w:pStyle w:val="ListBullet"/>
        <w:spacing w:after="40" w:line="264" w:lineRule="auto"/>
        <w:ind w:left="340"/>
      </w:pPr>
      <w:r>
        <w:rPr>
          <w:rFonts w:ascii="Times New Roman" w:hAnsi="Times New Roman" w:eastAsia="Times New Roman"/>
          <w:sz w:val="23"/>
        </w:rPr>
        <w:t>Không đưa sync ±1.5 s vào primary report; chỉ giữ exploratory/supplementary.</w:t>
      </w:r>
    </w:p>
    <w:p>
      <w:pPr>
        <w:pStyle w:val="ListBullet"/>
        <w:spacing w:after="40" w:line="264" w:lineRule="auto"/>
        <w:ind w:left="340"/>
      </w:pPr>
      <w:r>
        <w:rPr>
          <w:rFonts w:ascii="Times New Roman" w:hAnsi="Times New Roman" w:eastAsia="Times New Roman"/>
          <w:sz w:val="23"/>
        </w:rPr>
        <w:t>Ground MAE luôn phải đi cùng Recall/F1 vì có selection effect trên matched subset.</w:t>
      </w:r>
    </w:p>
    <w:p>
      <w:pPr>
        <w:pStyle w:val="ListBullet"/>
        <w:spacing w:after="40" w:line="264" w:lineRule="auto"/>
        <w:ind w:left="340"/>
      </w:pPr>
      <w:r>
        <w:rPr>
          <w:rFonts w:ascii="Times New Roman" w:hAnsi="Times New Roman" w:eastAsia="Times New Roman"/>
          <w:sz w:val="23"/>
        </w:rPr>
        <w:t>Dwell MAE luôn phải đi cùng Visit Recall/F1 và số matched complete visits.</w:t>
      </w:r>
    </w:p>
    <w:p>
      <w:pPr>
        <w:pStyle w:val="ListBullet"/>
        <w:spacing w:after="40" w:line="264" w:lineRule="auto"/>
        <w:ind w:left="340"/>
      </w:pPr>
      <w:r>
        <w:rPr>
          <w:rFonts w:ascii="Times New Roman" w:hAnsi="Times New Roman" w:eastAsia="Times New Roman"/>
          <w:sz w:val="23"/>
        </w:rPr>
        <w:t>Không tuyên bố Pair56 residual correlation “có ý nghĩa thống kê” chỉ dựa trên p-value danh nghĩa.</w:t>
      </w:r>
    </w:p>
    <w:p>
      <w:pPr>
        <w:pStyle w:val="ListBullet"/>
        <w:spacing w:after="40" w:line="264" w:lineRule="auto"/>
        <w:ind w:left="340"/>
      </w:pPr>
      <w:r>
        <w:rPr>
          <w:rFonts w:ascii="Times New Roman" w:hAnsi="Times New Roman" w:eastAsia="Times New Roman"/>
          <w:sz w:val="23"/>
        </w:rPr>
        <w:t>Không đánh đồng tổng flow count gần GT với directed-flow reliability.</w:t>
      </w:r>
    </w:p>
    <w:p>
      <w:pPr>
        <w:pStyle w:val="Heading1"/>
        <w:keepNext/>
        <w:spacing w:before="180" w:after="80"/>
      </w:pPr>
      <w:r>
        <w:rPr>
          <w:rFonts w:ascii="Times New Roman" w:hAnsi="Times New Roman" w:eastAsia="Times New Roman"/>
          <w:b/>
          <w:color w:val="17365D"/>
          <w:sz w:val="30"/>
        </w:rPr>
        <w:t>15. Trạng thái hoàn thành</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STT</w:t>
            </w:r>
          </w:p>
        </w:tc>
        <w:tc>
          <w:tcPr>
            <w:tcW w:type="dxa" w:w="6520"/>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Hạng mục</w:t>
            </w:r>
          </w:p>
        </w:tc>
        <w:tc>
          <w:tcPr>
            <w:tcW w:type="dxa" w:w="2268"/>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8"/>
              </w:rPr>
              <w:t>Trạng thái</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1</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Single / Multi-camera baseline</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2</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Controlled camera-error correlation</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3</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Camera observation dropout</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4</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Synchronization shift</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5</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Controlled detection loss</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6</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Robustness master summary</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7</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Fusion-method comparison</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8</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Zone analysis / occupancy</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9</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Global temporal ground tracking</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10</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Entry / Exit</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11</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Dwell time</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 - evidence limited</w:t>
            </w:r>
          </w:p>
        </w:tc>
      </w:tr>
      <w:tr>
        <w:tc>
          <w:tcPr>
            <w:tcW w:type="dxa" w:w="737"/>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8"/>
              </w:rPr>
              <w:t>12</w:t>
            </w:r>
          </w:p>
        </w:tc>
        <w:tc>
          <w:tcPr>
            <w:tcW w:type="dxa" w:w="6520"/>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Zone-to-zone flow transition</w:t>
            </w:r>
          </w:p>
        </w:tc>
        <w:tc>
          <w:tcPr>
            <w:tcW w:type="dxa" w:w="2268"/>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8"/>
              </w:rPr>
              <w:t>HOÀN THÀNH</w:t>
            </w:r>
          </w:p>
        </w:tc>
      </w:tr>
    </w:tbl>
    <w:p>
      <w:pPr>
        <w:spacing w:after="20"/>
      </w:pPr>
    </w:p>
    <w:tbl>
      <w:tblPr>
        <w:tblStyle w:val="TableGrid"/>
        <w:tblW w:type="auto" w:w="0"/>
        <w:jc w:val="center"/>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pPr>
              <w:spacing w:after="40"/>
            </w:pPr>
            <w:r>
              <w:rPr>
                <w:rFonts w:ascii="Times New Roman" w:hAnsi="Times New Roman" w:eastAsia="Times New Roman"/>
                <w:b/>
                <w:color w:val="17365D"/>
                <w:sz w:val="23"/>
              </w:rPr>
              <w:t>Trạng thái nhánh WILDTRACK</w:t>
            </w:r>
          </w:p>
          <w:p>
            <w:pPr>
              <w:spacing w:after="0" w:line="264" w:lineRule="auto"/>
            </w:pPr>
            <w:r>
              <w:rPr>
                <w:rFonts w:ascii="Times New Roman" w:hAnsi="Times New Roman" w:eastAsia="Times New Roman"/>
                <w:sz w:val="22"/>
              </w:rPr>
              <w:t>12/12 hạng mục thực nghiệm đã hoàn thành. Từ thời điểm này không nên phát sinh thêm tuning/experiment tùy ý trên held-out TEST.</w:t>
            </w:r>
          </w:p>
        </w:tc>
      </w:tr>
    </w:tbl>
    <w:p>
      <w:pPr>
        <w:spacing w:after="40"/>
      </w:pPr>
    </w:p>
    <w:p>
      <w:pPr>
        <w:pStyle w:val="Heading1"/>
        <w:keepNext/>
        <w:spacing w:before="180" w:after="80"/>
      </w:pPr>
      <w:r>
        <w:rPr>
          <w:rFonts w:ascii="Times New Roman" w:hAnsi="Times New Roman" w:eastAsia="Times New Roman"/>
          <w:b/>
          <w:color w:val="17365D"/>
          <w:sz w:val="30"/>
        </w:rPr>
        <w:t>16. Những phần còn thiếu của toàn đề tài BM02</w:t>
      </w:r>
    </w:p>
    <w:p>
      <w:pPr>
        <w:pStyle w:val="ListBullet"/>
        <w:spacing w:after="40" w:line="264" w:lineRule="auto"/>
        <w:ind w:left="340"/>
      </w:pPr>
      <w:r>
        <w:rPr>
          <w:rFonts w:ascii="Times New Roman" w:hAnsi="Times New Roman" w:eastAsia="Times New Roman"/>
          <w:sz w:val="23"/>
        </w:rPr>
        <w:t>Tự thu dữ liệu đồng bộ 2-camera trong môi trường gần bài toán nhà ga/functional-zone để làm dữ liệu chính theo thuyết minh.</w:t>
      </w:r>
    </w:p>
    <w:p>
      <w:pPr>
        <w:pStyle w:val="ListBullet"/>
        <w:spacing w:after="40" w:line="264" w:lineRule="auto"/>
        <w:ind w:left="340"/>
      </w:pPr>
      <w:r>
        <w:rPr>
          <w:rFonts w:ascii="Times New Roman" w:hAnsi="Times New Roman" w:eastAsia="Times New Roman"/>
          <w:sz w:val="23"/>
        </w:rPr>
        <w:t>Chốt phân tích geometry/complementarity của cấu hình camera và liên hệ với các kết quả reliability đã quan sát trên WILDTRACK.</w:t>
      </w:r>
    </w:p>
    <w:p>
      <w:pPr>
        <w:pStyle w:val="ListBullet"/>
        <w:spacing w:after="40" w:line="264" w:lineRule="auto"/>
        <w:ind w:left="340"/>
      </w:pPr>
      <w:r>
        <w:rPr>
          <w:rFonts w:ascii="Times New Roman" w:hAnsi="Times New Roman" w:eastAsia="Times New Roman"/>
          <w:sz w:val="23"/>
        </w:rPr>
        <w:t>Xây dựng/hoàn thiện VAA FlowVision: replay multi-view, trajectory, zone occupancy, dwell, flow và reliability dashboard.</w:t>
      </w:r>
    </w:p>
    <w:p>
      <w:pPr>
        <w:pStyle w:val="ListBullet"/>
        <w:spacing w:after="40" w:line="264" w:lineRule="auto"/>
        <w:ind w:left="340"/>
      </w:pPr>
      <w:r>
        <w:rPr>
          <w:rFonts w:ascii="Times New Roman" w:hAnsi="Times New Roman" w:eastAsia="Times New Roman"/>
          <w:sz w:val="23"/>
        </w:rPr>
        <w:t>Tổng hợp hình/bảng chính thức cho Chương 4; viết Methods, Results, Discussion và Limitations.</w:t>
      </w:r>
    </w:p>
    <w:p>
      <w:pPr>
        <w:pStyle w:val="ListBullet"/>
        <w:spacing w:after="40" w:line="264" w:lineRule="auto"/>
        <w:ind w:left="340"/>
      </w:pPr>
      <w:r>
        <w:rPr>
          <w:rFonts w:ascii="Times New Roman" w:hAnsi="Times New Roman" w:eastAsia="Times New Roman"/>
          <w:sz w:val="23"/>
        </w:rPr>
        <w:t>Chuẩn hóa source code, config, protocol JSON, result package và hướng dẫn tái lập thí nghiệm.</w:t>
      </w:r>
    </w:p>
    <w:p>
      <w:pPr>
        <w:pStyle w:val="Heading1"/>
        <w:keepNext/>
        <w:spacing w:before="180" w:after="80"/>
      </w:pPr>
      <w:r>
        <w:rPr>
          <w:rFonts w:ascii="Times New Roman" w:hAnsi="Times New Roman" w:eastAsia="Times New Roman"/>
          <w:b/>
          <w:color w:val="17365D"/>
          <w:sz w:val="30"/>
        </w:rPr>
        <w:t>17. Package kết quả cuối đã tạo</w:t>
      </w:r>
    </w:p>
    <w:p>
      <w:pPr>
        <w:spacing w:after="100" w:line="276" w:lineRule="auto"/>
        <w:ind w:firstLine="397"/>
        <w:jc w:val="both"/>
      </w:pPr>
      <w:r>
        <w:rPr>
          <w:rFonts w:ascii="Times New Roman" w:hAnsi="Times New Roman" w:eastAsia="Times New Roman"/>
          <w:i w:val="0"/>
          <w:sz w:val="24"/>
        </w:rPr>
        <w:t>Cell tổng hợp cuối đã tạo FINAL_WILDTRACK_SUMMARY với trạng thái 12/12 COMPLETE, bao gồm Excel, CSV, figures, protocol và bản nháp Chương 4. Package nên được lưu trữ như mốc khóa của nhánh WILDTRACK.</w:t>
      </w:r>
    </w:p>
    <w:tbl>
      <w:tblPr>
        <w:tblStyle w:val="TableGrid"/>
        <w:tblW w:type="auto" w:w="0"/>
        <w:jc w:val="center"/>
        <w:tblLook w:firstColumn="1" w:firstRow="1" w:lastColumn="0" w:lastRow="0" w:noHBand="0" w:noVBand="1" w:val="04A0"/>
      </w:tblPr>
      <w:tblGrid>
        <w:gridCol w:w="4986"/>
        <w:gridCol w:w="4986"/>
      </w:tblGrid>
      <w:tr>
        <w:tc>
          <w:tcPr>
            <w:tcW w:type="dxa" w:w="3685"/>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Tệp/nhóm tệp</w:t>
            </w:r>
          </w:p>
        </w:tc>
        <w:tc>
          <w:tcPr>
            <w:tcW w:type="dxa" w:w="5669"/>
            <w:shd w:fill="D9EAF7"/>
            <w:vAlign w:val="center"/>
            <w:tcMar>
              <w:top w:w="80" w:type="dxa"/>
              <w:start w:w="80" w:type="dxa"/>
              <w:bottom w:w="80" w:type="dxa"/>
              <w:end w:w="80" w:type="dxa"/>
            </w:tcMar>
          </w:tcPr>
          <w:p>
            <w:pPr>
              <w:spacing w:after="0"/>
              <w:jc w:val="center"/>
            </w:pPr>
            <w:r>
              <w:rPr>
                <w:rFonts w:ascii="Times New Roman" w:hAnsi="Times New Roman" w:eastAsia="Times New Roman"/>
                <w:b/>
                <w:sz w:val="19"/>
              </w:rPr>
              <w:t>Mục đích</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FINAL_WILDTRACK_RESULTS.xlsx</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Workbook tổng hợp nhiều sheet</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CHAPTER4_RESULTS_DRAFT.md</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Bản nháp kết quả/thảo luận tự động</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FINAL_PROTOCOL.json</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Protocol cuối và các quy tắc diễn giải</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01-13 *.csv</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Các bảng baseline, robustness, fusion, zone, tracking, event, dwell, flow, scorecard</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figures/*.png</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Biểu đồ paper-ready đã tạo ở các cell</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FINAL_WILDTRACK_SUMMARY.zip</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Package tổng hợp chính</w:t>
            </w:r>
          </w:p>
        </w:tc>
      </w:tr>
      <w:tr>
        <w:tc>
          <w:tcPr>
            <w:tcW w:type="dxa" w:w="3685"/>
            <w:vAlign w:val="center"/>
            <w:tcMar>
              <w:top w:w="80" w:type="dxa"/>
              <w:start w:w="80" w:type="dxa"/>
              <w:bottom w:w="80" w:type="dxa"/>
              <w:end w:w="80" w:type="dxa"/>
            </w:tcMar>
          </w:tcPr>
          <w:p>
            <w:pPr>
              <w:spacing w:after="0" w:line="240" w:lineRule="auto"/>
              <w:jc w:val="left"/>
            </w:pPr>
            <w:r>
              <w:rPr>
                <w:rFonts w:ascii="Times New Roman" w:hAnsi="Times New Roman" w:eastAsia="Times New Roman"/>
                <w:sz w:val="19"/>
              </w:rPr>
              <w:t>WILDTRACK_FINAL_EXPORT.zip</w:t>
            </w:r>
          </w:p>
        </w:tc>
        <w:tc>
          <w:tcPr>
            <w:tcW w:type="dxa" w:w="5669"/>
            <w:vAlign w:val="center"/>
            <w:tcMar>
              <w:top w:w="80" w:type="dxa"/>
              <w:start w:w="80" w:type="dxa"/>
              <w:bottom w:w="80" w:type="dxa"/>
              <w:end w:w="80" w:type="dxa"/>
            </w:tcMar>
          </w:tcPr>
          <w:p>
            <w:pPr>
              <w:spacing w:after="0" w:line="240" w:lineRule="auto"/>
              <w:jc w:val="center"/>
            </w:pPr>
            <w:r>
              <w:rPr>
                <w:rFonts w:ascii="Times New Roman" w:hAnsi="Times New Roman" w:eastAsia="Times New Roman"/>
                <w:sz w:val="19"/>
              </w:rPr>
              <w:t>Gói export/backup để tải về máy</w:t>
            </w:r>
          </w:p>
        </w:tc>
      </w:tr>
    </w:tbl>
    <w:p>
      <w:pPr>
        <w:spacing w:after="20"/>
      </w:pPr>
    </w:p>
    <w:p>
      <w:pPr>
        <w:pStyle w:val="Heading1"/>
        <w:keepNext/>
        <w:spacing w:before="180" w:after="80"/>
      </w:pPr>
      <w:r>
        <w:rPr>
          <w:rFonts w:ascii="Times New Roman" w:hAnsi="Times New Roman" w:eastAsia="Times New Roman"/>
          <w:b/>
          <w:color w:val="17365D"/>
          <w:sz w:val="30"/>
        </w:rPr>
        <w:t>18. Kết luận</w:t>
      </w:r>
    </w:p>
    <w:p>
      <w:pPr>
        <w:spacing w:after="100" w:line="276" w:lineRule="auto"/>
        <w:ind w:firstLine="397"/>
        <w:jc w:val="both"/>
      </w:pPr>
      <w:r>
        <w:rPr>
          <w:rFonts w:ascii="Times New Roman" w:hAnsi="Times New Roman" w:eastAsia="Times New Roman"/>
          <w:i w:val="0"/>
          <w:sz w:val="24"/>
        </w:rPr>
        <w:t>Nhánh WILDTRACK đã đi từ mức phát hiện/định vị từng camera đến đánh giá reliability đa camera ở nhiều tầng: occupancy, lỗi đồng thời, robustness, fusion, zone occupancy, temporal identity, Entry/Exit, dwell và directed flow. Kết quả quan trọng nhất không phải “hai camera luôn tốt hơn một camera”, mà là cấu hình quan sát quyết định loại thông tin nào được bổ sung, vùng nào được che phủ, failure nào còn dùng chung và mức độ tin cậy của các chỉ số luồng ở tầng cao.</w:t>
      </w:r>
    </w:p>
    <w:p>
      <w:pPr>
        <w:spacing w:after="100" w:line="276" w:lineRule="auto"/>
        <w:ind w:firstLine="397"/>
        <w:jc w:val="both"/>
      </w:pPr>
      <w:r>
        <w:rPr>
          <w:rFonts w:ascii="Times New Roman" w:hAnsi="Times New Roman" w:eastAsia="Times New Roman"/>
          <w:i w:val="0"/>
          <w:sz w:val="24"/>
        </w:rPr>
        <w:t>Trong ba cấu hình đã kiểm tra, Pair12 là cấu hình đáng tin cậy nhất tổng thể; Pair34 bộc lộ hạn chế coverage; Pair56 cho thấy count có thể tốt trong khi flow direction vẫn sai. Đây là nền thực nghiệm phù hợp để chuyển sang dữ liệu tự thu và phần triển khai VAA FlowVision, đồng thời cung cấp cơ sở cho Chương 4 của báo cáo nghiên cứu.</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777777"/>
        <w:sz w:val="18"/>
      </w:rPr>
      <w:t>Tài liệu tổng hợp nội bộ - 28/08/2026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666666"/>
        <w:sz w:val="18"/>
      </w:rPr>
      <w:t>WILDTRACK | VAA FlowVision | Tổng hợp thực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