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>
          <w:rFonts w:cs="Arial" w:ascii="Arial" w:hAnsi="Arial"/>
        </w:rPr>
        <w:t>We have looked at the code that you have done. We would like the converter to be a bit more comprehensive.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>1. Text to speech - Ability for the program to understand the type of files that it is getting - so ideally a user will upload a file - text or word file. The program then reads this and converts to voice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>2. Speech to Text - your code should be able to perform tasks - think of the program as an aid to someone who cannot type - using this program to write a mail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1</Pages>
  <Words>97</Words>
  <Characters>374</Characters>
  <CharactersWithSpaces>468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2020-07-06T20:08:00Z</dcterms:created>
  <dc:creator>Saurabh Roy</dc:creator>
  <dc:description/>
  <dc:language>en-IN</dc:language>
  <cp:lastModifiedBy/>
  <dcterms:modified xsi:type="dcterms:W3CDTF">2020-10-07T02:41:23Z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