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691F" w:rsidRDefault="00D82F88">
      <w:pPr>
        <w:pStyle w:val="MdHeading1"/>
      </w:pPr>
      <w:r>
        <w:t>Chapitre 2 : Phase de Préparation</w:t>
      </w:r>
    </w:p>
    <w:p w:rsidR="0063691F" w:rsidRDefault="00D82F88">
      <w:pPr>
        <w:pStyle w:val="MdHeading2"/>
      </w:pPr>
      <w:r>
        <w:t>2.1 Introduction</w:t>
      </w:r>
    </w:p>
    <w:p w:rsidR="0063691F" w:rsidRDefault="00D82F88">
      <w:pPr>
        <w:pStyle w:val="MdParagraph"/>
      </w:pPr>
      <w:r>
        <w:t xml:space="preserve">Ce chapitre constitue une phase cruciale de la méthodologie agile </w:t>
      </w:r>
      <w:proofErr w:type="spellStart"/>
      <w:r>
        <w:t>Scrum</w:t>
      </w:r>
      <w:proofErr w:type="spellEnd"/>
      <w:r>
        <w:t>, dédiée à l'établissement d'un cadre conceptuel, architectural et organisationnel solide avant le développement. Cette étape est essentielle pour minimiser les risques techniques et fo</w:t>
      </w:r>
      <w:r>
        <w:t>nctionnels, particulièrement dans un projet intégrant des domaines complexes comme l'ingénierie des données (Data Engineering), le Traitement du Langage Naturel (NLP) et la Business Intelligence (BI) via Microsoft Power BI.</w:t>
      </w:r>
    </w:p>
    <w:p w:rsidR="0063691F" w:rsidRDefault="0063691F">
      <w:pPr>
        <w:pStyle w:val="MdSpace"/>
        <w:spacing w:after="60"/>
      </w:pPr>
    </w:p>
    <w:p w:rsidR="0063691F" w:rsidRDefault="00D82F88">
      <w:pPr>
        <w:pStyle w:val="MdParagraph"/>
      </w:pPr>
      <w:r>
        <w:t>Ce chapitre détaille les travau</w:t>
      </w:r>
      <w:r>
        <w:t>x préparatoires, incluant la spécification des besoins fonctionnels et non fonctionnels, l'analyse des acteurs, la modélisation UML, l'architecture technique et l'organisation agile de l'équipe. Conformément aux recommandations académiques, la méthodologie</w:t>
      </w:r>
      <w:r>
        <w:t xml:space="preserve"> </w:t>
      </w:r>
      <w:proofErr w:type="spellStart"/>
      <w:r>
        <w:t>Scrum</w:t>
      </w:r>
      <w:proofErr w:type="spellEnd"/>
      <w:r>
        <w:t xml:space="preserve"> sera présentée en dernière partie de ce chapitre pour clore sur l'organisation du travail.</w:t>
      </w:r>
    </w:p>
    <w:p w:rsidR="0063691F" w:rsidRDefault="0063691F">
      <w:pPr>
        <w:pStyle w:val="MdSpace"/>
        <w:spacing w:after="60"/>
      </w:pPr>
    </w:p>
    <w:p w:rsidR="0063691F" w:rsidRDefault="00D82F88">
      <w:pPr>
        <w:pStyle w:val="MdHeading2"/>
      </w:pPr>
      <w:r>
        <w:t>2.2 Spécification des besoins</w:t>
      </w:r>
    </w:p>
    <w:p w:rsidR="0063691F" w:rsidRDefault="00D82F88">
      <w:pPr>
        <w:pStyle w:val="MdHeading3"/>
      </w:pPr>
      <w:r>
        <w:t>2.2.1 Les Besoins Fonctionnels</w:t>
      </w:r>
    </w:p>
    <w:p w:rsidR="0063691F" w:rsidRDefault="00D82F88">
      <w:pPr>
        <w:pStyle w:val="MdParagraph"/>
      </w:pPr>
      <w:r>
        <w:t>L'analyse des besoins a conduit à la structuration du système en cinq modules fonctionnels princ</w:t>
      </w:r>
      <w:r>
        <w:t>ipaux, chacun répondant à un ensemble spécifique d'exigences.</w:t>
      </w:r>
    </w:p>
    <w:p w:rsidR="0063691F" w:rsidRDefault="0063691F">
      <w:pPr>
        <w:pStyle w:val="MdSpace"/>
        <w:spacing w:after="60"/>
      </w:pPr>
    </w:p>
    <w:p w:rsidR="0063691F" w:rsidRDefault="00D82F88">
      <w:pPr>
        <w:pStyle w:val="MdParagraph"/>
      </w:pPr>
      <w:r>
        <w:rPr>
          <w:rStyle w:val="MdStrong"/>
        </w:rPr>
        <w:t>Module 1 : Gestion des Utilisateurs et Sécurité</w:t>
      </w:r>
      <w:r>
        <w:t xml:space="preserve"> Ce module constitue le socle sécuritaire du système. Il prend en charge l'ensemble du cycle de vie des comptes utilisateurs, depuis la création j</w:t>
      </w:r>
      <w:r>
        <w:t>usqu'à la révocation, en passant par l'authentification et la gestion fine des permissions.</w:t>
      </w:r>
    </w:p>
    <w:p w:rsidR="0063691F" w:rsidRDefault="00D82F88">
      <w:pPr>
        <w:pStyle w:val="MdListItem"/>
        <w:numPr>
          <w:ilvl w:val="0"/>
          <w:numId w:val="2"/>
        </w:numPr>
      </w:pPr>
      <w:r>
        <w:t>Inscription sécurisée avec validation rigoureuse des données saisies (format email, robustesse du mot de passe selon les standards actuels).</w:t>
      </w:r>
    </w:p>
    <w:p w:rsidR="0063691F" w:rsidRDefault="00D82F88">
      <w:pPr>
        <w:pStyle w:val="MdListItem"/>
        <w:numPr>
          <w:ilvl w:val="0"/>
          <w:numId w:val="2"/>
        </w:numPr>
      </w:pPr>
      <w:r>
        <w:t>Authentification robust</w:t>
      </w:r>
      <w:r>
        <w:t xml:space="preserve">e par </w:t>
      </w:r>
      <w:proofErr w:type="spellStart"/>
      <w:r>
        <w:t>token</w:t>
      </w:r>
      <w:proofErr w:type="spellEnd"/>
      <w:r>
        <w:t xml:space="preserve"> JWT (JSON Web </w:t>
      </w:r>
      <w:proofErr w:type="spellStart"/>
      <w:r>
        <w:t>Token</w:t>
      </w:r>
      <w:proofErr w:type="spellEnd"/>
      <w:r>
        <w:t>) avec gestion de l'expiration et du rafraîchissement pour maintenir des sessions sécurisées [1].</w:t>
      </w:r>
    </w:p>
    <w:p w:rsidR="0063691F" w:rsidRDefault="00D82F88">
      <w:pPr>
        <w:pStyle w:val="MdListItem"/>
        <w:numPr>
          <w:ilvl w:val="0"/>
          <w:numId w:val="2"/>
        </w:numPr>
      </w:pPr>
      <w:r>
        <w:t xml:space="preserve">Gestion granulaire des rôles et permissions : administrateur (accès complet), utilisateur standard (création et consultation), </w:t>
      </w:r>
      <w:r>
        <w:t>visiteur seul (consultation uniquement).</w:t>
      </w:r>
    </w:p>
    <w:p w:rsidR="0063691F" w:rsidRDefault="00D82F88">
      <w:pPr>
        <w:pStyle w:val="MdListItem"/>
        <w:numPr>
          <w:ilvl w:val="0"/>
          <w:numId w:val="2"/>
        </w:numPr>
      </w:pPr>
      <w:r>
        <w:t xml:space="preserve">Protection systématique des </w:t>
      </w:r>
      <w:proofErr w:type="spellStart"/>
      <w:r>
        <w:t>endpoints</w:t>
      </w:r>
      <w:proofErr w:type="spellEnd"/>
      <w:r>
        <w:t xml:space="preserve"> API par un middleware d'autorisation vérifiant les droits d'accès à chaque requête.</w:t>
      </w:r>
    </w:p>
    <w:p w:rsidR="0063691F" w:rsidRDefault="00D82F88">
      <w:pPr>
        <w:pStyle w:val="MdListItem"/>
        <w:numPr>
          <w:ilvl w:val="0"/>
          <w:numId w:val="2"/>
        </w:numPr>
      </w:pPr>
      <w:r>
        <w:t>Journalisation exhaustive des accès et des actions sensibles à des fins d'audit et de traçabi</w:t>
      </w:r>
      <w:r>
        <w:t>lité.</w:t>
      </w:r>
    </w:p>
    <w:p w:rsidR="0063691F" w:rsidRDefault="0063691F">
      <w:pPr>
        <w:pStyle w:val="MdSpace"/>
        <w:spacing w:after="60"/>
      </w:pPr>
    </w:p>
    <w:p w:rsidR="0063691F" w:rsidRDefault="00D82F88">
      <w:pPr>
        <w:pStyle w:val="MdParagraph"/>
      </w:pPr>
      <w:r>
        <w:rPr>
          <w:rStyle w:val="MdStrong"/>
        </w:rPr>
        <w:t>Module 2 : Gestion et Ingestion des Données</w:t>
      </w:r>
      <w:r>
        <w:t xml:space="preserve"> Ce module est responsable de l'acquisition, de la validation et de l'analyse exploratoire automatique des jeux de données soumis par les utilisateurs. Il doit garantir la qualité et l'intégrité des données</w:t>
      </w:r>
      <w:r>
        <w:t xml:space="preserve"> avant tout traitement ultérieur.</w:t>
      </w:r>
    </w:p>
    <w:p w:rsidR="0063691F" w:rsidRDefault="00D82F88">
      <w:pPr>
        <w:pStyle w:val="MdListItem"/>
        <w:numPr>
          <w:ilvl w:val="0"/>
          <w:numId w:val="2"/>
        </w:numPr>
      </w:pPr>
      <w:proofErr w:type="spellStart"/>
      <w:r>
        <w:lastRenderedPageBreak/>
        <w:t>Téléversement</w:t>
      </w:r>
      <w:proofErr w:type="spellEnd"/>
      <w:r>
        <w:t xml:space="preserve"> (</w:t>
      </w:r>
      <w:proofErr w:type="spellStart"/>
      <w:r>
        <w:t>upload</w:t>
      </w:r>
      <w:proofErr w:type="spellEnd"/>
      <w:r>
        <w:t>) de fichiers au format CSV avec contrôle strict de la taille maximale et du format pour prévenir les surcharges du système.</w:t>
      </w:r>
    </w:p>
    <w:p w:rsidR="0063691F" w:rsidRDefault="00D82F88">
      <w:pPr>
        <w:pStyle w:val="MdListItem"/>
        <w:numPr>
          <w:ilvl w:val="0"/>
          <w:numId w:val="2"/>
        </w:numPr>
      </w:pPr>
      <w:r>
        <w:t>Validation structurelle approfondie : vérification de l'encodage des caractè</w:t>
      </w:r>
      <w:r>
        <w:t>res, de la cohérence des colonnes, et de la présence d'en-têtes valides.</w:t>
      </w:r>
    </w:p>
    <w:p w:rsidR="0063691F" w:rsidRDefault="00D82F88">
      <w:pPr>
        <w:pStyle w:val="MdListItem"/>
        <w:numPr>
          <w:ilvl w:val="0"/>
          <w:numId w:val="2"/>
        </w:numPr>
      </w:pPr>
      <w:r>
        <w:t xml:space="preserve">Profilage automatique et intelligent du </w:t>
      </w:r>
      <w:proofErr w:type="spellStart"/>
      <w:r>
        <w:t>dataset</w:t>
      </w:r>
      <w:proofErr w:type="spellEnd"/>
      <w:r>
        <w:t xml:space="preserve"> comprenant :</w:t>
      </w:r>
    </w:p>
    <w:p w:rsidR="0063691F" w:rsidRDefault="00D82F88">
      <w:pPr>
        <w:pStyle w:val="MdListItem"/>
        <w:numPr>
          <w:ilvl w:val="1"/>
          <w:numId w:val="2"/>
        </w:numPr>
      </w:pPr>
      <w:r>
        <w:t>Détection et inférence des types de données (numérique, catégoriel, temporel, booléen) pour adapter les traitements.</w:t>
      </w:r>
    </w:p>
    <w:p w:rsidR="0063691F" w:rsidRDefault="00D82F88">
      <w:pPr>
        <w:pStyle w:val="MdListItem"/>
        <w:numPr>
          <w:ilvl w:val="1"/>
          <w:numId w:val="2"/>
        </w:numPr>
      </w:pPr>
      <w:r>
        <w:t>Calcu</w:t>
      </w:r>
      <w:r>
        <w:t>l des statistiques descriptives essentielles : moyenne, médiane, écart-type, quantiles, permettant de comprendre la distribution des données.</w:t>
      </w:r>
    </w:p>
    <w:p w:rsidR="0063691F" w:rsidRDefault="00D82F88">
      <w:pPr>
        <w:pStyle w:val="MdListItem"/>
        <w:numPr>
          <w:ilvl w:val="1"/>
          <w:numId w:val="2"/>
        </w:numPr>
      </w:pPr>
      <w:r>
        <w:t>Identification et quantification des valeurs manquantes et des doublons pour évaluer la qualité du jeu de données.</w:t>
      </w:r>
    </w:p>
    <w:p w:rsidR="0063691F" w:rsidRDefault="00D82F88">
      <w:pPr>
        <w:pStyle w:val="MdListItem"/>
        <w:numPr>
          <w:ilvl w:val="0"/>
          <w:numId w:val="2"/>
        </w:numPr>
      </w:pPr>
      <w:r>
        <w:t>Prévisualisation interactive des données sous forme tabulaire, offrant à l'utilisateur un premier aperçu de son fichier.</w:t>
      </w:r>
    </w:p>
    <w:p w:rsidR="0063691F" w:rsidRDefault="00D82F88">
      <w:pPr>
        <w:pStyle w:val="MdListItem"/>
        <w:numPr>
          <w:ilvl w:val="0"/>
          <w:numId w:val="2"/>
        </w:numPr>
      </w:pPr>
      <w:r>
        <w:t>Stockage sécurisé et optimisé des métadonnées de profilage en base de données pour une réutilisation rapide.</w:t>
      </w:r>
    </w:p>
    <w:p w:rsidR="0063691F" w:rsidRDefault="0063691F">
      <w:pPr>
        <w:pStyle w:val="MdSpace"/>
        <w:spacing w:after="60"/>
      </w:pPr>
    </w:p>
    <w:p w:rsidR="0063691F" w:rsidRDefault="00D82F88">
      <w:pPr>
        <w:pStyle w:val="MdParagraph"/>
      </w:pPr>
      <w:r>
        <w:rPr>
          <w:rStyle w:val="MdStrong"/>
        </w:rPr>
        <w:t>Module 3 : Génération du Catalogue Analytique</w:t>
      </w:r>
      <w:r>
        <w:t xml:space="preserve"> Sur la base du profilage réalisé par le module précédent, ce module produit automatiquement un catalogue sémantique du </w:t>
      </w:r>
      <w:proofErr w:type="spellStart"/>
      <w:r>
        <w:t>dataset</w:t>
      </w:r>
      <w:proofErr w:type="spellEnd"/>
      <w:r>
        <w:t>. Ce catalogue est indispensable au moteur NLP pour comprendre le contexte des donné</w:t>
      </w:r>
      <w:r>
        <w:t>es.</w:t>
      </w:r>
    </w:p>
    <w:p w:rsidR="0063691F" w:rsidRDefault="00D82F88">
      <w:pPr>
        <w:pStyle w:val="MdListItem"/>
        <w:numPr>
          <w:ilvl w:val="0"/>
          <w:numId w:val="2"/>
        </w:numPr>
      </w:pPr>
      <w:r>
        <w:t xml:space="preserve">Identification et classification des mesures (variables quantitatives </w:t>
      </w:r>
      <w:proofErr w:type="spellStart"/>
      <w:r>
        <w:t>agrégeables</w:t>
      </w:r>
      <w:proofErr w:type="spellEnd"/>
      <w:r>
        <w:t>, ex: chiffre d'affaires, quantité).</w:t>
      </w:r>
    </w:p>
    <w:p w:rsidR="0063691F" w:rsidRDefault="00D82F88">
      <w:pPr>
        <w:pStyle w:val="MdListItem"/>
        <w:numPr>
          <w:ilvl w:val="0"/>
          <w:numId w:val="2"/>
        </w:numPr>
      </w:pPr>
      <w:r>
        <w:t>Identification et classification des dimensions (variables qualitatives de découpage, ex: région, catégorie de produit).</w:t>
      </w:r>
    </w:p>
    <w:p w:rsidR="0063691F" w:rsidRDefault="00D82F88">
      <w:pPr>
        <w:pStyle w:val="MdListItem"/>
        <w:numPr>
          <w:ilvl w:val="0"/>
          <w:numId w:val="2"/>
        </w:numPr>
      </w:pPr>
      <w:r>
        <w:t>Détection des</w:t>
      </w:r>
      <w:r>
        <w:t xml:space="preserve"> hiérarchies inhérentes et des relations potentielles entre les colonnes (ex: pays -&gt; région -&gt; ville).</w:t>
      </w:r>
    </w:p>
    <w:p w:rsidR="0063691F" w:rsidRDefault="00D82F88">
      <w:pPr>
        <w:pStyle w:val="MdListItem"/>
        <w:numPr>
          <w:ilvl w:val="0"/>
          <w:numId w:val="2"/>
        </w:numPr>
      </w:pPr>
      <w:r>
        <w:t>Export du catalogue au format JSON structuré, servant de contexte riche et précis au moteur NLP pour l'interprétation des requêtes.</w:t>
      </w:r>
    </w:p>
    <w:p w:rsidR="0063691F" w:rsidRDefault="0063691F">
      <w:pPr>
        <w:pStyle w:val="MdSpace"/>
        <w:spacing w:after="60"/>
      </w:pPr>
    </w:p>
    <w:p w:rsidR="0063691F" w:rsidRDefault="00D82F88">
      <w:pPr>
        <w:pStyle w:val="MdParagraph"/>
      </w:pPr>
      <w:r>
        <w:rPr>
          <w:rStyle w:val="MdStrong"/>
        </w:rPr>
        <w:t>Module 4 : Moteur N</w:t>
      </w:r>
      <w:r>
        <w:rPr>
          <w:rStyle w:val="MdStrong"/>
        </w:rPr>
        <w:t>LP - Traitement du Langage Naturel</w:t>
      </w:r>
      <w:r>
        <w:t xml:space="preserve"> Le moteur NLP constitue le cœur intellectuel du système. Il est responsable de l'interprétation des requêtes utilisateur exprimées en langage naturel et de leur traduction en instructions analytiques formelles.</w:t>
      </w:r>
    </w:p>
    <w:p w:rsidR="0063691F" w:rsidRDefault="00D82F88">
      <w:pPr>
        <w:pStyle w:val="MdListItem"/>
        <w:numPr>
          <w:ilvl w:val="0"/>
          <w:numId w:val="2"/>
        </w:numPr>
      </w:pPr>
      <w:r>
        <w:t xml:space="preserve">Réception </w:t>
      </w:r>
      <w:r>
        <w:t xml:space="preserve">et prétraitement de la requête utilisateur : </w:t>
      </w:r>
      <w:proofErr w:type="spellStart"/>
      <w:r>
        <w:t>tokenisation</w:t>
      </w:r>
      <w:proofErr w:type="spellEnd"/>
      <w:r>
        <w:t>, normalisation du texte, et suppression du bruit linguistique.</w:t>
      </w:r>
    </w:p>
    <w:p w:rsidR="0063691F" w:rsidRDefault="00D82F88">
      <w:pPr>
        <w:pStyle w:val="MdListItem"/>
        <w:numPr>
          <w:ilvl w:val="0"/>
          <w:numId w:val="2"/>
        </w:numPr>
      </w:pPr>
      <w:r>
        <w:t>Analyse fine de l'intention : identification de l'objectif analytique principal (comparaison, évolution temporelle, répartition, corrél</w:t>
      </w:r>
      <w:r>
        <w:t>ation).</w:t>
      </w:r>
    </w:p>
    <w:p w:rsidR="0063691F" w:rsidRDefault="00D82F88">
      <w:pPr>
        <w:pStyle w:val="MdListItem"/>
        <w:numPr>
          <w:ilvl w:val="0"/>
          <w:numId w:val="2"/>
        </w:numPr>
      </w:pPr>
      <w:r>
        <w:t>Extraction précise des entités nommées : colonnes cibles, filtres à appliquer, périodes temporelles concernées, et types d'agrégations souhaitées.</w:t>
      </w:r>
    </w:p>
    <w:p w:rsidR="0063691F" w:rsidRDefault="00D82F88">
      <w:pPr>
        <w:pStyle w:val="MdListItem"/>
        <w:numPr>
          <w:ilvl w:val="0"/>
          <w:numId w:val="2"/>
        </w:numPr>
      </w:pPr>
      <w:proofErr w:type="spellStart"/>
      <w:r>
        <w:t>Mapping</w:t>
      </w:r>
      <w:proofErr w:type="spellEnd"/>
      <w:r>
        <w:t xml:space="preserve"> sémantique avancé : résolution des ambiguïtés par correspondance intelligente avec le catalog</w:t>
      </w:r>
      <w:r>
        <w:t>ue analytique généré précédemment.</w:t>
      </w:r>
    </w:p>
    <w:p w:rsidR="0063691F" w:rsidRDefault="00D82F88">
      <w:pPr>
        <w:pStyle w:val="MdListItem"/>
        <w:numPr>
          <w:ilvl w:val="0"/>
          <w:numId w:val="2"/>
        </w:numPr>
      </w:pPr>
      <w:r>
        <w:t>Génération d'un objet JSON analytique structuré décrivant la requête de manière formelle et non ambiguë, prêt à être consommé par le générateur BI.</w:t>
      </w:r>
    </w:p>
    <w:p w:rsidR="0063691F" w:rsidRDefault="0063691F">
      <w:pPr>
        <w:pStyle w:val="MdSpace"/>
        <w:spacing w:after="60"/>
      </w:pPr>
    </w:p>
    <w:p w:rsidR="0063691F" w:rsidRDefault="00D82F88">
      <w:pPr>
        <w:pStyle w:val="MdParagraph"/>
      </w:pPr>
      <w:r>
        <w:rPr>
          <w:rStyle w:val="MdStrong"/>
        </w:rPr>
        <w:t>Module 5 : Génération BI et Export Power BI</w:t>
      </w:r>
      <w:r>
        <w:t xml:space="preserve"> Ce module final est chargé d</w:t>
      </w:r>
      <w:r>
        <w:t>e transformer le JSON analytique en un rapport Power BI complet, fonctionnel et visuellement pertinent. Il s'appuie sur le format de projet Power BI (PBIP) pour une génération programmatique efficace [2].</w:t>
      </w:r>
    </w:p>
    <w:p w:rsidR="0063691F" w:rsidRDefault="00D82F88">
      <w:pPr>
        <w:pStyle w:val="MdListItem"/>
        <w:numPr>
          <w:ilvl w:val="0"/>
          <w:numId w:val="2"/>
        </w:numPr>
      </w:pPr>
      <w:r>
        <w:lastRenderedPageBreak/>
        <w:t>Sélection automatique du type de visualisation le p</w:t>
      </w:r>
      <w:r>
        <w:t>lus adapté selon les règles de l'art de la Business Intelligence (ex: graphique en courbes pour une évolution temporelle, diagramme à barres pour une comparaison catégorielle).</w:t>
      </w:r>
    </w:p>
    <w:p w:rsidR="0063691F" w:rsidRDefault="00D82F88">
      <w:pPr>
        <w:pStyle w:val="MdListItem"/>
        <w:numPr>
          <w:ilvl w:val="0"/>
          <w:numId w:val="2"/>
        </w:numPr>
      </w:pPr>
      <w:r>
        <w:t>Génération dynamique du projet PBIP incluant le modèle de données structuré, le</w:t>
      </w:r>
      <w:r>
        <w:t>s définitions des visuels et les paramètres de configuration.</w:t>
      </w:r>
    </w:p>
    <w:p w:rsidR="0063691F" w:rsidRDefault="00D82F88">
      <w:pPr>
        <w:pStyle w:val="MdListItem"/>
        <w:numPr>
          <w:ilvl w:val="0"/>
          <w:numId w:val="2"/>
        </w:numPr>
      </w:pPr>
      <w:r>
        <w:t xml:space="preserve">Création automatique des expressions DAX (Data </w:t>
      </w:r>
      <w:proofErr w:type="spellStart"/>
      <w:r>
        <w:t>Analysis</w:t>
      </w:r>
      <w:proofErr w:type="spellEnd"/>
      <w:r>
        <w:t xml:space="preserve"> Expressions) nécessaires aux mesures calculées complexes.</w:t>
      </w:r>
    </w:p>
    <w:p w:rsidR="0063691F" w:rsidRDefault="00D82F88">
      <w:pPr>
        <w:pStyle w:val="MdListItem"/>
        <w:numPr>
          <w:ilvl w:val="0"/>
          <w:numId w:val="2"/>
        </w:numPr>
      </w:pPr>
      <w:r>
        <w:t>Export du projet PBIP sous forme d'archive téléchargeable par l'utilisateur, prê</w:t>
      </w:r>
      <w:r>
        <w:t>te à être ouverte dans Power BI Desktop.</w:t>
      </w:r>
    </w:p>
    <w:p w:rsidR="0063691F" w:rsidRDefault="0063691F">
      <w:pPr>
        <w:pStyle w:val="MdSpace"/>
        <w:spacing w:after="60"/>
      </w:pPr>
    </w:p>
    <w:p w:rsidR="0063691F" w:rsidRDefault="00D82F88">
      <w:pPr>
        <w:pStyle w:val="MdHeading3"/>
      </w:pPr>
      <w:r>
        <w:t>2.2.2 Les Besoins Non Fonctionnels</w:t>
      </w:r>
    </w:p>
    <w:p w:rsidR="0063691F" w:rsidRDefault="00D82F88">
      <w:pPr>
        <w:pStyle w:val="MdParagraph"/>
      </w:pPr>
      <w:r>
        <w:t>Les exigences non fonctionnelles définissent les critères de qualité du système, garantissant sa performance, sa sécurité et sa maintenabilité.</w:t>
      </w:r>
    </w:p>
    <w:p w:rsidR="0063691F" w:rsidRDefault="0063691F">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658"/>
        <w:gridCol w:w="3473"/>
        <w:gridCol w:w="3895"/>
      </w:tblGrid>
      <w:tr w:rsidR="0063691F">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63691F" w:rsidRDefault="00D82F88">
            <w:pPr>
              <w:pStyle w:val="MdTableHeader"/>
            </w:pPr>
            <w:r>
              <w:t>Critère</w:t>
            </w:r>
          </w:p>
        </w:tc>
        <w:tc>
          <w:tcPr>
            <w:tcW w:w="0" w:type="auto"/>
            <w:tcMar>
              <w:top w:w="100" w:type="dxa"/>
              <w:left w:w="120" w:type="dxa"/>
              <w:bottom w:w="100" w:type="dxa"/>
              <w:right w:w="120" w:type="dxa"/>
            </w:tcMar>
            <w:vAlign w:val="center"/>
          </w:tcPr>
          <w:p w:rsidR="0063691F" w:rsidRDefault="00D82F88">
            <w:pPr>
              <w:pStyle w:val="MdTableHeader"/>
            </w:pPr>
            <w:r>
              <w:t>Indicateur Cible</w:t>
            </w:r>
          </w:p>
        </w:tc>
        <w:tc>
          <w:tcPr>
            <w:tcW w:w="0" w:type="auto"/>
            <w:tcMar>
              <w:top w:w="100" w:type="dxa"/>
              <w:left w:w="120" w:type="dxa"/>
              <w:bottom w:w="100" w:type="dxa"/>
              <w:right w:w="120" w:type="dxa"/>
            </w:tcMar>
            <w:vAlign w:val="center"/>
          </w:tcPr>
          <w:p w:rsidR="0063691F" w:rsidRDefault="00D82F88">
            <w:pPr>
              <w:pStyle w:val="MdTableHeader"/>
            </w:pPr>
            <w:r>
              <w:t>Justifica</w:t>
            </w:r>
            <w:r>
              <w:t>tion</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Performance</w:t>
            </w:r>
          </w:p>
        </w:tc>
        <w:tc>
          <w:tcPr>
            <w:tcW w:w="0" w:type="auto"/>
            <w:tcMar>
              <w:top w:w="80" w:type="dxa"/>
              <w:left w:w="120" w:type="dxa"/>
              <w:bottom w:w="80" w:type="dxa"/>
              <w:right w:w="120" w:type="dxa"/>
            </w:tcMar>
            <w:vAlign w:val="center"/>
          </w:tcPr>
          <w:p w:rsidR="0063691F" w:rsidRDefault="00D82F88">
            <w:pPr>
              <w:pStyle w:val="MdTableCell"/>
            </w:pPr>
            <w:r>
              <w:t>Temps de traitement complet du pipeline &lt; 2 minutes pour un fichier standard.</w:t>
            </w:r>
          </w:p>
        </w:tc>
        <w:tc>
          <w:tcPr>
            <w:tcW w:w="0" w:type="auto"/>
            <w:tcMar>
              <w:top w:w="80" w:type="dxa"/>
              <w:left w:w="120" w:type="dxa"/>
              <w:bottom w:w="80" w:type="dxa"/>
              <w:right w:w="120" w:type="dxa"/>
            </w:tcMar>
            <w:vAlign w:val="center"/>
          </w:tcPr>
          <w:p w:rsidR="0063691F" w:rsidRDefault="00D82F88">
            <w:pPr>
              <w:pStyle w:val="MdTableCell"/>
            </w:pPr>
            <w:r>
              <w:t>Garantir une expérience utilisateur fluide, réactive et éviter la frustration liée aux temps d'attente prolongés.</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Sécurité</w:t>
            </w:r>
          </w:p>
        </w:tc>
        <w:tc>
          <w:tcPr>
            <w:tcW w:w="0" w:type="auto"/>
            <w:tcMar>
              <w:top w:w="80" w:type="dxa"/>
              <w:left w:w="120" w:type="dxa"/>
              <w:bottom w:w="80" w:type="dxa"/>
              <w:right w:w="120" w:type="dxa"/>
            </w:tcMar>
            <w:vAlign w:val="center"/>
          </w:tcPr>
          <w:p w:rsidR="0063691F" w:rsidRDefault="00D82F88">
            <w:pPr>
              <w:pStyle w:val="MdTableCell"/>
            </w:pPr>
            <w:r>
              <w:t>Authentification JWT robuste + chiffrement des données sensibles au repos et en transit.</w:t>
            </w:r>
          </w:p>
        </w:tc>
        <w:tc>
          <w:tcPr>
            <w:tcW w:w="0" w:type="auto"/>
            <w:tcMar>
              <w:top w:w="80" w:type="dxa"/>
              <w:left w:w="120" w:type="dxa"/>
              <w:bottom w:w="80" w:type="dxa"/>
              <w:right w:w="120" w:type="dxa"/>
            </w:tcMar>
            <w:vAlign w:val="center"/>
          </w:tcPr>
          <w:p w:rsidR="0063691F" w:rsidRDefault="00D82F88">
            <w:pPr>
              <w:pStyle w:val="MdTableCell"/>
            </w:pPr>
            <w:r>
              <w:t>Assurer la protection absolue des données sensibles des utilisateurs et garantir la conformité avec les réglementations telles que le RGPD.</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proofErr w:type="spellStart"/>
            <w:r>
              <w:rPr>
                <w:rStyle w:val="MdStrong"/>
              </w:rPr>
              <w:t>Scalabilité</w:t>
            </w:r>
            <w:proofErr w:type="spellEnd"/>
          </w:p>
        </w:tc>
        <w:tc>
          <w:tcPr>
            <w:tcW w:w="0" w:type="auto"/>
            <w:tcMar>
              <w:top w:w="80" w:type="dxa"/>
              <w:left w:w="120" w:type="dxa"/>
              <w:bottom w:w="80" w:type="dxa"/>
              <w:right w:w="120" w:type="dxa"/>
            </w:tcMar>
            <w:vAlign w:val="center"/>
          </w:tcPr>
          <w:p w:rsidR="0063691F" w:rsidRDefault="00D82F88">
            <w:pPr>
              <w:pStyle w:val="MdTableCell"/>
            </w:pPr>
            <w:r>
              <w:t xml:space="preserve">Capacité à traiter des </w:t>
            </w:r>
            <w:proofErr w:type="spellStart"/>
            <w:r>
              <w:t>datasets</w:t>
            </w:r>
            <w:proofErr w:type="spellEnd"/>
            <w:r>
              <w:t xml:space="preserve"> volumineux, jusqu'à 500 000 lignes sans dégradation significative des performances.</w:t>
            </w:r>
          </w:p>
        </w:tc>
        <w:tc>
          <w:tcPr>
            <w:tcW w:w="0" w:type="auto"/>
            <w:tcMar>
              <w:top w:w="80" w:type="dxa"/>
              <w:left w:w="120" w:type="dxa"/>
              <w:bottom w:w="80" w:type="dxa"/>
              <w:right w:w="120" w:type="dxa"/>
            </w:tcMar>
            <w:vAlign w:val="center"/>
          </w:tcPr>
          <w:p w:rsidR="0063691F" w:rsidRDefault="00D82F88">
            <w:pPr>
              <w:pStyle w:val="MdTableCell"/>
            </w:pPr>
            <w:r>
              <w:t>Anticiper la croissance inévitable des volumes de données soumis par les utilisateurs et assurer la pérennité du système.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Fiabilité</w:t>
            </w:r>
          </w:p>
        </w:tc>
        <w:tc>
          <w:tcPr>
            <w:tcW w:w="0" w:type="auto"/>
            <w:tcMar>
              <w:top w:w="80" w:type="dxa"/>
              <w:left w:w="120" w:type="dxa"/>
              <w:bottom w:w="80" w:type="dxa"/>
              <w:right w:w="120" w:type="dxa"/>
            </w:tcMar>
            <w:vAlign w:val="center"/>
          </w:tcPr>
          <w:p w:rsidR="0063691F" w:rsidRDefault="00D82F88">
            <w:pPr>
              <w:pStyle w:val="MdTableCell"/>
            </w:pPr>
            <w:r>
              <w:t>Taux de</w:t>
            </w:r>
            <w:r>
              <w:t xml:space="preserve"> succès de l'interprétation NLP &gt; 90% sur un corpus de requêtes de test représentatif.</w:t>
            </w:r>
          </w:p>
        </w:tc>
        <w:tc>
          <w:tcPr>
            <w:tcW w:w="0" w:type="auto"/>
            <w:tcMar>
              <w:top w:w="80" w:type="dxa"/>
              <w:left w:w="120" w:type="dxa"/>
              <w:bottom w:w="80" w:type="dxa"/>
              <w:right w:w="120" w:type="dxa"/>
            </w:tcMar>
            <w:vAlign w:val="center"/>
          </w:tcPr>
          <w:p w:rsidR="0063691F" w:rsidRDefault="00D82F88">
            <w:pPr>
              <w:pStyle w:val="MdTableCell"/>
            </w:pPr>
            <w:r>
              <w:t>Assurer la confiance des utilisateurs dans les résultats générés et minimiser les erreurs d'interprétation sémantique.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Disponibilité</w:t>
            </w:r>
          </w:p>
        </w:tc>
        <w:tc>
          <w:tcPr>
            <w:tcW w:w="0" w:type="auto"/>
            <w:tcMar>
              <w:top w:w="80" w:type="dxa"/>
              <w:left w:w="120" w:type="dxa"/>
              <w:bottom w:w="80" w:type="dxa"/>
              <w:right w:w="120" w:type="dxa"/>
            </w:tcMar>
            <w:vAlign w:val="center"/>
          </w:tcPr>
          <w:p w:rsidR="0063691F" w:rsidRDefault="00D82F88">
            <w:pPr>
              <w:pStyle w:val="MdTableCell"/>
            </w:pPr>
            <w:proofErr w:type="spellStart"/>
            <w:r>
              <w:t>Uptime</w:t>
            </w:r>
            <w:proofErr w:type="spellEnd"/>
            <w:r>
              <w:t xml:space="preserve"> global du système &gt; 99,5 % e</w:t>
            </w:r>
            <w:r>
              <w:t>n environnement de production.</w:t>
            </w:r>
          </w:p>
        </w:tc>
        <w:tc>
          <w:tcPr>
            <w:tcW w:w="0" w:type="auto"/>
            <w:tcMar>
              <w:top w:w="80" w:type="dxa"/>
              <w:left w:w="120" w:type="dxa"/>
              <w:bottom w:w="80" w:type="dxa"/>
              <w:right w:w="120" w:type="dxa"/>
            </w:tcMar>
            <w:vAlign w:val="center"/>
          </w:tcPr>
          <w:p w:rsidR="0063691F" w:rsidRDefault="00D82F88">
            <w:pPr>
              <w:pStyle w:val="MdTableCell"/>
            </w:pPr>
            <w:r>
              <w:t>Garantir l'accès continu au service pour les utilisateurs, minimisant les interruptions d'activité.</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Maintenabilité</w:t>
            </w:r>
          </w:p>
        </w:tc>
        <w:tc>
          <w:tcPr>
            <w:tcW w:w="0" w:type="auto"/>
            <w:tcMar>
              <w:top w:w="80" w:type="dxa"/>
              <w:left w:w="120" w:type="dxa"/>
              <w:bottom w:w="80" w:type="dxa"/>
              <w:right w:w="120" w:type="dxa"/>
            </w:tcMar>
            <w:vAlign w:val="center"/>
          </w:tcPr>
          <w:p w:rsidR="0063691F" w:rsidRDefault="00D82F88">
            <w:pPr>
              <w:pStyle w:val="MdTableCell"/>
            </w:pPr>
            <w:r>
              <w:t>Couverture de code par les tests automatisés (unitaires et d'intégration) &gt; 80 %.</w:t>
            </w:r>
          </w:p>
        </w:tc>
        <w:tc>
          <w:tcPr>
            <w:tcW w:w="0" w:type="auto"/>
            <w:tcMar>
              <w:top w:w="80" w:type="dxa"/>
              <w:left w:w="120" w:type="dxa"/>
              <w:bottom w:w="80" w:type="dxa"/>
              <w:right w:w="120" w:type="dxa"/>
            </w:tcMar>
            <w:vAlign w:val="center"/>
          </w:tcPr>
          <w:p w:rsidR="0063691F" w:rsidRDefault="00D82F88">
            <w:pPr>
              <w:pStyle w:val="MdTableCell"/>
            </w:pPr>
            <w:r>
              <w:t>Faciliter les évolutions fu</w:t>
            </w:r>
            <w:r>
              <w:t>tures du code, simplifier la correction des anomalies et prévenir les régressions lors des mises à jour.</w:t>
            </w:r>
          </w:p>
        </w:tc>
      </w:tr>
      <w:tr w:rsidR="0063691F">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rPr>
                <w:rStyle w:val="MdStrong"/>
              </w:rPr>
              <w:t>Expérience Utilisateur</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Interface utilisateur intuitive, claire et guidée, ne nécessitant aucune formation préalable.</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Démocratiser réellement l'accès à la BI pour les profils non-experts, en supprimant les barrières à l'entrée liées à la complexité des outils.</w:t>
            </w:r>
          </w:p>
        </w:tc>
      </w:tr>
    </w:tbl>
    <w:p w:rsidR="0063691F" w:rsidRDefault="00D82F88">
      <w:pPr>
        <w:pStyle w:val="MdHeading2"/>
      </w:pPr>
      <w:r>
        <w:lastRenderedPageBreak/>
        <w:t>2.3 Analyse et Modélisation du Système</w:t>
      </w:r>
    </w:p>
    <w:p w:rsidR="0063691F" w:rsidRDefault="00D82F88">
      <w:pPr>
        <w:pStyle w:val="MdHeading3"/>
      </w:pPr>
      <w:r>
        <w:t>2.3.1 Identification des acteurs</w:t>
      </w:r>
    </w:p>
    <w:p w:rsidR="0063691F" w:rsidRDefault="00D82F88">
      <w:pPr>
        <w:pStyle w:val="MdParagraph"/>
      </w:pPr>
      <w:r>
        <w:t>L'identification et l'analyse des acteur</w:t>
      </w:r>
      <w:r>
        <w:t>s interagissant avec le système sont cruciales pour définir les périmètres de responsabilité et les interfaces nécessaires.</w:t>
      </w:r>
    </w:p>
    <w:p w:rsidR="0063691F" w:rsidRDefault="0063691F">
      <w:pPr>
        <w:pStyle w:val="MdSpace"/>
        <w:spacing w:after="60"/>
      </w:pPr>
    </w:p>
    <w:p w:rsidR="0063691F" w:rsidRDefault="00D82F88">
      <w:pPr>
        <w:pStyle w:val="MdParagraph"/>
      </w:pPr>
      <w:r>
        <w:rPr>
          <w:rStyle w:val="MdStrong"/>
        </w:rPr>
        <w:t>Acteurs Internes</w:t>
      </w:r>
      <w:r>
        <w:t xml:space="preserve"> Les acteurs internes sont les entités humaines interagissant directement avec le système via son interface applica</w:t>
      </w:r>
      <w:r>
        <w:t>tive web.</w:t>
      </w:r>
    </w:p>
    <w:p w:rsidR="0063691F" w:rsidRDefault="00D82F88">
      <w:pPr>
        <w:pStyle w:val="MdListItem"/>
        <w:numPr>
          <w:ilvl w:val="0"/>
          <w:numId w:val="2"/>
        </w:numPr>
      </w:pPr>
      <w:r>
        <w:rPr>
          <w:rStyle w:val="MdStrong"/>
        </w:rPr>
        <w:t>Le Visiteur</w:t>
      </w:r>
      <w:r>
        <w:t xml:space="preserve"> : Acteur non authentifié disposant d'un accès limité aux fonctionnalités publiques du système. Il peut consulter la page d'accueil (landing page), découvrir les services proposés ainsi qu'accéder au formulaire d'inscription afin de cr</w:t>
      </w:r>
      <w:r>
        <w:t>éer un compte.</w:t>
      </w:r>
    </w:p>
    <w:p w:rsidR="0063691F" w:rsidRDefault="00D82F88">
      <w:pPr>
        <w:pStyle w:val="MdListItem"/>
        <w:numPr>
          <w:ilvl w:val="0"/>
          <w:numId w:val="2"/>
        </w:numPr>
      </w:pPr>
      <w:r>
        <w:rPr>
          <w:rStyle w:val="MdStrong"/>
        </w:rPr>
        <w:t>L'Utilisateur</w:t>
      </w:r>
      <w:r>
        <w:t xml:space="preserve"> : Il représente le profil métier principal du système (non-expert en BI). Après authentification, il peut </w:t>
      </w:r>
      <w:proofErr w:type="spellStart"/>
      <w:r>
        <w:t>téléverser</w:t>
      </w:r>
      <w:proofErr w:type="spellEnd"/>
      <w:r>
        <w:t xml:space="preserve"> des fichiers CSV et gérer son espace personnel. Son interaction principale repose sur la consultation du catal</w:t>
      </w:r>
      <w:r>
        <w:t>ogue analytique et l'interaction avec l'Agent NLP pour formuler des requêtes en langage naturel. Ce profil a également la main sur la configuration technique simplifiée, notamment la gestion des clés API pour les services de langage. Enfin, il peut accéder</w:t>
      </w:r>
      <w:r>
        <w:t xml:space="preserve"> à son interface de chat sur d'autres supports via un code QR sécurisé.</w:t>
      </w:r>
    </w:p>
    <w:p w:rsidR="0063691F" w:rsidRDefault="00D82F88">
      <w:pPr>
        <w:pStyle w:val="MdListItem"/>
        <w:numPr>
          <w:ilvl w:val="0"/>
          <w:numId w:val="2"/>
        </w:numPr>
      </w:pPr>
      <w:r>
        <w:rPr>
          <w:rStyle w:val="MdStrong"/>
        </w:rPr>
        <w:t>L'Administrateur (Admin)</w:t>
      </w:r>
      <w:r>
        <w:t xml:space="preserve"> : Profil technique disposant de privilèges élevés pour assurer le bon fonctionnement et la supervision globale de la plateforme. Il gère les comptes utilisateu</w:t>
      </w:r>
      <w:r>
        <w:t>rs (création, modification, réinitialisation des mots de passe, blocage ou bannissement), surveille les performances du système et consulte les journaux d'activité (logs) afin d'assurer la sécurité, la maintenance et l'audit de la plateforme.</w:t>
      </w:r>
    </w:p>
    <w:p w:rsidR="0063691F" w:rsidRDefault="0063691F">
      <w:pPr>
        <w:pStyle w:val="MdSpace"/>
        <w:spacing w:after="60"/>
      </w:pPr>
    </w:p>
    <w:p w:rsidR="0063691F" w:rsidRDefault="00D82F88">
      <w:pPr>
        <w:pStyle w:val="MdParagraph"/>
      </w:pPr>
      <w:r>
        <w:rPr>
          <w:rStyle w:val="MdStrong"/>
        </w:rPr>
        <w:t>Acteurs Exte</w:t>
      </w:r>
      <w:r>
        <w:rPr>
          <w:rStyle w:val="MdStrong"/>
        </w:rPr>
        <w:t>rnes</w:t>
      </w:r>
      <w:r>
        <w:t xml:space="preserve"> Les acteurs externes sont des systèmes tiers ou des services avec lesquels le système interagit de manière automatisée, sans intervention humaine directe.</w:t>
      </w:r>
    </w:p>
    <w:p w:rsidR="0063691F" w:rsidRDefault="00D82F88">
      <w:pPr>
        <w:pStyle w:val="MdListItem"/>
        <w:numPr>
          <w:ilvl w:val="0"/>
          <w:numId w:val="2"/>
        </w:numPr>
      </w:pPr>
      <w:r>
        <w:rPr>
          <w:rStyle w:val="MdStrong"/>
        </w:rPr>
        <w:t>Microsoft Power BI</w:t>
      </w:r>
      <w:r>
        <w:t xml:space="preserve"> : Il s'agit de l'outil de visualisation final qui consomme les projets PBIP g</w:t>
      </w:r>
      <w:r>
        <w:t>énérés par le système. Il constitue la couche de présentation ultime des aperçus analytiques, offrant aux utilisateurs un environnement familier pour explorer les résultats [3].</w:t>
      </w:r>
    </w:p>
    <w:p w:rsidR="0063691F" w:rsidRDefault="00D82F88">
      <w:pPr>
        <w:pStyle w:val="MdListItem"/>
        <w:numPr>
          <w:ilvl w:val="0"/>
          <w:numId w:val="2"/>
        </w:numPr>
      </w:pPr>
      <w:proofErr w:type="spellStart"/>
      <w:r>
        <w:rPr>
          <w:rStyle w:val="MdStrong"/>
        </w:rPr>
        <w:t>Groq</w:t>
      </w:r>
      <w:proofErr w:type="spellEnd"/>
      <w:r>
        <w:rPr>
          <w:rStyle w:val="MdStrong"/>
        </w:rPr>
        <w:t xml:space="preserve"> AI API (Configuration par défaut)</w:t>
      </w:r>
      <w:r>
        <w:t xml:space="preserve"> : Ce service externe d'intelligence art</w:t>
      </w:r>
      <w:r>
        <w:t xml:space="preserve">ificielle est sollicité par le moteur NLP pour assurer l'interprétation sémantique complexe des requêtes en langage naturel. Il traduit l'intention de l'utilisateur en structures de données exploitables par le système. Bien que </w:t>
      </w:r>
      <w:proofErr w:type="spellStart"/>
      <w:r>
        <w:t>Groq</w:t>
      </w:r>
      <w:proofErr w:type="spellEnd"/>
      <w:r>
        <w:t xml:space="preserve"> soit l'option native po</w:t>
      </w:r>
      <w:r>
        <w:t>ur ses performances de rapidité, le système est conçu pour être agnostique : l'utilisateur a la possibilité de modifier le modèle de langage (LLM) utilisé en configurant une autre clé API selon ses besoins.</w:t>
      </w:r>
    </w:p>
    <w:p w:rsidR="0063691F" w:rsidRDefault="0063691F">
      <w:pPr>
        <w:pStyle w:val="MdSpace"/>
        <w:spacing w:after="60"/>
      </w:pPr>
    </w:p>
    <w:p w:rsidR="0063691F" w:rsidRDefault="00D82F88">
      <w:pPr>
        <w:pStyle w:val="MdHeading3"/>
      </w:pPr>
      <w:r>
        <w:t>2.3.2 Diagramme de cas d'utilisation global</w:t>
      </w:r>
    </w:p>
    <w:p w:rsidR="0063691F" w:rsidRDefault="00D82F88">
      <w:pPr>
        <w:pStyle w:val="MdParagraph"/>
      </w:pPr>
      <w:r>
        <w:t xml:space="preserve">Le diagramme des cas d'utilisation modélise les interactions fonctionnelles entre les différents acteurs et le système global, nommé "Système de Génération Auto Power BI". Il identifie clairement trois acteurs distincts aux périmètres d'action strictement </w:t>
      </w:r>
      <w:r>
        <w:t>délimités.</w:t>
      </w:r>
    </w:p>
    <w:p w:rsidR="0063691F" w:rsidRDefault="0063691F">
      <w:pPr>
        <w:pStyle w:val="MdSpace"/>
        <w:spacing w:after="60"/>
      </w:pPr>
    </w:p>
    <w:p w:rsidR="0063691F" w:rsidRDefault="00D82F88">
      <w:pPr>
        <w:pStyle w:val="MdParagraph"/>
      </w:pPr>
      <w:r>
        <w:rPr>
          <w:rStyle w:val="MdEm"/>
        </w:rPr>
        <w:t>(Insérer ici la Figure : Diagramme de cas d'utilisation global)</w:t>
      </w:r>
    </w:p>
    <w:p w:rsidR="0063691F" w:rsidRDefault="0063691F">
      <w:pPr>
        <w:pStyle w:val="MdSpace"/>
        <w:spacing w:after="60"/>
      </w:pPr>
    </w:p>
    <w:p w:rsidR="0063691F" w:rsidRDefault="00D82F88">
      <w:pPr>
        <w:pStyle w:val="MdParagraph"/>
      </w:pPr>
      <w:r>
        <w:t xml:space="preserve">Les relations </w:t>
      </w:r>
      <w:r>
        <w:rPr>
          <w:u w:val="single"/>
        </w:rPr>
        <w:t>&lt;&lt;</w:t>
      </w:r>
      <w:proofErr w:type="spellStart"/>
      <w:r>
        <w:rPr>
          <w:u w:val="single"/>
        </w:rPr>
        <w:t>include</w:t>
      </w:r>
      <w:proofErr w:type="spellEnd"/>
      <w:r>
        <w:rPr>
          <w:u w:val="single"/>
        </w:rPr>
        <w:t>&gt;&gt;</w:t>
      </w:r>
      <w:r>
        <w:t xml:space="preserve"> et </w:t>
      </w:r>
      <w:r>
        <w:rPr>
          <w:u w:val="single"/>
        </w:rPr>
        <w:t>&lt;&lt;</w:t>
      </w:r>
      <w:proofErr w:type="spellStart"/>
      <w:r>
        <w:rPr>
          <w:u w:val="single"/>
        </w:rPr>
        <w:t>extend</w:t>
      </w:r>
      <w:proofErr w:type="spellEnd"/>
      <w:r>
        <w:rPr>
          <w:u w:val="single"/>
        </w:rPr>
        <w:t>&gt;&gt;</w:t>
      </w:r>
      <w:r>
        <w:t xml:space="preserve"> structurent les dépendances logiques entre les cas d'utilisation. Par exemple, l'authentification est incluse (</w:t>
      </w:r>
      <w:r>
        <w:rPr>
          <w:u w:val="single"/>
        </w:rPr>
        <w:t>&lt;&lt;</w:t>
      </w:r>
      <w:proofErr w:type="spellStart"/>
      <w:r>
        <w:rPr>
          <w:u w:val="single"/>
        </w:rPr>
        <w:t>include</w:t>
      </w:r>
      <w:proofErr w:type="spellEnd"/>
      <w:r>
        <w:rPr>
          <w:u w:val="single"/>
        </w:rPr>
        <w:t>&gt;&gt;</w:t>
      </w:r>
      <w:r>
        <w:t>) dans la quasi-t</w:t>
      </w:r>
      <w:r>
        <w:t>otalité des cas d'utilisation des utilisateurs authentifiés, garantissant la sécurité transversale du système. Le système externe Power BI apparaît comme un acteur recevant les projets exportés.</w:t>
      </w:r>
    </w:p>
    <w:p w:rsidR="0063691F" w:rsidRDefault="0063691F">
      <w:pPr>
        <w:pStyle w:val="MdSpace"/>
        <w:spacing w:after="60"/>
      </w:pPr>
    </w:p>
    <w:p w:rsidR="0063691F" w:rsidRDefault="00D82F88">
      <w:pPr>
        <w:pStyle w:val="MdHeading3"/>
      </w:pPr>
      <w:r>
        <w:t>2.3.3 Diagramme de classes global</w:t>
      </w:r>
    </w:p>
    <w:p w:rsidR="0063691F" w:rsidRDefault="00D82F88">
      <w:pPr>
        <w:pStyle w:val="MdParagraph"/>
      </w:pPr>
      <w:r>
        <w:t>Le diagramme de classes re</w:t>
      </w:r>
      <w:r>
        <w:t>présente la structure statique du système, détaillant les entités principales, leurs attributs, leurs méthodes et les relations qui les unissent. Il met en évidence douze classes métier organisées autour de la classe centrale Utilisateur, reflétant la rich</w:t>
      </w:r>
      <w:r>
        <w:t>esse et la complexité du modèle de domaine.</w:t>
      </w:r>
    </w:p>
    <w:p w:rsidR="0063691F" w:rsidRDefault="0063691F">
      <w:pPr>
        <w:pStyle w:val="MdSpace"/>
        <w:spacing w:after="60"/>
      </w:pPr>
    </w:p>
    <w:p w:rsidR="0063691F" w:rsidRDefault="00D82F88">
      <w:pPr>
        <w:pStyle w:val="MdParagraph"/>
      </w:pPr>
      <w:r>
        <w:rPr>
          <w:rStyle w:val="MdEm"/>
        </w:rPr>
        <w:t>(Insérer ici la Figure : Diagramme de classes global)</w:t>
      </w:r>
    </w:p>
    <w:p w:rsidR="0063691F" w:rsidRDefault="0063691F">
      <w:pPr>
        <w:pStyle w:val="MdSpace"/>
        <w:spacing w:after="60"/>
      </w:pPr>
    </w:p>
    <w:p w:rsidR="0063691F" w:rsidRDefault="00D82F88">
      <w:pPr>
        <w:pStyle w:val="MdParagraph"/>
      </w:pPr>
      <w:r>
        <w:t>Les classes principales identifiées sont les suivantes :</w:t>
      </w:r>
    </w:p>
    <w:p w:rsidR="0063691F" w:rsidRDefault="00D82F88">
      <w:pPr>
        <w:pStyle w:val="MdListItem"/>
        <w:numPr>
          <w:ilvl w:val="0"/>
          <w:numId w:val="2"/>
        </w:numPr>
      </w:pPr>
      <w:r>
        <w:rPr>
          <w:rStyle w:val="MdStrong"/>
        </w:rPr>
        <w:t>Utilisateur</w:t>
      </w:r>
      <w:r>
        <w:t xml:space="preserve"> : Entité centrale portant l'identité, les préférences et les </w:t>
      </w:r>
      <w:proofErr w:type="spellStart"/>
      <w:r>
        <w:t>tokens</w:t>
      </w:r>
      <w:proofErr w:type="spellEnd"/>
      <w:r>
        <w:t xml:space="preserve"> d'authentification.</w:t>
      </w:r>
    </w:p>
    <w:p w:rsidR="0063691F" w:rsidRDefault="00D82F88">
      <w:pPr>
        <w:pStyle w:val="MdListItem"/>
        <w:numPr>
          <w:ilvl w:val="0"/>
          <w:numId w:val="2"/>
        </w:numPr>
      </w:pPr>
      <w:r>
        <w:rPr>
          <w:rStyle w:val="MdStrong"/>
        </w:rPr>
        <w:t>Admin</w:t>
      </w:r>
      <w:r>
        <w:t xml:space="preserve"> : Spécialisation de la classe Utilisateur, gérant les opérations d'administration spécifiques.</w:t>
      </w:r>
    </w:p>
    <w:p w:rsidR="0063691F" w:rsidRDefault="00D82F88">
      <w:pPr>
        <w:pStyle w:val="MdListItem"/>
        <w:numPr>
          <w:ilvl w:val="0"/>
          <w:numId w:val="2"/>
        </w:numPr>
      </w:pPr>
      <w:r>
        <w:rPr>
          <w:rStyle w:val="MdStrong"/>
        </w:rPr>
        <w:t>Session</w:t>
      </w:r>
      <w:r>
        <w:t xml:space="preserve"> : Entité assurant le suivi des connexions actives et la gestion du cycle de vie des </w:t>
      </w:r>
      <w:proofErr w:type="spellStart"/>
      <w:r>
        <w:t>tokens</w:t>
      </w:r>
      <w:proofErr w:type="spellEnd"/>
      <w:r>
        <w:t xml:space="preserve"> JWT.</w:t>
      </w:r>
    </w:p>
    <w:p w:rsidR="0063691F" w:rsidRDefault="00D82F88">
      <w:pPr>
        <w:pStyle w:val="MdListItem"/>
        <w:numPr>
          <w:ilvl w:val="0"/>
          <w:numId w:val="2"/>
        </w:numPr>
      </w:pPr>
      <w:proofErr w:type="spellStart"/>
      <w:r>
        <w:rPr>
          <w:rStyle w:val="MdStrong"/>
        </w:rPr>
        <w:t>Dataset</w:t>
      </w:r>
      <w:proofErr w:type="spellEnd"/>
      <w:r>
        <w:t xml:space="preserve"> : Classe encapsulant les fichiers CSV </w:t>
      </w:r>
      <w:proofErr w:type="spellStart"/>
      <w:r>
        <w:t>téléversés</w:t>
      </w:r>
      <w:proofErr w:type="spellEnd"/>
      <w:r>
        <w:t>, leurs métadonnées associées et leur statut de traitement.</w:t>
      </w:r>
    </w:p>
    <w:p w:rsidR="0063691F" w:rsidRDefault="00D82F88">
      <w:pPr>
        <w:pStyle w:val="MdListItem"/>
        <w:numPr>
          <w:ilvl w:val="0"/>
          <w:numId w:val="2"/>
        </w:numPr>
      </w:pPr>
      <w:r>
        <w:rPr>
          <w:rStyle w:val="MdStrong"/>
        </w:rPr>
        <w:t>Catalogue</w:t>
      </w:r>
      <w:r>
        <w:t xml:space="preserve"> : Représente le catalogue sémantique JSON généré suite au profilage approfondi d'un </w:t>
      </w:r>
      <w:proofErr w:type="spellStart"/>
      <w:r>
        <w:t>Dataset</w:t>
      </w:r>
      <w:proofErr w:type="spellEnd"/>
      <w:r>
        <w:t>.</w:t>
      </w:r>
    </w:p>
    <w:p w:rsidR="0063691F" w:rsidRDefault="00D82F88">
      <w:pPr>
        <w:pStyle w:val="MdListItem"/>
        <w:numPr>
          <w:ilvl w:val="0"/>
          <w:numId w:val="2"/>
        </w:numPr>
      </w:pPr>
      <w:proofErr w:type="spellStart"/>
      <w:r>
        <w:rPr>
          <w:rStyle w:val="MdStrong"/>
        </w:rPr>
        <w:t>ColumnProfile</w:t>
      </w:r>
      <w:proofErr w:type="spellEnd"/>
      <w:r>
        <w:t xml:space="preserve"> : Détaille le profil statistiq</w:t>
      </w:r>
      <w:r>
        <w:t xml:space="preserve">ue complet de chaque colonne d'un </w:t>
      </w:r>
      <w:proofErr w:type="spellStart"/>
      <w:r>
        <w:t>Dataset</w:t>
      </w:r>
      <w:proofErr w:type="spellEnd"/>
      <w:r>
        <w:t xml:space="preserve"> (type, distribution, valeurs manquantes).</w:t>
      </w:r>
    </w:p>
    <w:p w:rsidR="0063691F" w:rsidRDefault="00D82F88">
      <w:pPr>
        <w:pStyle w:val="MdListItem"/>
        <w:numPr>
          <w:ilvl w:val="0"/>
          <w:numId w:val="2"/>
        </w:numPr>
      </w:pPr>
      <w:proofErr w:type="spellStart"/>
      <w:r>
        <w:rPr>
          <w:rStyle w:val="MdStrong"/>
        </w:rPr>
        <w:t>DataRelation</w:t>
      </w:r>
      <w:proofErr w:type="spellEnd"/>
      <w:r>
        <w:t xml:space="preserve"> : Modélise les relations potentielles détectées automatiquement entre différentes colonnes.</w:t>
      </w:r>
    </w:p>
    <w:p w:rsidR="0063691F" w:rsidRDefault="00D82F88">
      <w:pPr>
        <w:pStyle w:val="MdListItem"/>
        <w:numPr>
          <w:ilvl w:val="0"/>
          <w:numId w:val="2"/>
        </w:numPr>
      </w:pPr>
      <w:proofErr w:type="spellStart"/>
      <w:r>
        <w:rPr>
          <w:rStyle w:val="MdStrong"/>
        </w:rPr>
        <w:t>AnalysisHistory</w:t>
      </w:r>
      <w:proofErr w:type="spellEnd"/>
      <w:r>
        <w:t xml:space="preserve"> : Conserve l'historique détaillé des traitements et</w:t>
      </w:r>
      <w:r>
        <w:t xml:space="preserve"> analyses effectués sur un </w:t>
      </w:r>
      <w:proofErr w:type="spellStart"/>
      <w:r>
        <w:t>Dataset</w:t>
      </w:r>
      <w:proofErr w:type="spellEnd"/>
      <w:r>
        <w:t xml:space="preserve"> donné.</w:t>
      </w:r>
    </w:p>
    <w:p w:rsidR="0063691F" w:rsidRDefault="00D82F88">
      <w:pPr>
        <w:pStyle w:val="MdListItem"/>
        <w:numPr>
          <w:ilvl w:val="0"/>
          <w:numId w:val="2"/>
        </w:numPr>
      </w:pPr>
      <w:r>
        <w:rPr>
          <w:rStyle w:val="MdStrong"/>
        </w:rPr>
        <w:t>Conversation</w:t>
      </w:r>
      <w:r>
        <w:t xml:space="preserve"> : Représente le fil de discussion NLP interactif entre l'utilisateur et le système.</w:t>
      </w:r>
    </w:p>
    <w:p w:rsidR="0063691F" w:rsidRDefault="00D82F88">
      <w:pPr>
        <w:pStyle w:val="MdListItem"/>
        <w:numPr>
          <w:ilvl w:val="0"/>
          <w:numId w:val="2"/>
        </w:numPr>
      </w:pPr>
      <w:r>
        <w:rPr>
          <w:rStyle w:val="MdStrong"/>
        </w:rPr>
        <w:t>Message</w:t>
      </w:r>
      <w:r>
        <w:t xml:space="preserve"> : Modélise un message individuel (requête utilisateur ou réponse système) au sein d'une Conversation.</w:t>
      </w:r>
    </w:p>
    <w:p w:rsidR="0063691F" w:rsidRDefault="00D82F88">
      <w:pPr>
        <w:pStyle w:val="MdListItem"/>
        <w:numPr>
          <w:ilvl w:val="0"/>
          <w:numId w:val="2"/>
        </w:numPr>
      </w:pPr>
      <w:proofErr w:type="spellStart"/>
      <w:r>
        <w:rPr>
          <w:rStyle w:val="MdStrong"/>
        </w:rPr>
        <w:t>Requete</w:t>
      </w:r>
      <w:r>
        <w:rPr>
          <w:rStyle w:val="MdStrong"/>
        </w:rPr>
        <w:t>Structuree</w:t>
      </w:r>
      <w:proofErr w:type="spellEnd"/>
      <w:r>
        <w:t xml:space="preserve"> : Encapsule l'objet JSON analytique formel produit par le moteur NLP après interprétation.</w:t>
      </w:r>
    </w:p>
    <w:p w:rsidR="0063691F" w:rsidRDefault="00D82F88">
      <w:pPr>
        <w:pStyle w:val="MdListItem"/>
        <w:numPr>
          <w:ilvl w:val="0"/>
          <w:numId w:val="2"/>
        </w:numPr>
      </w:pPr>
      <w:proofErr w:type="spellStart"/>
      <w:r>
        <w:rPr>
          <w:rStyle w:val="MdStrong"/>
        </w:rPr>
        <w:t>ProjetPBIP</w:t>
      </w:r>
      <w:proofErr w:type="spellEnd"/>
      <w:r>
        <w:t xml:space="preserve"> : Représente le projet Power BI final généré en sortie, prêt à être exporté.</w:t>
      </w:r>
    </w:p>
    <w:p w:rsidR="0063691F" w:rsidRDefault="0063691F">
      <w:pPr>
        <w:pStyle w:val="MdSpace"/>
        <w:spacing w:after="60"/>
      </w:pPr>
    </w:p>
    <w:p w:rsidR="0063691F" w:rsidRDefault="00D82F88">
      <w:pPr>
        <w:pStyle w:val="MdParagraph"/>
      </w:pPr>
      <w:r>
        <w:t>Les multiplicités des associations reflètent fidèlement les règle</w:t>
      </w:r>
      <w:r>
        <w:t xml:space="preserve">s métier : un Utilisateur possède zéro ou plusieurs </w:t>
      </w:r>
      <w:proofErr w:type="spellStart"/>
      <w:r>
        <w:t>Datasets</w:t>
      </w:r>
      <w:proofErr w:type="spellEnd"/>
      <w:r>
        <w:t xml:space="preserve"> (1..0..</w:t>
      </w:r>
      <w:r>
        <w:rPr>
          <w:rStyle w:val="MdEm"/>
        </w:rPr>
        <w:t xml:space="preserve">), chaque </w:t>
      </w:r>
      <w:proofErr w:type="spellStart"/>
      <w:r>
        <w:rPr>
          <w:rStyle w:val="MdEm"/>
        </w:rPr>
        <w:t>Dataset</w:t>
      </w:r>
      <w:proofErr w:type="spellEnd"/>
      <w:r>
        <w:rPr>
          <w:rStyle w:val="MdEm"/>
        </w:rPr>
        <w:t xml:space="preserve"> est catalogué dans zéro ou plusieurs Catalogues (1..0..</w:t>
      </w:r>
      <w:r>
        <w:t xml:space="preserve">), et un Utilisateur crée zéro ou plusieurs </w:t>
      </w:r>
      <w:proofErr w:type="spellStart"/>
      <w:r>
        <w:t>ProjetsPBIP</w:t>
      </w:r>
      <w:proofErr w:type="spellEnd"/>
      <w:r>
        <w:t xml:space="preserve"> (1..0..*). La classe </w:t>
      </w:r>
      <w:proofErr w:type="spellStart"/>
      <w:r>
        <w:t>AuditLog</w:t>
      </w:r>
      <w:proofErr w:type="spellEnd"/>
      <w:r>
        <w:t>, en association avec Admin, a</w:t>
      </w:r>
      <w:r>
        <w:t>ssure la traçabilité indispensable des opérations sensibles.</w:t>
      </w:r>
    </w:p>
    <w:p w:rsidR="0063691F" w:rsidRDefault="0063691F">
      <w:pPr>
        <w:pStyle w:val="MdSpace"/>
        <w:spacing w:after="60"/>
      </w:pPr>
    </w:p>
    <w:p w:rsidR="0063691F" w:rsidRDefault="00D82F88">
      <w:pPr>
        <w:pStyle w:val="MdHeading2"/>
      </w:pPr>
      <w:r>
        <w:t>2.4 Architecture et Choix Techniques</w:t>
      </w:r>
    </w:p>
    <w:p w:rsidR="0063691F" w:rsidRDefault="00D82F88">
      <w:pPr>
        <w:pStyle w:val="MdHeading3"/>
      </w:pPr>
      <w:r>
        <w:t>2.4.1 Architecture logicielle</w:t>
      </w:r>
    </w:p>
    <w:p w:rsidR="0063691F" w:rsidRDefault="00D82F88">
      <w:pPr>
        <w:pStyle w:val="MdParagraph"/>
      </w:pPr>
      <w:r>
        <w:t xml:space="preserve">Le système adopte une architecture logicielle moderne en pipeline de traitement, organisée autour de cinq couches fonctionnelles distinctes et faiblement couplées. Cette architecture garantit une haute modularité, permettant la testabilité indépendante de </w:t>
      </w:r>
      <w:r>
        <w:t>chaque composant, et facilite l'évolution ou le remplacement d'un module spécifique sans impacter l'ensemble du système.</w:t>
      </w:r>
    </w:p>
    <w:p w:rsidR="0063691F" w:rsidRDefault="0063691F">
      <w:pPr>
        <w:pStyle w:val="MdSpace"/>
        <w:spacing w:after="60"/>
      </w:pPr>
    </w:p>
    <w:p w:rsidR="0063691F" w:rsidRDefault="00D82F88">
      <w:pPr>
        <w:pStyle w:val="MdHeading3"/>
      </w:pPr>
      <w:r>
        <w:t>2.4.2 Description détaillée des modules et choix technologiques</w:t>
      </w:r>
    </w:p>
    <w:p w:rsidR="0063691F" w:rsidRDefault="00D82F88">
      <w:pPr>
        <w:pStyle w:val="MdParagraph"/>
      </w:pPr>
      <w:proofErr w:type="spellStart"/>
      <w:r>
        <w:rPr>
          <w:rStyle w:val="MdStrong"/>
        </w:rPr>
        <w:t>Frontend</w:t>
      </w:r>
      <w:proofErr w:type="spellEnd"/>
      <w:r>
        <w:rPr>
          <w:rStyle w:val="MdStrong"/>
        </w:rPr>
        <w:t xml:space="preserve"> - Interface Utilisateur (</w:t>
      </w:r>
      <w:proofErr w:type="spellStart"/>
      <w:r>
        <w:rPr>
          <w:rStyle w:val="MdStrong"/>
        </w:rPr>
        <w:t>Angular</w:t>
      </w:r>
      <w:proofErr w:type="spellEnd"/>
      <w:r>
        <w:rPr>
          <w:rStyle w:val="MdStrong"/>
        </w:rPr>
        <w:t>)</w:t>
      </w:r>
      <w:r>
        <w:t xml:space="preserve"> L'interface utilisateur est</w:t>
      </w:r>
      <w:r>
        <w:t xml:space="preserve"> développée en tant qu'application web </w:t>
      </w:r>
      <w:proofErr w:type="spellStart"/>
      <w:r>
        <w:t>monopage</w:t>
      </w:r>
      <w:proofErr w:type="spellEnd"/>
      <w:r>
        <w:t xml:space="preserve"> (SPA - Single Page Application) avec le </w:t>
      </w:r>
      <w:proofErr w:type="spellStart"/>
      <w:r>
        <w:t>framework</w:t>
      </w:r>
      <w:proofErr w:type="spellEnd"/>
      <w:r>
        <w:t xml:space="preserve"> </w:t>
      </w:r>
      <w:proofErr w:type="spellStart"/>
      <w:r>
        <w:t>Angular</w:t>
      </w:r>
      <w:proofErr w:type="spellEnd"/>
      <w:r>
        <w:t xml:space="preserve"> [4]. Elle offre une expérience utilisateur fluide, réactive et moderne, sans rechargement complet de page lors des interactions. Elle communique avec </w:t>
      </w:r>
      <w:r>
        <w:t xml:space="preserve">le </w:t>
      </w:r>
      <w:proofErr w:type="spellStart"/>
      <w:r>
        <w:t>backend</w:t>
      </w:r>
      <w:proofErr w:type="spellEnd"/>
      <w:r>
        <w:t xml:space="preserve"> exclusivement via des appels API REST asynchrones.</w:t>
      </w:r>
    </w:p>
    <w:p w:rsidR="0063691F" w:rsidRDefault="00D82F88">
      <w:pPr>
        <w:pStyle w:val="MdListItem"/>
        <w:numPr>
          <w:ilvl w:val="0"/>
          <w:numId w:val="2"/>
        </w:numPr>
      </w:pPr>
      <w:r>
        <w:rPr>
          <w:rStyle w:val="MdStrong"/>
        </w:rPr>
        <w:t>Fonctionnalités clés</w:t>
      </w:r>
      <w:r>
        <w:t xml:space="preserve"> : Formulaires d'authentification sécurisés, interface de </w:t>
      </w:r>
      <w:proofErr w:type="spellStart"/>
      <w:r>
        <w:t>téléversement</w:t>
      </w:r>
      <w:proofErr w:type="spellEnd"/>
      <w:r>
        <w:t xml:space="preserve"> intuitive avec barre de progression en temps réel, zone de saisie des requêtes en langage naturel avec</w:t>
      </w:r>
      <w:r>
        <w:t xml:space="preserve"> suggestions contextuelles, prévisualisation interactive des données profilées (tableaux et graphiques statistiques), et gestion du téléchargement des projets PBIP générés.</w:t>
      </w:r>
    </w:p>
    <w:p w:rsidR="0063691F" w:rsidRDefault="0063691F">
      <w:pPr>
        <w:pStyle w:val="MdSpace"/>
        <w:spacing w:after="60"/>
      </w:pPr>
    </w:p>
    <w:p w:rsidR="0063691F" w:rsidRDefault="00D82F88">
      <w:pPr>
        <w:pStyle w:val="MdParagraph"/>
      </w:pPr>
      <w:proofErr w:type="spellStart"/>
      <w:r>
        <w:rPr>
          <w:rStyle w:val="MdStrong"/>
        </w:rPr>
        <w:t>Backend</w:t>
      </w:r>
      <w:proofErr w:type="spellEnd"/>
      <w:r>
        <w:rPr>
          <w:rStyle w:val="MdStrong"/>
        </w:rPr>
        <w:t xml:space="preserve"> - API REST (</w:t>
      </w:r>
      <w:proofErr w:type="spellStart"/>
      <w:r>
        <w:rPr>
          <w:rStyle w:val="MdStrong"/>
        </w:rPr>
        <w:t>NestJS</w:t>
      </w:r>
      <w:proofErr w:type="spellEnd"/>
      <w:r>
        <w:rPr>
          <w:rStyle w:val="MdStrong"/>
        </w:rPr>
        <w:t xml:space="preserve"> / Prisma)</w:t>
      </w:r>
      <w:r>
        <w:t xml:space="preserve"> Le </w:t>
      </w:r>
      <w:proofErr w:type="spellStart"/>
      <w:r>
        <w:t>backend</w:t>
      </w:r>
      <w:proofErr w:type="spellEnd"/>
      <w:r>
        <w:t xml:space="preserve"> est développé en utilisant le </w:t>
      </w:r>
      <w:proofErr w:type="spellStart"/>
      <w:r>
        <w:t>fram</w:t>
      </w:r>
      <w:r>
        <w:t>ework</w:t>
      </w:r>
      <w:proofErr w:type="spellEnd"/>
      <w:r>
        <w:t xml:space="preserve"> </w:t>
      </w:r>
      <w:proofErr w:type="spellStart"/>
      <w:r>
        <w:t>NestJS</w:t>
      </w:r>
      <w:proofErr w:type="spellEnd"/>
      <w:r>
        <w:t xml:space="preserve"> (</w:t>
      </w:r>
      <w:proofErr w:type="spellStart"/>
      <w:r>
        <w:t>TypeScript</w:t>
      </w:r>
      <w:proofErr w:type="spellEnd"/>
      <w:r>
        <w:t xml:space="preserve">) et Prisma ORM [5]. Ce choix technologique est motivé par son architecture modulaire, sa robustesse pour les applications d'entreprise, son support natif de </w:t>
      </w:r>
      <w:proofErr w:type="spellStart"/>
      <w:r>
        <w:t>TypeScript</w:t>
      </w:r>
      <w:proofErr w:type="spellEnd"/>
      <w:r>
        <w:t xml:space="preserve"> et son intégration facilitée avec Prisma pour la gestion de la </w:t>
      </w:r>
      <w:r>
        <w:t>base de données.</w:t>
      </w:r>
    </w:p>
    <w:p w:rsidR="0063691F" w:rsidRDefault="00D82F88">
      <w:pPr>
        <w:pStyle w:val="MdListItem"/>
        <w:numPr>
          <w:ilvl w:val="0"/>
          <w:numId w:val="2"/>
        </w:numPr>
      </w:pPr>
      <w:r>
        <w:rPr>
          <w:rStyle w:val="MdStrong"/>
        </w:rPr>
        <w:t>Fonctionnalités clés</w:t>
      </w:r>
      <w:r>
        <w:t xml:space="preserve"> : Gestion des routes HTTP avec validation des requêtes via des </w:t>
      </w:r>
      <w:proofErr w:type="spellStart"/>
      <w:r>
        <w:t>DTOs</w:t>
      </w:r>
      <w:proofErr w:type="spellEnd"/>
      <w:r>
        <w:t xml:space="preserve"> (Data Transfer </w:t>
      </w:r>
      <w:proofErr w:type="spellStart"/>
      <w:r>
        <w:t>Objects</w:t>
      </w:r>
      <w:proofErr w:type="spellEnd"/>
      <w:r>
        <w:t>) et des validateurs intégrés, implémentation d'un middleware d'authentification JWT sur toutes les routes protégées, gestion as</w:t>
      </w:r>
      <w:r>
        <w:t>ynchrone des traitements longs via des services et des files d'attente, et gestion centralisée des erreurs avec codes HTTP normalisés. Prisma ORM est utilisé pour une interaction type-</w:t>
      </w:r>
      <w:proofErr w:type="spellStart"/>
      <w:r>
        <w:t>safe</w:t>
      </w:r>
      <w:proofErr w:type="spellEnd"/>
      <w:r>
        <w:t xml:space="preserve"> et performante avec la base de données.</w:t>
      </w:r>
    </w:p>
    <w:p w:rsidR="0063691F" w:rsidRDefault="0063691F">
      <w:pPr>
        <w:pStyle w:val="MdSpace"/>
        <w:spacing w:after="60"/>
      </w:pPr>
    </w:p>
    <w:p w:rsidR="0063691F" w:rsidRDefault="00D82F88">
      <w:pPr>
        <w:pStyle w:val="MdParagraph"/>
      </w:pPr>
      <w:r>
        <w:rPr>
          <w:rStyle w:val="MdStrong"/>
        </w:rPr>
        <w:t>Data Engine - Profilage et</w:t>
      </w:r>
      <w:r>
        <w:rPr>
          <w:rStyle w:val="MdStrong"/>
        </w:rPr>
        <w:t xml:space="preserve"> Catalogue (Pandas / </w:t>
      </w:r>
      <w:proofErr w:type="spellStart"/>
      <w:r>
        <w:rPr>
          <w:rStyle w:val="MdStrong"/>
        </w:rPr>
        <w:t>Numpy</w:t>
      </w:r>
      <w:proofErr w:type="spellEnd"/>
      <w:r>
        <w:rPr>
          <w:rStyle w:val="MdStrong"/>
        </w:rPr>
        <w:t>)</w:t>
      </w:r>
      <w:r>
        <w:t xml:space="preserve"> Le Data Engine est le module central responsable de l'ingestion, du nettoyage et de l'analyse exploratoire des données brutes. Il repose sur les bibliothèques Python standards de l'industrie pour la manipulation de données : pan</w:t>
      </w:r>
      <w:r>
        <w:t xml:space="preserve">das et </w:t>
      </w:r>
      <w:proofErr w:type="spellStart"/>
      <w:r>
        <w:t>numpy</w:t>
      </w:r>
      <w:proofErr w:type="spellEnd"/>
      <w:r>
        <w:t>.</w:t>
      </w:r>
    </w:p>
    <w:p w:rsidR="0063691F" w:rsidRDefault="00D82F88">
      <w:pPr>
        <w:pStyle w:val="MdListItem"/>
        <w:numPr>
          <w:ilvl w:val="0"/>
          <w:numId w:val="2"/>
        </w:numPr>
      </w:pPr>
      <w:r>
        <w:rPr>
          <w:rStyle w:val="MdStrong"/>
        </w:rPr>
        <w:t>Fonctionnalités clés</w:t>
      </w:r>
      <w:r>
        <w:t xml:space="preserve"> : Lecture robuste et </w:t>
      </w:r>
      <w:proofErr w:type="spellStart"/>
      <w:r>
        <w:t>parsing</w:t>
      </w:r>
      <w:proofErr w:type="spellEnd"/>
      <w:r>
        <w:t xml:space="preserve"> des fichiers CSV avec gestion intelligente des encodages et des séparateurs, calcul performant des statistiques descriptives complètes (cardinalité, distribution, détection des valeurs aberran</w:t>
      </w:r>
      <w:r>
        <w:t xml:space="preserve">tes ou </w:t>
      </w:r>
      <w:proofErr w:type="spellStart"/>
      <w:r>
        <w:t>outliers</w:t>
      </w:r>
      <w:proofErr w:type="spellEnd"/>
      <w:r>
        <w:t>), inférence avancée des types sémantiques des colonnes, et construction structurée du catalogue analytique au format JSON.</w:t>
      </w:r>
    </w:p>
    <w:p w:rsidR="0063691F" w:rsidRDefault="0063691F">
      <w:pPr>
        <w:pStyle w:val="MdSpace"/>
        <w:spacing w:after="60"/>
      </w:pPr>
    </w:p>
    <w:p w:rsidR="0063691F" w:rsidRDefault="00D82F88">
      <w:pPr>
        <w:pStyle w:val="MdParagraph"/>
      </w:pPr>
      <w:r>
        <w:rPr>
          <w:rStyle w:val="MdStrong"/>
        </w:rPr>
        <w:lastRenderedPageBreak/>
        <w:t>NLP Engine – Intelligence Artificielle (</w:t>
      </w:r>
      <w:proofErr w:type="spellStart"/>
      <w:r>
        <w:rPr>
          <w:rStyle w:val="MdStrong"/>
        </w:rPr>
        <w:t>Groq</w:t>
      </w:r>
      <w:proofErr w:type="spellEnd"/>
      <w:r>
        <w:rPr>
          <w:rStyle w:val="MdStrong"/>
        </w:rPr>
        <w:t xml:space="preserve"> AI API)</w:t>
      </w:r>
      <w:r>
        <w:t xml:space="preserve"> Le moteur NLP exploite par défaut les capacités avancées de l'A</w:t>
      </w:r>
      <w:r>
        <w:t xml:space="preserve">PI </w:t>
      </w:r>
      <w:proofErr w:type="spellStart"/>
      <w:r>
        <w:t>Groq</w:t>
      </w:r>
      <w:proofErr w:type="spellEnd"/>
      <w:r>
        <w:t>, reconnue pour sa rapidité d'inférence et ses performances en temps réel. L'architecture du système reste toutefois flexible et extensible, permettant à l'utilisateur de sélectionner ou de basculer vers d'autres modèles de langage (</w:t>
      </w:r>
      <w:proofErr w:type="spellStart"/>
      <w:r>
        <w:t>LLMs</w:t>
      </w:r>
      <w:proofErr w:type="spellEnd"/>
      <w:r>
        <w:t xml:space="preserve">) selon ses </w:t>
      </w:r>
      <w:r>
        <w:t>besoins (</w:t>
      </w:r>
      <w:proofErr w:type="spellStart"/>
      <w:r>
        <w:t>OpenAI</w:t>
      </w:r>
      <w:proofErr w:type="spellEnd"/>
      <w:r>
        <w:t>, Claude, etc.). Il utilise des techniques d'ingénierie de prompt (prompt engineering) sophistiquées, intégrant dynamiquement le catalogue analytique généré comme contexte pour guider le modèle.</w:t>
      </w:r>
    </w:p>
    <w:p w:rsidR="0063691F" w:rsidRDefault="00D82F88">
      <w:pPr>
        <w:pStyle w:val="MdListItem"/>
        <w:numPr>
          <w:ilvl w:val="0"/>
          <w:numId w:val="2"/>
        </w:numPr>
      </w:pPr>
      <w:r>
        <w:rPr>
          <w:rStyle w:val="MdStrong"/>
        </w:rPr>
        <w:t>Fonctionnalités clés</w:t>
      </w:r>
      <w:r>
        <w:t xml:space="preserve"> : Construction dynamique </w:t>
      </w:r>
      <w:r>
        <w:t xml:space="preserve">et contextuelle du prompt système intégrant le schéma du </w:t>
      </w:r>
      <w:proofErr w:type="spellStart"/>
      <w:r>
        <w:t>dataset</w:t>
      </w:r>
      <w:proofErr w:type="spellEnd"/>
      <w:r>
        <w:t xml:space="preserve"> courant, interrogation de l'API </w:t>
      </w:r>
      <w:proofErr w:type="spellStart"/>
      <w:r>
        <w:t>Groq</w:t>
      </w:r>
      <w:proofErr w:type="spellEnd"/>
      <w:r>
        <w:t>, et post-traitement rigoureux avec validation structurelle du JSON analytique retourné pour s'assurer qu'il respecte le format attendu par le générateur B</w:t>
      </w:r>
      <w:r>
        <w:t>I.</w:t>
      </w:r>
    </w:p>
    <w:p w:rsidR="0063691F" w:rsidRDefault="0063691F">
      <w:pPr>
        <w:pStyle w:val="MdSpace"/>
        <w:spacing w:after="60"/>
      </w:pPr>
    </w:p>
    <w:p w:rsidR="0063691F" w:rsidRDefault="00D82F88">
      <w:pPr>
        <w:pStyle w:val="MdParagraph"/>
      </w:pPr>
      <w:r>
        <w:rPr>
          <w:rStyle w:val="MdStrong"/>
        </w:rPr>
        <w:t xml:space="preserve">BI </w:t>
      </w:r>
      <w:proofErr w:type="spellStart"/>
      <w:r>
        <w:rPr>
          <w:rStyle w:val="MdStrong"/>
        </w:rPr>
        <w:t>Generator</w:t>
      </w:r>
      <w:proofErr w:type="spellEnd"/>
      <w:r>
        <w:rPr>
          <w:rStyle w:val="MdStrong"/>
        </w:rPr>
        <w:t xml:space="preserve"> - Génération de Projets Power BI (Format PBIP)</w:t>
      </w:r>
      <w:r>
        <w:t xml:space="preserve"> Ce module est responsable de la traduction du JSON analytique en un projet Power BI concret. Il s'appuie sur le format de projet Power BI (PBIP), introduit récemment par Microsoft pour facilit</w:t>
      </w:r>
      <w:r>
        <w:t>er le développement collaboratif et l'automatisation [2].</w:t>
      </w:r>
    </w:p>
    <w:p w:rsidR="0063691F" w:rsidRDefault="00D82F88">
      <w:pPr>
        <w:pStyle w:val="MdListItem"/>
        <w:numPr>
          <w:ilvl w:val="0"/>
          <w:numId w:val="2"/>
        </w:numPr>
      </w:pPr>
      <w:r>
        <w:rPr>
          <w:rStyle w:val="MdStrong"/>
        </w:rPr>
        <w:t>Fonctionnalités clés</w:t>
      </w:r>
      <w:r>
        <w:t xml:space="preserve"> : Contrairement à l'ancien format binaire opaque PBIX, le format PBIP expose la structure du rapport et du modèle de données sous forme de fichiers texte lisibles (JSON). Le BI </w:t>
      </w:r>
      <w:proofErr w:type="spellStart"/>
      <w:r>
        <w:t>Generator</w:t>
      </w:r>
      <w:proofErr w:type="spellEnd"/>
      <w:r>
        <w:t xml:space="preserve"> manipule </w:t>
      </w:r>
      <w:proofErr w:type="spellStart"/>
      <w:r>
        <w:t>programmatiquement</w:t>
      </w:r>
      <w:proofErr w:type="spellEnd"/>
      <w:r>
        <w:t xml:space="preserve"> ces fichiers JSON pour construire le modèle de données, définir les relations, créer les mesures DAX, et configurer les visuels en fonction de l'intention analytique détectée. L'archive PBIP finale est ensuite assemblé</w:t>
      </w:r>
      <w:r>
        <w:t>e et rendue disponible au téléchargement.</w:t>
      </w:r>
    </w:p>
    <w:p w:rsidR="0063691F" w:rsidRDefault="0063691F">
      <w:pPr>
        <w:pStyle w:val="MdSpace"/>
        <w:spacing w:after="60"/>
      </w:pPr>
    </w:p>
    <w:p w:rsidR="0063691F" w:rsidRDefault="00D82F88">
      <w:pPr>
        <w:pStyle w:val="MdHeading3"/>
      </w:pPr>
      <w:r>
        <w:t xml:space="preserve">2.4.3 Synthèse de la </w:t>
      </w:r>
      <w:proofErr w:type="spellStart"/>
      <w:r>
        <w:t>Stack</w:t>
      </w:r>
      <w:proofErr w:type="spellEnd"/>
      <w:r>
        <w:t xml:space="preserve"> Technologique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10"/>
        <w:gridCol w:w="1762"/>
        <w:gridCol w:w="5754"/>
      </w:tblGrid>
      <w:tr w:rsidR="0063691F">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63691F" w:rsidRDefault="00D82F88">
            <w:pPr>
              <w:pStyle w:val="MdTableHeader"/>
            </w:pPr>
            <w:r>
              <w:t>Technologie</w:t>
            </w:r>
          </w:p>
        </w:tc>
        <w:tc>
          <w:tcPr>
            <w:tcW w:w="0" w:type="auto"/>
            <w:tcMar>
              <w:top w:w="100" w:type="dxa"/>
              <w:left w:w="120" w:type="dxa"/>
              <w:bottom w:w="100" w:type="dxa"/>
              <w:right w:w="120" w:type="dxa"/>
            </w:tcMar>
            <w:vAlign w:val="center"/>
          </w:tcPr>
          <w:p w:rsidR="0063691F" w:rsidRDefault="00D82F88">
            <w:pPr>
              <w:pStyle w:val="MdTableHeader"/>
            </w:pPr>
            <w:r>
              <w:t>Catégorie</w:t>
            </w:r>
          </w:p>
        </w:tc>
        <w:tc>
          <w:tcPr>
            <w:tcW w:w="0" w:type="auto"/>
            <w:tcMar>
              <w:top w:w="100" w:type="dxa"/>
              <w:left w:w="120" w:type="dxa"/>
              <w:bottom w:w="100" w:type="dxa"/>
              <w:right w:w="120" w:type="dxa"/>
            </w:tcMar>
            <w:vAlign w:val="center"/>
          </w:tcPr>
          <w:p w:rsidR="0063691F" w:rsidRDefault="00D82F88">
            <w:pPr>
              <w:pStyle w:val="MdTableHeader"/>
            </w:pPr>
            <w:r>
              <w:t>Justification Technique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proofErr w:type="spellStart"/>
            <w:r>
              <w:rPr>
                <w:rStyle w:val="MdStrong"/>
              </w:rPr>
              <w:t>Angular</w:t>
            </w:r>
            <w:proofErr w:type="spellEnd"/>
          </w:p>
        </w:tc>
        <w:tc>
          <w:tcPr>
            <w:tcW w:w="0" w:type="auto"/>
            <w:tcMar>
              <w:top w:w="80" w:type="dxa"/>
              <w:left w:w="120" w:type="dxa"/>
              <w:bottom w:w="80" w:type="dxa"/>
              <w:right w:w="120" w:type="dxa"/>
            </w:tcMar>
            <w:vAlign w:val="center"/>
          </w:tcPr>
          <w:p w:rsidR="0063691F" w:rsidRDefault="00D82F88">
            <w:pPr>
              <w:pStyle w:val="MdTableCell"/>
            </w:pPr>
            <w:proofErr w:type="spellStart"/>
            <w:r>
              <w:t>Frontend</w:t>
            </w:r>
            <w:proofErr w:type="spellEnd"/>
          </w:p>
        </w:tc>
        <w:tc>
          <w:tcPr>
            <w:tcW w:w="0" w:type="auto"/>
            <w:tcMar>
              <w:top w:w="80" w:type="dxa"/>
              <w:left w:w="120" w:type="dxa"/>
              <w:bottom w:w="80" w:type="dxa"/>
              <w:right w:w="120" w:type="dxa"/>
            </w:tcMar>
            <w:vAlign w:val="center"/>
          </w:tcPr>
          <w:p w:rsidR="0063691F" w:rsidRDefault="00D82F88">
            <w:pPr>
              <w:pStyle w:val="MdTableCell"/>
            </w:pPr>
            <w:r>
              <w:t xml:space="preserve">Framework robuste pour la création d'applications web </w:t>
            </w:r>
            <w:proofErr w:type="spellStart"/>
            <w:r>
              <w:t>monopages</w:t>
            </w:r>
            <w:proofErr w:type="spellEnd"/>
            <w:r>
              <w:t xml:space="preserve"> (SPA) complexes et maintenables.</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proofErr w:type="spellStart"/>
            <w:r>
              <w:rPr>
                <w:rStyle w:val="MdStrong"/>
              </w:rPr>
              <w:t>NestJS</w:t>
            </w:r>
            <w:proofErr w:type="spellEnd"/>
          </w:p>
        </w:tc>
        <w:tc>
          <w:tcPr>
            <w:tcW w:w="0" w:type="auto"/>
            <w:tcMar>
              <w:top w:w="80" w:type="dxa"/>
              <w:left w:w="120" w:type="dxa"/>
              <w:bottom w:w="80" w:type="dxa"/>
              <w:right w:w="120" w:type="dxa"/>
            </w:tcMar>
            <w:vAlign w:val="center"/>
          </w:tcPr>
          <w:p w:rsidR="0063691F" w:rsidRDefault="00D82F88">
            <w:pPr>
              <w:pStyle w:val="MdTableCell"/>
            </w:pPr>
            <w:proofErr w:type="spellStart"/>
            <w:r>
              <w:t>Backend</w:t>
            </w:r>
            <w:proofErr w:type="spellEnd"/>
            <w:r>
              <w:t xml:space="preserve"> API</w:t>
            </w:r>
          </w:p>
        </w:tc>
        <w:tc>
          <w:tcPr>
            <w:tcW w:w="0" w:type="auto"/>
            <w:tcMar>
              <w:top w:w="80" w:type="dxa"/>
              <w:left w:w="120" w:type="dxa"/>
              <w:bottom w:w="80" w:type="dxa"/>
              <w:right w:w="120" w:type="dxa"/>
            </w:tcMar>
            <w:vAlign w:val="center"/>
          </w:tcPr>
          <w:p w:rsidR="0063691F" w:rsidRDefault="00D82F88">
            <w:pPr>
              <w:pStyle w:val="MdTableCell"/>
            </w:pPr>
            <w:r>
              <w:t xml:space="preserve">Framework progressif Node.js pour des applications côté serveur efficaces et </w:t>
            </w:r>
            <w:proofErr w:type="spellStart"/>
            <w:r>
              <w:t>scalables</w:t>
            </w:r>
            <w:proofErr w:type="spellEnd"/>
            <w:r>
              <w:t xml:space="preserve">, basé sur </w:t>
            </w:r>
            <w:proofErr w:type="spellStart"/>
            <w:r>
              <w:t>TypeScript</w:t>
            </w:r>
            <w:proofErr w:type="spellEnd"/>
            <w:r>
              <w:t>.</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 xml:space="preserve">Pandas / </w:t>
            </w:r>
            <w:proofErr w:type="spellStart"/>
            <w:r>
              <w:rPr>
                <w:rStyle w:val="MdStrong"/>
              </w:rPr>
              <w:t>Numpy</w:t>
            </w:r>
            <w:proofErr w:type="spellEnd"/>
          </w:p>
        </w:tc>
        <w:tc>
          <w:tcPr>
            <w:tcW w:w="0" w:type="auto"/>
            <w:tcMar>
              <w:top w:w="80" w:type="dxa"/>
              <w:left w:w="120" w:type="dxa"/>
              <w:bottom w:w="80" w:type="dxa"/>
              <w:right w:w="120" w:type="dxa"/>
            </w:tcMar>
            <w:vAlign w:val="center"/>
          </w:tcPr>
          <w:p w:rsidR="0063691F" w:rsidRDefault="00D82F88">
            <w:pPr>
              <w:pStyle w:val="MdTableCell"/>
            </w:pPr>
            <w:r>
              <w:t>Data Engineering</w:t>
            </w:r>
          </w:p>
        </w:tc>
        <w:tc>
          <w:tcPr>
            <w:tcW w:w="0" w:type="auto"/>
            <w:tcMar>
              <w:top w:w="80" w:type="dxa"/>
              <w:left w:w="120" w:type="dxa"/>
              <w:bottom w:w="80" w:type="dxa"/>
              <w:right w:w="120" w:type="dxa"/>
            </w:tcMar>
            <w:vAlign w:val="center"/>
          </w:tcPr>
          <w:p w:rsidR="0063691F" w:rsidRDefault="00D82F88">
            <w:pPr>
              <w:pStyle w:val="MdTableCell"/>
            </w:pPr>
            <w:r>
              <w:t>Standards de l'industrie pour la manipulation et l'analyse performante de données tabulaires en Python.</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proofErr w:type="spellStart"/>
            <w:r>
              <w:rPr>
                <w:rStyle w:val="MdStrong"/>
              </w:rPr>
              <w:t>Groq</w:t>
            </w:r>
            <w:proofErr w:type="spellEnd"/>
            <w:r>
              <w:rPr>
                <w:rStyle w:val="MdStrong"/>
              </w:rPr>
              <w:t xml:space="preserve"> AI API</w:t>
            </w:r>
          </w:p>
        </w:tc>
        <w:tc>
          <w:tcPr>
            <w:tcW w:w="0" w:type="auto"/>
            <w:tcMar>
              <w:top w:w="80" w:type="dxa"/>
              <w:left w:w="120" w:type="dxa"/>
              <w:bottom w:w="80" w:type="dxa"/>
              <w:right w:w="120" w:type="dxa"/>
            </w:tcMar>
            <w:vAlign w:val="center"/>
          </w:tcPr>
          <w:p w:rsidR="0063691F" w:rsidRDefault="00D82F88">
            <w:pPr>
              <w:pStyle w:val="MdTableCell"/>
            </w:pPr>
            <w:r>
              <w:t>NLP / IA</w:t>
            </w:r>
          </w:p>
        </w:tc>
        <w:tc>
          <w:tcPr>
            <w:tcW w:w="0" w:type="auto"/>
            <w:tcMar>
              <w:top w:w="80" w:type="dxa"/>
              <w:left w:w="120" w:type="dxa"/>
              <w:bottom w:w="80" w:type="dxa"/>
              <w:right w:w="120" w:type="dxa"/>
            </w:tcMar>
            <w:vAlign w:val="center"/>
          </w:tcPr>
          <w:p w:rsidR="0063691F" w:rsidRDefault="00D82F88">
            <w:pPr>
              <w:pStyle w:val="MdTableCell"/>
            </w:pPr>
            <w:r>
              <w:t>API d'inférence rapide pour les modèles de langage, offrant des performances élevées pour le traitement du langage naturel.</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proofErr w:type="spellStart"/>
            <w:r>
              <w:rPr>
                <w:rStyle w:val="MdStrong"/>
              </w:rPr>
              <w:t>MongoDB</w:t>
            </w:r>
            <w:proofErr w:type="spellEnd"/>
          </w:p>
        </w:tc>
        <w:tc>
          <w:tcPr>
            <w:tcW w:w="0" w:type="auto"/>
            <w:tcMar>
              <w:top w:w="80" w:type="dxa"/>
              <w:left w:w="120" w:type="dxa"/>
              <w:bottom w:w="80" w:type="dxa"/>
              <w:right w:w="120" w:type="dxa"/>
            </w:tcMar>
            <w:vAlign w:val="center"/>
          </w:tcPr>
          <w:p w:rsidR="0063691F" w:rsidRDefault="00D82F88">
            <w:pPr>
              <w:pStyle w:val="MdTableCell"/>
            </w:pPr>
            <w:r>
              <w:t>Base de données</w:t>
            </w:r>
          </w:p>
        </w:tc>
        <w:tc>
          <w:tcPr>
            <w:tcW w:w="0" w:type="auto"/>
            <w:tcMar>
              <w:top w:w="80" w:type="dxa"/>
              <w:left w:w="120" w:type="dxa"/>
              <w:bottom w:w="80" w:type="dxa"/>
              <w:right w:w="120" w:type="dxa"/>
            </w:tcMar>
            <w:vAlign w:val="center"/>
          </w:tcPr>
          <w:p w:rsidR="0063691F" w:rsidRDefault="00D82F88">
            <w:pPr>
              <w:pStyle w:val="MdTableCell"/>
            </w:pPr>
            <w:r>
              <w:t xml:space="preserve">Base de données </w:t>
            </w:r>
            <w:proofErr w:type="spellStart"/>
            <w:r>
              <w:t>NoSQL</w:t>
            </w:r>
            <w:proofErr w:type="spellEnd"/>
            <w:r>
              <w:t xml:space="preserve"> flexible et </w:t>
            </w:r>
            <w:proofErr w:type="spellStart"/>
            <w:r>
              <w:t>scalable</w:t>
            </w:r>
            <w:proofErr w:type="spellEnd"/>
            <w:r>
              <w:t>, idéale pour les données non structurées et semi-structurées [6].</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Prisma ORM</w:t>
            </w:r>
          </w:p>
        </w:tc>
        <w:tc>
          <w:tcPr>
            <w:tcW w:w="0" w:type="auto"/>
            <w:tcMar>
              <w:top w:w="80" w:type="dxa"/>
              <w:left w:w="120" w:type="dxa"/>
              <w:bottom w:w="80" w:type="dxa"/>
              <w:right w:w="120" w:type="dxa"/>
            </w:tcMar>
            <w:vAlign w:val="center"/>
          </w:tcPr>
          <w:p w:rsidR="0063691F" w:rsidRDefault="00D82F88">
            <w:pPr>
              <w:pStyle w:val="MdTableCell"/>
            </w:pPr>
            <w:r>
              <w:t>ORM / ODM</w:t>
            </w:r>
          </w:p>
        </w:tc>
        <w:tc>
          <w:tcPr>
            <w:tcW w:w="0" w:type="auto"/>
            <w:tcMar>
              <w:top w:w="80" w:type="dxa"/>
              <w:left w:w="120" w:type="dxa"/>
              <w:bottom w:w="80" w:type="dxa"/>
              <w:right w:w="120" w:type="dxa"/>
            </w:tcMar>
            <w:vAlign w:val="center"/>
          </w:tcPr>
          <w:p w:rsidR="0063691F" w:rsidRDefault="00D82F88">
            <w:pPr>
              <w:pStyle w:val="MdTableCell"/>
            </w:pPr>
            <w:r>
              <w:t xml:space="preserve">ORM moderne pour </w:t>
            </w:r>
            <w:proofErr w:type="spellStart"/>
            <w:r>
              <w:t>TypeScript</w:t>
            </w:r>
            <w:proofErr w:type="spellEnd"/>
            <w:r>
              <w:t xml:space="preserve"> et Node.js, offrant une interaction type sûr avec les bases de données, y</w:t>
            </w:r>
            <w:r>
              <w:t xml:space="preserve"> compris </w:t>
            </w:r>
            <w:proofErr w:type="spellStart"/>
            <w:r>
              <w:t>MongoDB</w:t>
            </w:r>
            <w:proofErr w:type="spellEnd"/>
            <w:r>
              <w:t>.</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JWT</w:t>
            </w:r>
          </w:p>
        </w:tc>
        <w:tc>
          <w:tcPr>
            <w:tcW w:w="0" w:type="auto"/>
            <w:tcMar>
              <w:top w:w="80" w:type="dxa"/>
              <w:left w:w="120" w:type="dxa"/>
              <w:bottom w:w="80" w:type="dxa"/>
              <w:right w:w="120" w:type="dxa"/>
            </w:tcMar>
            <w:vAlign w:val="center"/>
          </w:tcPr>
          <w:p w:rsidR="0063691F" w:rsidRDefault="00D82F88">
            <w:pPr>
              <w:pStyle w:val="MdTableCell"/>
            </w:pPr>
            <w:r>
              <w:t>Sécurité</w:t>
            </w:r>
          </w:p>
        </w:tc>
        <w:tc>
          <w:tcPr>
            <w:tcW w:w="0" w:type="auto"/>
            <w:tcMar>
              <w:top w:w="80" w:type="dxa"/>
              <w:left w:w="120" w:type="dxa"/>
              <w:bottom w:w="80" w:type="dxa"/>
              <w:right w:w="120" w:type="dxa"/>
            </w:tcMar>
            <w:vAlign w:val="center"/>
          </w:tcPr>
          <w:p w:rsidR="0063691F" w:rsidRDefault="00D82F88">
            <w:pPr>
              <w:pStyle w:val="MdTableCell"/>
            </w:pPr>
            <w:r>
              <w:t>Standard industriel éprouvé pour l'authentification sans état (</w:t>
            </w:r>
            <w:proofErr w:type="spellStart"/>
            <w:r>
              <w:t>stateless</w:t>
            </w:r>
            <w:proofErr w:type="spellEnd"/>
            <w:r>
              <w:t>), garantissant l'interopérabilité [1].</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lastRenderedPageBreak/>
              <w:t>Docker</w:t>
            </w:r>
          </w:p>
        </w:tc>
        <w:tc>
          <w:tcPr>
            <w:tcW w:w="0" w:type="auto"/>
            <w:tcMar>
              <w:top w:w="80" w:type="dxa"/>
              <w:left w:w="120" w:type="dxa"/>
              <w:bottom w:w="80" w:type="dxa"/>
              <w:right w:w="120" w:type="dxa"/>
            </w:tcMar>
            <w:vAlign w:val="center"/>
          </w:tcPr>
          <w:p w:rsidR="0063691F" w:rsidRDefault="00D82F88">
            <w:pPr>
              <w:pStyle w:val="MdTableCell"/>
            </w:pPr>
            <w:r>
              <w:t>Conteneurisation</w:t>
            </w:r>
          </w:p>
        </w:tc>
        <w:tc>
          <w:tcPr>
            <w:tcW w:w="0" w:type="auto"/>
            <w:tcMar>
              <w:top w:w="80" w:type="dxa"/>
              <w:left w:w="120" w:type="dxa"/>
              <w:bottom w:w="80" w:type="dxa"/>
              <w:right w:w="120" w:type="dxa"/>
            </w:tcMar>
            <w:vAlign w:val="center"/>
          </w:tcPr>
          <w:p w:rsidR="0063691F" w:rsidRDefault="00D82F88">
            <w:pPr>
              <w:pStyle w:val="MdTableCell"/>
            </w:pPr>
            <w:r>
              <w:t>Isolation des environnements, portabilité garantie entre le développement et la production, reproductibilité des déploiements.</w:t>
            </w:r>
          </w:p>
        </w:tc>
      </w:tr>
      <w:tr w:rsidR="0063691F">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rPr>
                <w:rStyle w:val="MdStrong"/>
              </w:rPr>
              <w:t>Format PBIP</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Intégration Power BI</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Format de projet basé sur du texte (JSON), permettant la génération programmatique et facilitan</w:t>
            </w:r>
            <w:r>
              <w:t>t le contrôle de version [2].</w:t>
            </w:r>
          </w:p>
        </w:tc>
      </w:tr>
    </w:tbl>
    <w:p w:rsidR="0063691F" w:rsidRDefault="00D82F88">
      <w:pPr>
        <w:pStyle w:val="MdHeading3"/>
      </w:pPr>
      <w:r>
        <w:t>2.4.4 Environnement de travail</w:t>
      </w:r>
    </w:p>
    <w:p w:rsidR="0063691F" w:rsidRDefault="00D82F88">
      <w:pPr>
        <w:pStyle w:val="MdParagraph"/>
      </w:pPr>
      <w:r>
        <w:rPr>
          <w:rStyle w:val="MdStrong"/>
        </w:rPr>
        <w:t>Environnement matériel</w:t>
      </w:r>
    </w:p>
    <w:p w:rsidR="0063691F" w:rsidRDefault="0063691F">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166"/>
        <w:gridCol w:w="3430"/>
        <w:gridCol w:w="3430"/>
      </w:tblGrid>
      <w:tr w:rsidR="0063691F">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63691F" w:rsidRDefault="00D82F88">
            <w:pPr>
              <w:pStyle w:val="MdTableHeader"/>
            </w:pPr>
            <w:r>
              <w:t>Nom</w:t>
            </w:r>
          </w:p>
        </w:tc>
        <w:tc>
          <w:tcPr>
            <w:tcW w:w="0" w:type="auto"/>
            <w:tcMar>
              <w:top w:w="100" w:type="dxa"/>
              <w:left w:w="120" w:type="dxa"/>
              <w:bottom w:w="100" w:type="dxa"/>
              <w:right w:w="120" w:type="dxa"/>
            </w:tcMar>
            <w:vAlign w:val="center"/>
          </w:tcPr>
          <w:p w:rsidR="0063691F" w:rsidRDefault="00D82F88">
            <w:pPr>
              <w:pStyle w:val="MdTableHeader"/>
            </w:pPr>
            <w:r>
              <w:t xml:space="preserve">Mohamed </w:t>
            </w:r>
            <w:proofErr w:type="spellStart"/>
            <w:r>
              <w:t>Mouldi</w:t>
            </w:r>
            <w:proofErr w:type="spellEnd"/>
            <w:r>
              <w:t xml:space="preserve"> ben </w:t>
            </w:r>
            <w:proofErr w:type="spellStart"/>
            <w:r>
              <w:t>Ksaeir</w:t>
            </w:r>
            <w:proofErr w:type="spellEnd"/>
          </w:p>
        </w:tc>
        <w:tc>
          <w:tcPr>
            <w:tcW w:w="0" w:type="auto"/>
            <w:tcMar>
              <w:top w:w="100" w:type="dxa"/>
              <w:left w:w="120" w:type="dxa"/>
              <w:bottom w:w="100" w:type="dxa"/>
              <w:right w:w="120" w:type="dxa"/>
            </w:tcMar>
            <w:vAlign w:val="center"/>
          </w:tcPr>
          <w:p w:rsidR="0063691F" w:rsidRDefault="00D82F88">
            <w:pPr>
              <w:pStyle w:val="MdTableHeader"/>
            </w:pPr>
            <w:r>
              <w:t>Khairi Bouguidima</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Marque</w:t>
            </w:r>
          </w:p>
        </w:tc>
        <w:tc>
          <w:tcPr>
            <w:tcW w:w="0" w:type="auto"/>
            <w:tcMar>
              <w:top w:w="80" w:type="dxa"/>
              <w:left w:w="120" w:type="dxa"/>
              <w:bottom w:w="80" w:type="dxa"/>
              <w:right w:w="120" w:type="dxa"/>
            </w:tcMar>
            <w:vAlign w:val="center"/>
          </w:tcPr>
          <w:p w:rsidR="0063691F" w:rsidRDefault="00D82F88">
            <w:pPr>
              <w:pStyle w:val="MdTableCell"/>
            </w:pPr>
            <w:r>
              <w:t>MSI</w:t>
            </w:r>
          </w:p>
        </w:tc>
        <w:tc>
          <w:tcPr>
            <w:tcW w:w="0" w:type="auto"/>
            <w:tcMar>
              <w:top w:w="80" w:type="dxa"/>
              <w:left w:w="120" w:type="dxa"/>
              <w:bottom w:w="80" w:type="dxa"/>
              <w:right w:w="120" w:type="dxa"/>
            </w:tcMar>
            <w:vAlign w:val="center"/>
          </w:tcPr>
          <w:p w:rsidR="0063691F" w:rsidRDefault="00D82F88">
            <w:pPr>
              <w:pStyle w:val="MdTableCell"/>
            </w:pPr>
            <w:r>
              <w:t>HP</w:t>
            </w:r>
          </w:p>
        </w:tc>
      </w:tr>
      <w:tr w:rsidR="0063691F" w:rsidRPr="008C7112">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Processeur</w:t>
            </w:r>
          </w:p>
        </w:tc>
        <w:tc>
          <w:tcPr>
            <w:tcW w:w="0" w:type="auto"/>
            <w:tcMar>
              <w:top w:w="80" w:type="dxa"/>
              <w:left w:w="120" w:type="dxa"/>
              <w:bottom w:w="80" w:type="dxa"/>
              <w:right w:w="120" w:type="dxa"/>
            </w:tcMar>
            <w:vAlign w:val="center"/>
          </w:tcPr>
          <w:p w:rsidR="0063691F" w:rsidRPr="008C7112" w:rsidRDefault="00D82F88">
            <w:pPr>
              <w:pStyle w:val="MdTableCell"/>
              <w:rPr>
                <w:lang w:val="en-US"/>
              </w:rPr>
            </w:pPr>
            <w:r w:rsidRPr="008C7112">
              <w:rPr>
                <w:lang w:val="en-US"/>
              </w:rPr>
              <w:t>12th Gen Intel(R) Core(TM) i7 12650H</w:t>
            </w:r>
          </w:p>
        </w:tc>
        <w:tc>
          <w:tcPr>
            <w:tcW w:w="0" w:type="auto"/>
            <w:tcMar>
              <w:top w:w="80" w:type="dxa"/>
              <w:left w:w="120" w:type="dxa"/>
              <w:bottom w:w="80" w:type="dxa"/>
              <w:right w:w="120" w:type="dxa"/>
            </w:tcMar>
            <w:vAlign w:val="center"/>
          </w:tcPr>
          <w:p w:rsidR="0063691F" w:rsidRPr="008C7112" w:rsidRDefault="00D82F88">
            <w:pPr>
              <w:pStyle w:val="MdTableCell"/>
              <w:rPr>
                <w:lang w:val="en-US"/>
              </w:rPr>
            </w:pPr>
            <w:r w:rsidRPr="008C7112">
              <w:rPr>
                <w:lang w:val="en-US"/>
              </w:rPr>
              <w:t>11th Gen Intel(R) Core(TM) i5 1135G7</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RAM</w:t>
            </w:r>
          </w:p>
        </w:tc>
        <w:tc>
          <w:tcPr>
            <w:tcW w:w="0" w:type="auto"/>
            <w:tcMar>
              <w:top w:w="80" w:type="dxa"/>
              <w:left w:w="120" w:type="dxa"/>
              <w:bottom w:w="80" w:type="dxa"/>
              <w:right w:w="120" w:type="dxa"/>
            </w:tcMar>
            <w:vAlign w:val="center"/>
          </w:tcPr>
          <w:p w:rsidR="0063691F" w:rsidRDefault="00D82F88">
            <w:pPr>
              <w:pStyle w:val="MdTableCell"/>
            </w:pPr>
            <w:r>
              <w:t>8 GB</w:t>
            </w:r>
          </w:p>
        </w:tc>
        <w:tc>
          <w:tcPr>
            <w:tcW w:w="0" w:type="auto"/>
            <w:tcMar>
              <w:top w:w="80" w:type="dxa"/>
              <w:left w:w="120" w:type="dxa"/>
              <w:bottom w:w="80" w:type="dxa"/>
              <w:right w:w="120" w:type="dxa"/>
            </w:tcMar>
            <w:vAlign w:val="center"/>
          </w:tcPr>
          <w:p w:rsidR="0063691F" w:rsidRDefault="00D82F88">
            <w:pPr>
              <w:pStyle w:val="MdTableCell"/>
            </w:pPr>
            <w:r>
              <w:t>8 GB</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Disque dur</w:t>
            </w:r>
          </w:p>
        </w:tc>
        <w:tc>
          <w:tcPr>
            <w:tcW w:w="0" w:type="auto"/>
            <w:tcMar>
              <w:top w:w="80" w:type="dxa"/>
              <w:left w:w="120" w:type="dxa"/>
              <w:bottom w:w="80" w:type="dxa"/>
              <w:right w:w="120" w:type="dxa"/>
            </w:tcMar>
            <w:vAlign w:val="center"/>
          </w:tcPr>
          <w:p w:rsidR="0063691F" w:rsidRDefault="00D82F88">
            <w:pPr>
              <w:pStyle w:val="MdTableCell"/>
            </w:pPr>
            <w:r>
              <w:t xml:space="preserve">512GB </w:t>
            </w:r>
            <w:proofErr w:type="spellStart"/>
            <w:r>
              <w:t>NVMe</w:t>
            </w:r>
            <w:proofErr w:type="spellEnd"/>
            <w:r>
              <w:t xml:space="preserve"> SSD</w:t>
            </w:r>
          </w:p>
        </w:tc>
        <w:tc>
          <w:tcPr>
            <w:tcW w:w="0" w:type="auto"/>
            <w:tcMar>
              <w:top w:w="80" w:type="dxa"/>
              <w:left w:w="120" w:type="dxa"/>
              <w:bottom w:w="80" w:type="dxa"/>
              <w:right w:w="120" w:type="dxa"/>
            </w:tcMar>
            <w:vAlign w:val="center"/>
          </w:tcPr>
          <w:p w:rsidR="0063691F" w:rsidRDefault="00D82F88">
            <w:pPr>
              <w:pStyle w:val="MdTableCell"/>
            </w:pPr>
            <w:r>
              <w:t xml:space="preserve">256 GB </w:t>
            </w:r>
            <w:proofErr w:type="spellStart"/>
            <w:r>
              <w:t>PCIe</w:t>
            </w:r>
            <w:proofErr w:type="spellEnd"/>
            <w:r>
              <w:t xml:space="preserve">® </w:t>
            </w:r>
            <w:proofErr w:type="spellStart"/>
            <w:r>
              <w:t>NVMe</w:t>
            </w:r>
            <w:proofErr w:type="spellEnd"/>
            <w:r>
              <w:t>™ M.2 SSD</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Système d'exploitation</w:t>
            </w:r>
          </w:p>
        </w:tc>
        <w:tc>
          <w:tcPr>
            <w:tcW w:w="0" w:type="auto"/>
            <w:tcMar>
              <w:top w:w="80" w:type="dxa"/>
              <w:left w:w="120" w:type="dxa"/>
              <w:bottom w:w="80" w:type="dxa"/>
              <w:right w:w="120" w:type="dxa"/>
            </w:tcMar>
            <w:vAlign w:val="center"/>
          </w:tcPr>
          <w:p w:rsidR="0063691F" w:rsidRDefault="00D82F88">
            <w:pPr>
              <w:pStyle w:val="MdTableCell"/>
            </w:pPr>
            <w:r>
              <w:t>Windows 11</w:t>
            </w:r>
          </w:p>
        </w:tc>
        <w:tc>
          <w:tcPr>
            <w:tcW w:w="0" w:type="auto"/>
            <w:tcMar>
              <w:top w:w="80" w:type="dxa"/>
              <w:left w:w="120" w:type="dxa"/>
              <w:bottom w:w="80" w:type="dxa"/>
              <w:right w:w="120" w:type="dxa"/>
            </w:tcMar>
            <w:vAlign w:val="center"/>
          </w:tcPr>
          <w:p w:rsidR="0063691F" w:rsidRDefault="00D82F88">
            <w:pPr>
              <w:pStyle w:val="MdTableCell"/>
            </w:pPr>
            <w:r>
              <w:t>Windows 11</w:t>
            </w:r>
          </w:p>
        </w:tc>
      </w:tr>
      <w:tr w:rsidR="0063691F">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rPr>
                <w:rStyle w:val="MdStrong"/>
              </w:rPr>
              <w:t>GPU</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NVIDIA GeForce RTX 4050</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 xml:space="preserve">Intel UHD Graphics </w:t>
            </w:r>
            <w:proofErr w:type="spellStart"/>
            <w:r>
              <w:t>Gen</w:t>
            </w:r>
            <w:proofErr w:type="spellEnd"/>
            <w:r>
              <w:t xml:space="preserve"> 11</w:t>
            </w:r>
          </w:p>
        </w:tc>
      </w:tr>
    </w:tbl>
    <w:p w:rsidR="0063691F" w:rsidRDefault="00D82F88">
      <w:pPr>
        <w:pStyle w:val="MdParagraph"/>
      </w:pPr>
      <w:r>
        <w:rPr>
          <w:rStyle w:val="MdStrong"/>
        </w:rPr>
        <w:t>Environnement logiciel et de développement</w:t>
      </w:r>
    </w:p>
    <w:p w:rsidR="0063691F" w:rsidRDefault="00D82F88">
      <w:pPr>
        <w:pStyle w:val="MdListItem"/>
        <w:numPr>
          <w:ilvl w:val="0"/>
          <w:numId w:val="2"/>
        </w:numPr>
      </w:pPr>
      <w:r>
        <w:rPr>
          <w:rStyle w:val="MdStrong"/>
        </w:rPr>
        <w:t>Visual Studio Code</w:t>
      </w:r>
      <w:r>
        <w:t xml:space="preserve"> : Éditeur de code principal, configuré de manière homogène pour toute l'équipe avec les extensions </w:t>
      </w:r>
      <w:proofErr w:type="spellStart"/>
      <w:r>
        <w:t>TypeScript</w:t>
      </w:r>
      <w:proofErr w:type="spellEnd"/>
      <w:r>
        <w:t xml:space="preserve">, </w:t>
      </w:r>
      <w:proofErr w:type="spellStart"/>
      <w:r>
        <w:t>Angular</w:t>
      </w:r>
      <w:proofErr w:type="spellEnd"/>
      <w:r>
        <w:t xml:space="preserve"> </w:t>
      </w:r>
      <w:proofErr w:type="spellStart"/>
      <w:r>
        <w:t>Language</w:t>
      </w:r>
      <w:proofErr w:type="spellEnd"/>
      <w:r>
        <w:t xml:space="preserve"> Service, </w:t>
      </w:r>
      <w:proofErr w:type="spellStart"/>
      <w:r>
        <w:t>ESLint</w:t>
      </w:r>
      <w:proofErr w:type="spellEnd"/>
      <w:r>
        <w:t>/</w:t>
      </w:r>
      <w:proofErr w:type="spellStart"/>
      <w:r>
        <w:t>Prettier</w:t>
      </w:r>
      <w:proofErr w:type="spellEnd"/>
      <w:r>
        <w:t xml:space="preserve"> (pour le formatage du code), et les outils spécifiques à Power BI.</w:t>
      </w:r>
    </w:p>
    <w:p w:rsidR="0063691F" w:rsidRDefault="00D82F88">
      <w:pPr>
        <w:pStyle w:val="MdListItem"/>
        <w:numPr>
          <w:ilvl w:val="0"/>
          <w:numId w:val="2"/>
        </w:numPr>
      </w:pPr>
      <w:r>
        <w:rPr>
          <w:rStyle w:val="MdStrong"/>
        </w:rPr>
        <w:t>Git / GitHub</w:t>
      </w:r>
      <w:r>
        <w:t xml:space="preserve"> : Système de contrôle </w:t>
      </w:r>
      <w:r>
        <w:t xml:space="preserve">de version pour la gestion du code source. Le workflow </w:t>
      </w:r>
      <w:proofErr w:type="spellStart"/>
      <w:r>
        <w:t>GitFlow</w:t>
      </w:r>
      <w:proofErr w:type="spellEnd"/>
      <w:r>
        <w:t xml:space="preserve"> est adopté (branches </w:t>
      </w:r>
      <w:proofErr w:type="spellStart"/>
      <w:r>
        <w:t>feature</w:t>
      </w:r>
      <w:proofErr w:type="spellEnd"/>
      <w:r>
        <w:t xml:space="preserve">, </w:t>
      </w:r>
      <w:proofErr w:type="spellStart"/>
      <w:r>
        <w:t>develop</w:t>
      </w:r>
      <w:proofErr w:type="spellEnd"/>
      <w:r>
        <w:t xml:space="preserve">, main), avec l'obligation de passer par des Pull </w:t>
      </w:r>
      <w:proofErr w:type="spellStart"/>
      <w:r>
        <w:t>Requests</w:t>
      </w:r>
      <w:proofErr w:type="spellEnd"/>
      <w:r>
        <w:t xml:space="preserve"> (PR).</w:t>
      </w:r>
    </w:p>
    <w:p w:rsidR="0063691F" w:rsidRDefault="00D82F88">
      <w:pPr>
        <w:pStyle w:val="MdListItem"/>
        <w:numPr>
          <w:ilvl w:val="0"/>
          <w:numId w:val="2"/>
        </w:numPr>
      </w:pPr>
      <w:r>
        <w:rPr>
          <w:rStyle w:val="MdStrong"/>
        </w:rPr>
        <w:t>Docker Desktop</w:t>
      </w:r>
      <w:r>
        <w:t xml:space="preserve"> : Utilisation systématique de la conteneurisation pour l'ensemble des servic</w:t>
      </w:r>
      <w:r>
        <w:t>es (</w:t>
      </w:r>
      <w:proofErr w:type="spellStart"/>
      <w:r>
        <w:t>backend</w:t>
      </w:r>
      <w:proofErr w:type="spellEnd"/>
      <w:r>
        <w:t xml:space="preserve">, </w:t>
      </w:r>
      <w:proofErr w:type="spellStart"/>
      <w:r>
        <w:t>frontend</w:t>
      </w:r>
      <w:proofErr w:type="spellEnd"/>
      <w:r>
        <w:t>) afin de garantir la stricte cohérence entre les environnements de développement des différents membres de l'équipe et l'environnement de production.</w:t>
      </w:r>
    </w:p>
    <w:p w:rsidR="0063691F" w:rsidRDefault="00D82F88">
      <w:pPr>
        <w:pStyle w:val="MdListItem"/>
        <w:numPr>
          <w:ilvl w:val="0"/>
          <w:numId w:val="2"/>
        </w:numPr>
      </w:pPr>
      <w:proofErr w:type="spellStart"/>
      <w:r>
        <w:rPr>
          <w:rStyle w:val="MdStrong"/>
        </w:rPr>
        <w:t>Postman</w:t>
      </w:r>
      <w:proofErr w:type="spellEnd"/>
      <w:r>
        <w:t xml:space="preserve"> : Outil utilisé pour la documentation interactive, le test manuel et la vali</w:t>
      </w:r>
      <w:r>
        <w:t xml:space="preserve">dation automatisée des </w:t>
      </w:r>
      <w:proofErr w:type="spellStart"/>
      <w:r>
        <w:t>endpoints</w:t>
      </w:r>
      <w:proofErr w:type="spellEnd"/>
      <w:r>
        <w:t xml:space="preserve"> de l'API REST </w:t>
      </w:r>
      <w:proofErr w:type="spellStart"/>
      <w:r>
        <w:t>NestJS</w:t>
      </w:r>
      <w:proofErr w:type="spellEnd"/>
      <w:r>
        <w:t>.</w:t>
      </w:r>
    </w:p>
    <w:p w:rsidR="0063691F" w:rsidRDefault="0063691F">
      <w:pPr>
        <w:pStyle w:val="MdSpace"/>
        <w:spacing w:after="60"/>
      </w:pPr>
    </w:p>
    <w:p w:rsidR="0063691F" w:rsidRDefault="00D82F88">
      <w:pPr>
        <w:pStyle w:val="MdHeading2"/>
      </w:pPr>
      <w:r>
        <w:lastRenderedPageBreak/>
        <w:t xml:space="preserve">2.5 Organisation du Projet : Méthodologie </w:t>
      </w:r>
      <w:proofErr w:type="spellStart"/>
      <w:r>
        <w:t>Scrum</w:t>
      </w:r>
      <w:proofErr w:type="spellEnd"/>
    </w:p>
    <w:p w:rsidR="0063691F" w:rsidRDefault="00D82F88">
      <w:pPr>
        <w:pStyle w:val="MdParagraph"/>
      </w:pPr>
      <w:r>
        <w:t xml:space="preserve">La réussite d'un projet complexe nécessite une organisation rigoureuse. La méthodologie agile </w:t>
      </w:r>
      <w:proofErr w:type="spellStart"/>
      <w:r>
        <w:t>Scrum</w:t>
      </w:r>
      <w:proofErr w:type="spellEnd"/>
      <w:r>
        <w:t xml:space="preserve"> a été adoptée pour garantir flexibilité, transparence et livraison continue de valeur </w:t>
      </w:r>
      <w:bookmarkStart w:id="0" w:name="_GoBack"/>
      <w:r>
        <w:t>[</w:t>
      </w:r>
      <w:bookmarkEnd w:id="0"/>
      <w:r>
        <w:t>7].</w:t>
      </w:r>
    </w:p>
    <w:p w:rsidR="0063691F" w:rsidRDefault="0063691F">
      <w:pPr>
        <w:pStyle w:val="MdSpace"/>
        <w:spacing w:after="60"/>
      </w:pPr>
    </w:p>
    <w:p w:rsidR="0063691F" w:rsidRDefault="00D82F88">
      <w:pPr>
        <w:pStyle w:val="MdHeading3"/>
      </w:pPr>
      <w:r>
        <w:t xml:space="preserve">2.5.1 Identification de l'équipe </w:t>
      </w:r>
      <w:proofErr w:type="spellStart"/>
      <w:r>
        <w:t>Scrum</w:t>
      </w:r>
      <w:proofErr w:type="spellEnd"/>
    </w:p>
    <w:p w:rsidR="0063691F" w:rsidRDefault="00D82F88">
      <w:pPr>
        <w:pStyle w:val="MdParagraph"/>
      </w:pPr>
      <w:r>
        <w:t>L'équipe est structurée a</w:t>
      </w:r>
      <w:r>
        <w:t xml:space="preserve">utour des trois rôles fondamentaux de </w:t>
      </w:r>
      <w:proofErr w:type="spellStart"/>
      <w:r>
        <w:t>Scrum</w:t>
      </w:r>
      <w:proofErr w:type="spellEnd"/>
      <w:r>
        <w:t>, assurant une répartition claire des responsabilités :</w:t>
      </w:r>
    </w:p>
    <w:p w:rsidR="0063691F" w:rsidRDefault="0063691F">
      <w:pPr>
        <w:pStyle w:val="MdSpace"/>
        <w:spacing w:after="60"/>
      </w:pPr>
    </w:p>
    <w:p w:rsidR="0063691F" w:rsidRDefault="00D82F88">
      <w:pPr>
        <w:pStyle w:val="MdListItem"/>
        <w:numPr>
          <w:ilvl w:val="0"/>
          <w:numId w:val="2"/>
        </w:numPr>
      </w:pPr>
      <w:r>
        <w:rPr>
          <w:rStyle w:val="MdStrong"/>
        </w:rPr>
        <w:t xml:space="preserve">Le Product </w:t>
      </w:r>
      <w:proofErr w:type="spellStart"/>
      <w:r>
        <w:rPr>
          <w:rStyle w:val="MdStrong"/>
        </w:rPr>
        <w:t>Owner</w:t>
      </w:r>
      <w:proofErr w:type="spellEnd"/>
      <w:r>
        <w:t xml:space="preserve"> : Il est le garant de la vision du produit et de la maximisation de la valeur métier délivrée. Il est l'unique responsable de la définition</w:t>
      </w:r>
      <w:r>
        <w:t xml:space="preserve">, de la priorisation et de la maintenance continue du Product </w:t>
      </w:r>
      <w:proofErr w:type="spellStart"/>
      <w:r>
        <w:t>Backlog</w:t>
      </w:r>
      <w:proofErr w:type="spellEnd"/>
      <w:r>
        <w:t>, s'assurant que l'équipe travaille toujours sur les fonctionnalités les plus importantes.</w:t>
      </w:r>
    </w:p>
    <w:p w:rsidR="0063691F" w:rsidRDefault="00D82F88">
      <w:pPr>
        <w:pStyle w:val="MdListItem"/>
        <w:numPr>
          <w:ilvl w:val="0"/>
          <w:numId w:val="2"/>
        </w:numPr>
      </w:pPr>
      <w:r>
        <w:rPr>
          <w:rStyle w:val="MdStrong"/>
        </w:rPr>
        <w:t xml:space="preserve">Le </w:t>
      </w:r>
      <w:proofErr w:type="spellStart"/>
      <w:r>
        <w:rPr>
          <w:rStyle w:val="MdStrong"/>
        </w:rPr>
        <w:t>Scrum</w:t>
      </w:r>
      <w:proofErr w:type="spellEnd"/>
      <w:r>
        <w:rPr>
          <w:rStyle w:val="MdStrong"/>
        </w:rPr>
        <w:t xml:space="preserve"> Master</w:t>
      </w:r>
      <w:r>
        <w:t xml:space="preserve"> : Il agit en tant que facilitateur et protecteur de l'équipe de développement. I</w:t>
      </w:r>
      <w:r>
        <w:t>l veille à la bonne compréhension et au respect des pratiques agiles, aide à lever les obstacles (</w:t>
      </w:r>
      <w:proofErr w:type="spellStart"/>
      <w:r>
        <w:t>impediments</w:t>
      </w:r>
      <w:proofErr w:type="spellEnd"/>
      <w:r>
        <w:t xml:space="preserve">) qui freinent l'équipe, et anime les différentes cérémonies </w:t>
      </w:r>
      <w:proofErr w:type="spellStart"/>
      <w:r>
        <w:t>Scrum</w:t>
      </w:r>
      <w:proofErr w:type="spellEnd"/>
      <w:r>
        <w:t>.</w:t>
      </w:r>
    </w:p>
    <w:p w:rsidR="0063691F" w:rsidRDefault="00D82F88">
      <w:pPr>
        <w:pStyle w:val="MdListItem"/>
        <w:numPr>
          <w:ilvl w:val="0"/>
          <w:numId w:val="2"/>
        </w:numPr>
      </w:pPr>
      <w:r>
        <w:rPr>
          <w:rStyle w:val="MdStrong"/>
        </w:rPr>
        <w:t xml:space="preserve">L'Équipe de développement (Team </w:t>
      </w:r>
      <w:proofErr w:type="spellStart"/>
      <w:r>
        <w:rPr>
          <w:rStyle w:val="MdStrong"/>
        </w:rPr>
        <w:t>Members</w:t>
      </w:r>
      <w:proofErr w:type="spellEnd"/>
      <w:r>
        <w:rPr>
          <w:rStyle w:val="MdStrong"/>
        </w:rPr>
        <w:t>)</w:t>
      </w:r>
      <w:r>
        <w:t xml:space="preserve"> : Il s'agit d'une équipe pluridiscipli</w:t>
      </w:r>
      <w:r>
        <w:t xml:space="preserve">naire et auto-organisée, regroupant l'ensemble des compétences techniques nécessaires à la réalisation du projet : Data Engineering, développement </w:t>
      </w:r>
      <w:proofErr w:type="spellStart"/>
      <w:r>
        <w:t>backend</w:t>
      </w:r>
      <w:proofErr w:type="spellEnd"/>
      <w:r>
        <w:t xml:space="preserve"> Python, intégration NLP, et expertise Power BI. Elle est responsable de la conception technique, du d</w:t>
      </w:r>
      <w:r>
        <w:t>éveloppement, des tests et de la livraison des incréments de produit à chaque fin de sprint.</w:t>
      </w:r>
    </w:p>
    <w:p w:rsidR="0063691F" w:rsidRDefault="0063691F">
      <w:pPr>
        <w:pStyle w:val="MdSpace"/>
        <w:spacing w:after="60"/>
      </w:pPr>
    </w:p>
    <w:p w:rsidR="0063691F" w:rsidRDefault="00D82F88">
      <w:pPr>
        <w:pStyle w:val="MdHeading3"/>
      </w:pPr>
      <w:r>
        <w:t xml:space="preserve">2.5.2 Planification des sprints et </w:t>
      </w:r>
      <w:proofErr w:type="spellStart"/>
      <w:r>
        <w:t>Backlog</w:t>
      </w:r>
      <w:proofErr w:type="spellEnd"/>
      <w:r>
        <w:t xml:space="preserve"> du produit</w:t>
      </w:r>
    </w:p>
    <w:p w:rsidR="0063691F" w:rsidRDefault="00D82F88">
      <w:pPr>
        <w:pStyle w:val="MdParagraph"/>
      </w:pPr>
      <w:r>
        <w:t xml:space="preserve">Le Product </w:t>
      </w:r>
      <w:proofErr w:type="spellStart"/>
      <w:r>
        <w:t>Backlog</w:t>
      </w:r>
      <w:proofErr w:type="spellEnd"/>
      <w:r>
        <w:t xml:space="preserve"> recense l'ensemble des fonctionnalités attendues, exprimées sous forme de User Stories (US), estimées en Story Points (SP) et priorisées par le Product </w:t>
      </w:r>
      <w:proofErr w:type="spellStart"/>
      <w:r>
        <w:t>Owner</w:t>
      </w:r>
      <w:proofErr w:type="spellEnd"/>
      <w:r>
        <w:t>.</w:t>
      </w:r>
    </w:p>
    <w:p w:rsidR="0063691F" w:rsidRDefault="0063691F">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596"/>
        <w:gridCol w:w="3086"/>
        <w:gridCol w:w="3851"/>
        <w:gridCol w:w="497"/>
        <w:gridCol w:w="996"/>
      </w:tblGrid>
      <w:tr w:rsidR="0063691F">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63691F" w:rsidRDefault="00D82F88">
            <w:pPr>
              <w:pStyle w:val="MdTableHeader"/>
            </w:pPr>
            <w:r>
              <w:t>ID</w:t>
            </w:r>
          </w:p>
        </w:tc>
        <w:tc>
          <w:tcPr>
            <w:tcW w:w="0" w:type="auto"/>
            <w:tcMar>
              <w:top w:w="100" w:type="dxa"/>
              <w:left w:w="120" w:type="dxa"/>
              <w:bottom w:w="100" w:type="dxa"/>
              <w:right w:w="120" w:type="dxa"/>
            </w:tcMar>
            <w:vAlign w:val="center"/>
          </w:tcPr>
          <w:p w:rsidR="0063691F" w:rsidRDefault="00D82F88">
            <w:pPr>
              <w:pStyle w:val="MdTableHeader"/>
            </w:pPr>
            <w:r>
              <w:t>User Story</w:t>
            </w:r>
          </w:p>
        </w:tc>
        <w:tc>
          <w:tcPr>
            <w:tcW w:w="0" w:type="auto"/>
            <w:tcMar>
              <w:top w:w="100" w:type="dxa"/>
              <w:left w:w="120" w:type="dxa"/>
              <w:bottom w:w="100" w:type="dxa"/>
              <w:right w:w="120" w:type="dxa"/>
            </w:tcMar>
            <w:vAlign w:val="center"/>
          </w:tcPr>
          <w:p w:rsidR="0063691F" w:rsidRDefault="00D82F88">
            <w:pPr>
              <w:pStyle w:val="MdTableHeader"/>
            </w:pPr>
            <w:r>
              <w:t>Critères d'acceptation</w:t>
            </w:r>
          </w:p>
        </w:tc>
        <w:tc>
          <w:tcPr>
            <w:tcW w:w="0" w:type="auto"/>
            <w:tcMar>
              <w:top w:w="100" w:type="dxa"/>
              <w:left w:w="120" w:type="dxa"/>
              <w:bottom w:w="100" w:type="dxa"/>
              <w:right w:w="120" w:type="dxa"/>
            </w:tcMar>
            <w:vAlign w:val="center"/>
          </w:tcPr>
          <w:p w:rsidR="0063691F" w:rsidRDefault="00D82F88">
            <w:pPr>
              <w:pStyle w:val="MdTableHeader"/>
            </w:pPr>
            <w:r>
              <w:t>SP</w:t>
            </w:r>
          </w:p>
        </w:tc>
        <w:tc>
          <w:tcPr>
            <w:tcW w:w="0" w:type="auto"/>
            <w:tcMar>
              <w:top w:w="100" w:type="dxa"/>
              <w:left w:w="120" w:type="dxa"/>
              <w:bottom w:w="100" w:type="dxa"/>
              <w:right w:w="120" w:type="dxa"/>
            </w:tcMar>
            <w:vAlign w:val="center"/>
          </w:tcPr>
          <w:p w:rsidR="0063691F" w:rsidRDefault="00D82F88">
            <w:pPr>
              <w:pStyle w:val="MdTableHeader"/>
            </w:pPr>
            <w:r>
              <w:t>Priorité</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US-01</w:t>
            </w:r>
          </w:p>
        </w:tc>
        <w:tc>
          <w:tcPr>
            <w:tcW w:w="0" w:type="auto"/>
            <w:tcMar>
              <w:top w:w="80" w:type="dxa"/>
              <w:left w:w="120" w:type="dxa"/>
              <w:bottom w:w="80" w:type="dxa"/>
              <w:right w:w="120" w:type="dxa"/>
            </w:tcMar>
            <w:vAlign w:val="center"/>
          </w:tcPr>
          <w:p w:rsidR="0063691F" w:rsidRDefault="00D82F88">
            <w:pPr>
              <w:pStyle w:val="MdTableCell"/>
            </w:pPr>
            <w:r>
              <w:t>En tant qu'utilisateu</w:t>
            </w:r>
            <w:r>
              <w:t>r, je veux m'inscrire sur la plateforme afin de créer un compte sécurisé.</w:t>
            </w:r>
          </w:p>
        </w:tc>
        <w:tc>
          <w:tcPr>
            <w:tcW w:w="0" w:type="auto"/>
            <w:tcMar>
              <w:top w:w="80" w:type="dxa"/>
              <w:left w:w="120" w:type="dxa"/>
              <w:bottom w:w="80" w:type="dxa"/>
              <w:right w:w="120" w:type="dxa"/>
            </w:tcMar>
            <w:vAlign w:val="center"/>
          </w:tcPr>
          <w:p w:rsidR="0063691F" w:rsidRDefault="00D82F88">
            <w:pPr>
              <w:pStyle w:val="MdTableCell"/>
            </w:pPr>
            <w:r>
              <w:t>Formulaire d'inscription valide. Email unique vérifié. Mot de passe haché avec argon3. Email de vérification envoyé. Compte créé avec succès.</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US-02</w:t>
            </w:r>
          </w:p>
        </w:tc>
        <w:tc>
          <w:tcPr>
            <w:tcW w:w="0" w:type="auto"/>
            <w:tcMar>
              <w:top w:w="80" w:type="dxa"/>
              <w:left w:w="120" w:type="dxa"/>
              <w:bottom w:w="80" w:type="dxa"/>
              <w:right w:w="120" w:type="dxa"/>
            </w:tcMar>
            <w:vAlign w:val="center"/>
          </w:tcPr>
          <w:p w:rsidR="0063691F" w:rsidRDefault="00D82F88">
            <w:pPr>
              <w:pStyle w:val="MdTableCell"/>
            </w:pPr>
            <w:r>
              <w:t>En tant qu'utilisateur, je veux vérifier mon email afin d'activer mon compte.</w:t>
            </w:r>
          </w:p>
        </w:tc>
        <w:tc>
          <w:tcPr>
            <w:tcW w:w="0" w:type="auto"/>
            <w:tcMar>
              <w:top w:w="80" w:type="dxa"/>
              <w:left w:w="120" w:type="dxa"/>
              <w:bottom w:w="80" w:type="dxa"/>
              <w:right w:w="120" w:type="dxa"/>
            </w:tcMar>
            <w:vAlign w:val="center"/>
          </w:tcPr>
          <w:p w:rsidR="0063691F" w:rsidRDefault="00D82F88">
            <w:pPr>
              <w:pStyle w:val="MdTableCell"/>
            </w:pPr>
            <w:r>
              <w:t xml:space="preserve">Lien de vérification valide. </w:t>
            </w:r>
            <w:proofErr w:type="spellStart"/>
            <w:r>
              <w:t>Token</w:t>
            </w:r>
            <w:proofErr w:type="spellEnd"/>
            <w:r>
              <w:t xml:space="preserve"> vérifié. Compte activé. Gestion des </w:t>
            </w:r>
            <w:proofErr w:type="spellStart"/>
            <w:r>
              <w:t>tokens</w:t>
            </w:r>
            <w:proofErr w:type="spellEnd"/>
            <w:r>
              <w:t xml:space="preserve"> expirés ou déjà utilisés.</w:t>
            </w:r>
          </w:p>
        </w:tc>
        <w:tc>
          <w:tcPr>
            <w:tcW w:w="0" w:type="auto"/>
            <w:tcMar>
              <w:top w:w="80" w:type="dxa"/>
              <w:left w:w="120" w:type="dxa"/>
              <w:bottom w:w="80" w:type="dxa"/>
              <w:right w:w="120" w:type="dxa"/>
            </w:tcMar>
            <w:vAlign w:val="center"/>
          </w:tcPr>
          <w:p w:rsidR="0063691F" w:rsidRDefault="00D82F88">
            <w:pPr>
              <w:pStyle w:val="MdTableCell"/>
            </w:pPr>
            <w:r>
              <w:t>3</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US-03</w:t>
            </w:r>
          </w:p>
        </w:tc>
        <w:tc>
          <w:tcPr>
            <w:tcW w:w="0" w:type="auto"/>
            <w:tcMar>
              <w:top w:w="80" w:type="dxa"/>
              <w:left w:w="120" w:type="dxa"/>
              <w:bottom w:w="80" w:type="dxa"/>
              <w:right w:w="120" w:type="dxa"/>
            </w:tcMar>
            <w:vAlign w:val="center"/>
          </w:tcPr>
          <w:p w:rsidR="0063691F" w:rsidRDefault="00D82F88">
            <w:pPr>
              <w:pStyle w:val="MdTableCell"/>
            </w:pPr>
            <w:r>
              <w:t>En tant qu'utilisateur, je veux me connecter à la plateform</w:t>
            </w:r>
            <w:r>
              <w:t>e afin d'accéder à mes projets de façon sécurisée.</w:t>
            </w:r>
          </w:p>
        </w:tc>
        <w:tc>
          <w:tcPr>
            <w:tcW w:w="0" w:type="auto"/>
            <w:tcMar>
              <w:top w:w="80" w:type="dxa"/>
              <w:left w:w="120" w:type="dxa"/>
              <w:bottom w:w="80" w:type="dxa"/>
              <w:right w:w="120" w:type="dxa"/>
            </w:tcMar>
            <w:vAlign w:val="center"/>
          </w:tcPr>
          <w:p w:rsidR="0063691F" w:rsidRDefault="00D82F88">
            <w:pPr>
              <w:pStyle w:val="MdTableCell"/>
            </w:pPr>
            <w:r>
              <w:t xml:space="preserve">Formulaire valide. Vérification email/mot de passe. </w:t>
            </w:r>
            <w:proofErr w:type="spellStart"/>
            <w:r>
              <w:t>Token</w:t>
            </w:r>
            <w:proofErr w:type="spellEnd"/>
            <w:r>
              <w:t xml:space="preserve"> JWT retourné. Session persistante gérée. Gestion des erreurs d'authentification.</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lastRenderedPageBreak/>
              <w:t>US-04</w:t>
            </w:r>
          </w:p>
        </w:tc>
        <w:tc>
          <w:tcPr>
            <w:tcW w:w="0" w:type="auto"/>
            <w:tcMar>
              <w:top w:w="80" w:type="dxa"/>
              <w:left w:w="120" w:type="dxa"/>
              <w:bottom w:w="80" w:type="dxa"/>
              <w:right w:w="120" w:type="dxa"/>
            </w:tcMar>
            <w:vAlign w:val="center"/>
          </w:tcPr>
          <w:p w:rsidR="0063691F" w:rsidRDefault="00D82F88">
            <w:pPr>
              <w:pStyle w:val="MdTableCell"/>
            </w:pPr>
            <w:r>
              <w:t>En tant qu'utilisateur, je veux bénéficier d'une se</w:t>
            </w:r>
            <w:r>
              <w:t>ssion sécurisée afin de protéger mon accès.</w:t>
            </w:r>
          </w:p>
        </w:tc>
        <w:tc>
          <w:tcPr>
            <w:tcW w:w="0" w:type="auto"/>
            <w:tcMar>
              <w:top w:w="80" w:type="dxa"/>
              <w:left w:w="120" w:type="dxa"/>
              <w:bottom w:w="80" w:type="dxa"/>
              <w:right w:w="120" w:type="dxa"/>
            </w:tcMar>
            <w:vAlign w:val="center"/>
          </w:tcPr>
          <w:p w:rsidR="0063691F" w:rsidRDefault="00D82F88">
            <w:pPr>
              <w:pStyle w:val="MdTableCell"/>
            </w:pPr>
            <w:r>
              <w:t xml:space="preserve">Middleware d'authentification fonctionnel. JWT valide. Expiration de session gérée. Informations de session stockées (IP, </w:t>
            </w:r>
            <w:proofErr w:type="spellStart"/>
            <w:r>
              <w:t>device</w:t>
            </w:r>
            <w:proofErr w:type="spellEnd"/>
            <w:r>
              <w:t>, navigateur).</w:t>
            </w:r>
          </w:p>
        </w:tc>
        <w:tc>
          <w:tcPr>
            <w:tcW w:w="0" w:type="auto"/>
            <w:tcMar>
              <w:top w:w="80" w:type="dxa"/>
              <w:left w:w="120" w:type="dxa"/>
              <w:bottom w:w="80" w:type="dxa"/>
              <w:right w:w="120" w:type="dxa"/>
            </w:tcMar>
            <w:vAlign w:val="center"/>
          </w:tcPr>
          <w:p w:rsidR="0063691F" w:rsidRDefault="00D82F88">
            <w:pPr>
              <w:pStyle w:val="MdTableCell"/>
            </w:pPr>
            <w:r>
              <w:t>3</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US-05</w:t>
            </w:r>
          </w:p>
        </w:tc>
        <w:tc>
          <w:tcPr>
            <w:tcW w:w="0" w:type="auto"/>
            <w:tcMar>
              <w:top w:w="80" w:type="dxa"/>
              <w:left w:w="120" w:type="dxa"/>
              <w:bottom w:w="80" w:type="dxa"/>
              <w:right w:w="120" w:type="dxa"/>
            </w:tcMar>
            <w:vAlign w:val="center"/>
          </w:tcPr>
          <w:p w:rsidR="0063691F" w:rsidRDefault="00D82F88">
            <w:pPr>
              <w:pStyle w:val="MdTableCell"/>
            </w:pPr>
            <w:r>
              <w:t>En tant qu'utilisateur, je veux réinitialiser mon mot de passe en cas d'oubli.</w:t>
            </w:r>
          </w:p>
        </w:tc>
        <w:tc>
          <w:tcPr>
            <w:tcW w:w="0" w:type="auto"/>
            <w:tcMar>
              <w:top w:w="80" w:type="dxa"/>
              <w:left w:w="120" w:type="dxa"/>
              <w:bottom w:w="80" w:type="dxa"/>
              <w:right w:w="120" w:type="dxa"/>
            </w:tcMar>
            <w:vAlign w:val="center"/>
          </w:tcPr>
          <w:p w:rsidR="0063691F" w:rsidRDefault="00D82F88">
            <w:pPr>
              <w:pStyle w:val="MdTableCell"/>
            </w:pPr>
            <w:r>
              <w:t xml:space="preserve">Email de réinitialisation envoyé. </w:t>
            </w:r>
            <w:proofErr w:type="spellStart"/>
            <w:r>
              <w:t>Token</w:t>
            </w:r>
            <w:proofErr w:type="spellEnd"/>
            <w:r>
              <w:t xml:space="preserve"> valide. Nouveau mot de passe enregistré. Expiration du </w:t>
            </w:r>
            <w:proofErr w:type="spellStart"/>
            <w:r>
              <w:t>token</w:t>
            </w:r>
            <w:proofErr w:type="spellEnd"/>
            <w:r>
              <w:t xml:space="preserve"> vérifiée.</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US-06</w:t>
            </w:r>
          </w:p>
        </w:tc>
        <w:tc>
          <w:tcPr>
            <w:tcW w:w="0" w:type="auto"/>
            <w:tcMar>
              <w:top w:w="80" w:type="dxa"/>
              <w:left w:w="120" w:type="dxa"/>
              <w:bottom w:w="80" w:type="dxa"/>
              <w:right w:w="120" w:type="dxa"/>
            </w:tcMar>
            <w:vAlign w:val="center"/>
          </w:tcPr>
          <w:p w:rsidR="0063691F" w:rsidRDefault="00D82F88">
            <w:pPr>
              <w:pStyle w:val="MdTableCell"/>
            </w:pPr>
            <w:r>
              <w:t>En tant qu'utilisateur, je veux gérer mon compte af</w:t>
            </w:r>
            <w:r>
              <w:t>in de modifier mes informations personnelles.</w:t>
            </w:r>
          </w:p>
        </w:tc>
        <w:tc>
          <w:tcPr>
            <w:tcW w:w="0" w:type="auto"/>
            <w:tcMar>
              <w:top w:w="80" w:type="dxa"/>
              <w:left w:w="120" w:type="dxa"/>
              <w:bottom w:w="80" w:type="dxa"/>
              <w:right w:w="120" w:type="dxa"/>
            </w:tcMar>
            <w:vAlign w:val="center"/>
          </w:tcPr>
          <w:p w:rsidR="0063691F" w:rsidRDefault="00D82F88">
            <w:pPr>
              <w:pStyle w:val="MdTableCell"/>
            </w:pPr>
            <w:r>
              <w:t>Modification nom/mot de passe. Validation des données. Mise à jour sauvegardée. Confirmation affichée.</w:t>
            </w:r>
          </w:p>
        </w:tc>
        <w:tc>
          <w:tcPr>
            <w:tcW w:w="0" w:type="auto"/>
            <w:tcMar>
              <w:top w:w="80" w:type="dxa"/>
              <w:left w:w="120" w:type="dxa"/>
              <w:bottom w:w="80" w:type="dxa"/>
              <w:right w:w="120" w:type="dxa"/>
            </w:tcMar>
            <w:vAlign w:val="center"/>
          </w:tcPr>
          <w:p w:rsidR="0063691F" w:rsidRDefault="00D82F88">
            <w:pPr>
              <w:pStyle w:val="MdTableCell"/>
            </w:pPr>
            <w:r>
              <w:t>3</w:t>
            </w:r>
          </w:p>
        </w:tc>
        <w:tc>
          <w:tcPr>
            <w:tcW w:w="0" w:type="auto"/>
            <w:tcMar>
              <w:top w:w="80" w:type="dxa"/>
              <w:left w:w="120" w:type="dxa"/>
              <w:bottom w:w="80" w:type="dxa"/>
              <w:right w:w="120" w:type="dxa"/>
            </w:tcMar>
            <w:vAlign w:val="center"/>
          </w:tcPr>
          <w:p w:rsidR="0063691F" w:rsidRDefault="00D82F88">
            <w:pPr>
              <w:pStyle w:val="MdTableCell"/>
            </w:pPr>
            <w:r>
              <w:t>Moyenne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US-07</w:t>
            </w:r>
          </w:p>
        </w:tc>
        <w:tc>
          <w:tcPr>
            <w:tcW w:w="0" w:type="auto"/>
            <w:tcMar>
              <w:top w:w="80" w:type="dxa"/>
              <w:left w:w="120" w:type="dxa"/>
              <w:bottom w:w="80" w:type="dxa"/>
              <w:right w:w="120" w:type="dxa"/>
            </w:tcMar>
            <w:vAlign w:val="center"/>
          </w:tcPr>
          <w:p w:rsidR="0063691F" w:rsidRDefault="00D82F88">
            <w:pPr>
              <w:pStyle w:val="MdTableCell"/>
            </w:pPr>
            <w:r>
              <w:t>En tant qu'utilisateur, je veux importer un fichier CSV afin d'alimenter le système en don</w:t>
            </w:r>
            <w:r>
              <w:t>nées brutes.</w:t>
            </w:r>
          </w:p>
        </w:tc>
        <w:tc>
          <w:tcPr>
            <w:tcW w:w="0" w:type="auto"/>
            <w:tcMar>
              <w:top w:w="80" w:type="dxa"/>
              <w:left w:w="120" w:type="dxa"/>
              <w:bottom w:w="80" w:type="dxa"/>
              <w:right w:w="120" w:type="dxa"/>
            </w:tcMar>
            <w:vAlign w:val="center"/>
          </w:tcPr>
          <w:p w:rsidR="0063691F" w:rsidRDefault="00D82F88">
            <w:pPr>
              <w:pStyle w:val="MdTableCell"/>
            </w:pPr>
            <w:proofErr w:type="spellStart"/>
            <w:r>
              <w:t>Upload</w:t>
            </w:r>
            <w:proofErr w:type="spellEnd"/>
            <w:r>
              <w:t xml:space="preserve"> réussi. Validation du format. Fichier stocké. Message de confirmation affiché.</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US-08</w:t>
            </w:r>
          </w:p>
        </w:tc>
        <w:tc>
          <w:tcPr>
            <w:tcW w:w="0" w:type="auto"/>
            <w:tcMar>
              <w:top w:w="80" w:type="dxa"/>
              <w:left w:w="120" w:type="dxa"/>
              <w:bottom w:w="80" w:type="dxa"/>
              <w:right w:w="120" w:type="dxa"/>
            </w:tcMar>
            <w:vAlign w:val="center"/>
          </w:tcPr>
          <w:p w:rsidR="0063691F" w:rsidRDefault="00D82F88">
            <w:pPr>
              <w:pStyle w:val="MdTableCell"/>
            </w:pPr>
            <w:r>
              <w:t>En tant qu'utilisateur, je veux que mes colonnes soient classées automatiquement en mesures et dimensions.</w:t>
            </w:r>
          </w:p>
        </w:tc>
        <w:tc>
          <w:tcPr>
            <w:tcW w:w="0" w:type="auto"/>
            <w:tcMar>
              <w:top w:w="80" w:type="dxa"/>
              <w:left w:w="120" w:type="dxa"/>
              <w:bottom w:w="80" w:type="dxa"/>
              <w:right w:w="120" w:type="dxa"/>
            </w:tcMar>
            <w:vAlign w:val="center"/>
          </w:tcPr>
          <w:p w:rsidR="0063691F" w:rsidRDefault="00D82F88">
            <w:pPr>
              <w:pStyle w:val="MdTableCell"/>
            </w:pPr>
            <w:r>
              <w:t>Classification automatique. Résultat affiché. Correction automatique avec LLM.</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US-09</w:t>
            </w:r>
          </w:p>
        </w:tc>
        <w:tc>
          <w:tcPr>
            <w:tcW w:w="0" w:type="auto"/>
            <w:tcMar>
              <w:top w:w="80" w:type="dxa"/>
              <w:left w:w="120" w:type="dxa"/>
              <w:bottom w:w="80" w:type="dxa"/>
              <w:right w:w="120" w:type="dxa"/>
            </w:tcMar>
            <w:vAlign w:val="center"/>
          </w:tcPr>
          <w:p w:rsidR="0063691F" w:rsidRDefault="00D82F88">
            <w:pPr>
              <w:pStyle w:val="MdTableCell"/>
            </w:pPr>
            <w:r>
              <w:t>En tant qu'utilisateur, je veux que le système identifie automatiquement les mesures, dimensions et filtres de mes données.</w:t>
            </w:r>
          </w:p>
        </w:tc>
        <w:tc>
          <w:tcPr>
            <w:tcW w:w="0" w:type="auto"/>
            <w:tcMar>
              <w:top w:w="80" w:type="dxa"/>
              <w:left w:w="120" w:type="dxa"/>
              <w:bottom w:w="80" w:type="dxa"/>
              <w:right w:w="120" w:type="dxa"/>
            </w:tcMar>
            <w:vAlign w:val="center"/>
          </w:tcPr>
          <w:p w:rsidR="0063691F" w:rsidRDefault="00D82F88">
            <w:pPr>
              <w:pStyle w:val="MdTableCell"/>
            </w:pPr>
            <w:r>
              <w:t>Identification correcte des types. Sco</w:t>
            </w:r>
            <w:r>
              <w:t>re de confiance affiché. Suggestions proposées.</w:t>
            </w:r>
          </w:p>
        </w:tc>
        <w:tc>
          <w:tcPr>
            <w:tcW w:w="0" w:type="auto"/>
            <w:tcMar>
              <w:top w:w="80" w:type="dxa"/>
              <w:left w:w="120" w:type="dxa"/>
              <w:bottom w:w="80" w:type="dxa"/>
              <w:right w:w="120" w:type="dxa"/>
            </w:tcMar>
            <w:vAlign w:val="center"/>
          </w:tcPr>
          <w:p w:rsidR="0063691F" w:rsidRDefault="00D82F88">
            <w:pPr>
              <w:pStyle w:val="MdTableCell"/>
            </w:pPr>
            <w:r>
              <w:t>8</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US-10</w:t>
            </w:r>
          </w:p>
        </w:tc>
        <w:tc>
          <w:tcPr>
            <w:tcW w:w="0" w:type="auto"/>
            <w:tcMar>
              <w:top w:w="80" w:type="dxa"/>
              <w:left w:w="120" w:type="dxa"/>
              <w:bottom w:w="80" w:type="dxa"/>
              <w:right w:w="120" w:type="dxa"/>
            </w:tcMar>
            <w:vAlign w:val="center"/>
          </w:tcPr>
          <w:p w:rsidR="0063691F" w:rsidRDefault="00D82F88">
            <w:pPr>
              <w:pStyle w:val="MdTableCell"/>
            </w:pPr>
            <w:r>
              <w:t>En tant qu'utilisateur, je veux qu'un type de graphique adapté soit choisi automatiquement.</w:t>
            </w:r>
          </w:p>
        </w:tc>
        <w:tc>
          <w:tcPr>
            <w:tcW w:w="0" w:type="auto"/>
            <w:tcMar>
              <w:top w:w="80" w:type="dxa"/>
              <w:left w:w="120" w:type="dxa"/>
              <w:bottom w:w="80" w:type="dxa"/>
              <w:right w:w="120" w:type="dxa"/>
            </w:tcMar>
            <w:vAlign w:val="center"/>
          </w:tcPr>
          <w:p w:rsidR="0063691F" w:rsidRDefault="00D82F88">
            <w:pPr>
              <w:pStyle w:val="MdTableCell"/>
            </w:pPr>
            <w:r>
              <w:t>Type de graphique pertinent sélectionné. Justification affichée. Choix alternatif proposé.</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US-12</w:t>
            </w:r>
          </w:p>
        </w:tc>
        <w:tc>
          <w:tcPr>
            <w:tcW w:w="0" w:type="auto"/>
            <w:tcMar>
              <w:top w:w="80" w:type="dxa"/>
              <w:left w:w="120" w:type="dxa"/>
              <w:bottom w:w="80" w:type="dxa"/>
              <w:right w:w="120" w:type="dxa"/>
            </w:tcMar>
            <w:vAlign w:val="center"/>
          </w:tcPr>
          <w:p w:rsidR="0063691F" w:rsidRDefault="00D82F88">
            <w:pPr>
              <w:pStyle w:val="MdTableCell"/>
            </w:pPr>
            <w:r>
              <w:t>En tant qu'utilisateur, je veux consulter le catalogue analytique généré.</w:t>
            </w:r>
          </w:p>
        </w:tc>
        <w:tc>
          <w:tcPr>
            <w:tcW w:w="0" w:type="auto"/>
            <w:tcMar>
              <w:top w:w="80" w:type="dxa"/>
              <w:left w:w="120" w:type="dxa"/>
              <w:bottom w:w="80" w:type="dxa"/>
              <w:right w:w="120" w:type="dxa"/>
            </w:tcMar>
            <w:vAlign w:val="center"/>
          </w:tcPr>
          <w:p w:rsidR="0063691F" w:rsidRDefault="00D82F88">
            <w:pPr>
              <w:pStyle w:val="MdTableCell"/>
            </w:pPr>
            <w:r>
              <w:t>Catalogue lisible. Validation enregistrée.</w:t>
            </w:r>
          </w:p>
        </w:tc>
        <w:tc>
          <w:tcPr>
            <w:tcW w:w="0" w:type="auto"/>
            <w:tcMar>
              <w:top w:w="80" w:type="dxa"/>
              <w:left w:w="120" w:type="dxa"/>
              <w:bottom w:w="80" w:type="dxa"/>
              <w:right w:w="120" w:type="dxa"/>
            </w:tcMar>
            <w:vAlign w:val="center"/>
          </w:tcPr>
          <w:p w:rsidR="0063691F" w:rsidRDefault="00D82F88">
            <w:pPr>
              <w:pStyle w:val="MdTableCell"/>
            </w:pPr>
            <w:r>
              <w:t>3</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US-13</w:t>
            </w:r>
          </w:p>
        </w:tc>
        <w:tc>
          <w:tcPr>
            <w:tcW w:w="0" w:type="auto"/>
            <w:tcMar>
              <w:top w:w="80" w:type="dxa"/>
              <w:left w:w="120" w:type="dxa"/>
              <w:bottom w:w="80" w:type="dxa"/>
              <w:right w:w="120" w:type="dxa"/>
            </w:tcMar>
            <w:vAlign w:val="center"/>
          </w:tcPr>
          <w:p w:rsidR="0063691F" w:rsidRDefault="00D82F88">
            <w:pPr>
              <w:pStyle w:val="MdTableCell"/>
            </w:pPr>
            <w:r>
              <w:t>En tant qu'utilisateur, je veux accéder à mon chat NLP via un code QR afin d'ouvrir rapidement mon espace conversation</w:t>
            </w:r>
            <w:r>
              <w:t>nel.</w:t>
            </w:r>
          </w:p>
        </w:tc>
        <w:tc>
          <w:tcPr>
            <w:tcW w:w="0" w:type="auto"/>
            <w:tcMar>
              <w:top w:w="80" w:type="dxa"/>
              <w:left w:w="120" w:type="dxa"/>
              <w:bottom w:w="80" w:type="dxa"/>
              <w:right w:w="120" w:type="dxa"/>
            </w:tcMar>
            <w:vAlign w:val="center"/>
          </w:tcPr>
          <w:p w:rsidR="0063691F" w:rsidRDefault="00D82F88">
            <w:pPr>
              <w:pStyle w:val="MdTableCell"/>
            </w:pPr>
            <w:r>
              <w:t>QR Code généré automatiquement. Scan fonctionnel. Redirection sécurisée vers le chat NLP. Authentification vérifiée avant accès.</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Moyenne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US-15</w:t>
            </w:r>
          </w:p>
        </w:tc>
        <w:tc>
          <w:tcPr>
            <w:tcW w:w="0" w:type="auto"/>
            <w:tcMar>
              <w:top w:w="80" w:type="dxa"/>
              <w:left w:w="120" w:type="dxa"/>
              <w:bottom w:w="80" w:type="dxa"/>
              <w:right w:w="120" w:type="dxa"/>
            </w:tcMar>
            <w:vAlign w:val="center"/>
          </w:tcPr>
          <w:p w:rsidR="0063691F" w:rsidRDefault="00D82F88">
            <w:pPr>
              <w:pStyle w:val="MdTableCell"/>
            </w:pPr>
            <w:r>
              <w:t>En tant qu'utilisateur, je veux que les éléments de ma requête soient associés aux bonnes colonnes.</w:t>
            </w:r>
          </w:p>
        </w:tc>
        <w:tc>
          <w:tcPr>
            <w:tcW w:w="0" w:type="auto"/>
            <w:tcMar>
              <w:top w:w="80" w:type="dxa"/>
              <w:left w:w="120" w:type="dxa"/>
              <w:bottom w:w="80" w:type="dxa"/>
              <w:right w:w="120" w:type="dxa"/>
            </w:tcMar>
            <w:vAlign w:val="center"/>
          </w:tcPr>
          <w:p w:rsidR="0063691F" w:rsidRDefault="00D82F88">
            <w:pPr>
              <w:pStyle w:val="MdTableCell"/>
            </w:pPr>
            <w:proofErr w:type="spellStart"/>
            <w:r>
              <w:t>Mappi</w:t>
            </w:r>
            <w:r>
              <w:t>ng</w:t>
            </w:r>
            <w:proofErr w:type="spellEnd"/>
            <w:r>
              <w:t xml:space="preserve"> colonne correct. Score de confiance affiché.</w:t>
            </w:r>
          </w:p>
        </w:tc>
        <w:tc>
          <w:tcPr>
            <w:tcW w:w="0" w:type="auto"/>
            <w:tcMar>
              <w:top w:w="80" w:type="dxa"/>
              <w:left w:w="120" w:type="dxa"/>
              <w:bottom w:w="80" w:type="dxa"/>
              <w:right w:w="120" w:type="dxa"/>
            </w:tcMar>
            <w:vAlign w:val="center"/>
          </w:tcPr>
          <w:p w:rsidR="0063691F" w:rsidRDefault="00D82F88">
            <w:pPr>
              <w:pStyle w:val="MdTableCell"/>
            </w:pPr>
            <w:r>
              <w:t>8</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US-16</w:t>
            </w:r>
          </w:p>
        </w:tc>
        <w:tc>
          <w:tcPr>
            <w:tcW w:w="0" w:type="auto"/>
            <w:tcMar>
              <w:top w:w="80" w:type="dxa"/>
              <w:left w:w="120" w:type="dxa"/>
              <w:bottom w:w="80" w:type="dxa"/>
              <w:right w:w="120" w:type="dxa"/>
            </w:tcMar>
            <w:vAlign w:val="center"/>
          </w:tcPr>
          <w:p w:rsidR="0063691F" w:rsidRDefault="00D82F88">
            <w:pPr>
              <w:pStyle w:val="MdTableCell"/>
            </w:pPr>
            <w:r>
              <w:t>En tant qu'utilisateur, je veux valider la requête analytique interprétée avant la génération.</w:t>
            </w:r>
          </w:p>
        </w:tc>
        <w:tc>
          <w:tcPr>
            <w:tcW w:w="0" w:type="auto"/>
            <w:tcMar>
              <w:top w:w="80" w:type="dxa"/>
              <w:left w:w="120" w:type="dxa"/>
              <w:bottom w:w="80" w:type="dxa"/>
              <w:right w:w="120" w:type="dxa"/>
            </w:tcMar>
            <w:vAlign w:val="center"/>
          </w:tcPr>
          <w:p w:rsidR="0063691F" w:rsidRDefault="00D82F88">
            <w:pPr>
              <w:pStyle w:val="MdTableCell"/>
            </w:pPr>
            <w:r>
              <w:t>Résumé mesure/dimensions/filtres affiché.</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US-17</w:t>
            </w:r>
          </w:p>
        </w:tc>
        <w:tc>
          <w:tcPr>
            <w:tcW w:w="0" w:type="auto"/>
            <w:tcMar>
              <w:top w:w="80" w:type="dxa"/>
              <w:left w:w="120" w:type="dxa"/>
              <w:bottom w:w="80" w:type="dxa"/>
              <w:right w:w="120" w:type="dxa"/>
            </w:tcMar>
            <w:vAlign w:val="center"/>
          </w:tcPr>
          <w:p w:rsidR="0063691F" w:rsidRDefault="00D82F88">
            <w:pPr>
              <w:pStyle w:val="MdTableCell"/>
            </w:pPr>
            <w:r>
              <w:t>En tant qu'utilisateur, je veux que mes graphiques aient des axes, labels et titres clairs.</w:t>
            </w:r>
          </w:p>
        </w:tc>
        <w:tc>
          <w:tcPr>
            <w:tcW w:w="0" w:type="auto"/>
            <w:tcMar>
              <w:top w:w="80" w:type="dxa"/>
              <w:left w:w="120" w:type="dxa"/>
              <w:bottom w:w="80" w:type="dxa"/>
              <w:right w:w="120" w:type="dxa"/>
            </w:tcMar>
            <w:vAlign w:val="center"/>
          </w:tcPr>
          <w:p w:rsidR="0063691F" w:rsidRDefault="00D82F88">
            <w:pPr>
              <w:pStyle w:val="MdTableCell"/>
            </w:pPr>
            <w:r>
              <w:t>Axes libellés. Titre auto-généré. Palette cohérente appliquée.</w:t>
            </w:r>
          </w:p>
        </w:tc>
        <w:tc>
          <w:tcPr>
            <w:tcW w:w="0" w:type="auto"/>
            <w:tcMar>
              <w:top w:w="80" w:type="dxa"/>
              <w:left w:w="120" w:type="dxa"/>
              <w:bottom w:w="80" w:type="dxa"/>
              <w:right w:w="120" w:type="dxa"/>
            </w:tcMar>
            <w:vAlign w:val="center"/>
          </w:tcPr>
          <w:p w:rsidR="0063691F" w:rsidRDefault="00D82F88">
            <w:pPr>
              <w:pStyle w:val="MdTableCell"/>
            </w:pPr>
            <w:r>
              <w:t>3</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lastRenderedPageBreak/>
              <w:t>US-18</w:t>
            </w:r>
          </w:p>
        </w:tc>
        <w:tc>
          <w:tcPr>
            <w:tcW w:w="0" w:type="auto"/>
            <w:tcMar>
              <w:top w:w="80" w:type="dxa"/>
              <w:left w:w="120" w:type="dxa"/>
              <w:bottom w:w="80" w:type="dxa"/>
              <w:right w:w="120" w:type="dxa"/>
            </w:tcMar>
            <w:vAlign w:val="center"/>
          </w:tcPr>
          <w:p w:rsidR="0063691F" w:rsidRDefault="00D82F88">
            <w:pPr>
              <w:pStyle w:val="MdTableCell"/>
            </w:pPr>
            <w:r>
              <w:t>En tant qu'utilisateur, je veux que mes données soient nettoyées automatiquement.</w:t>
            </w:r>
          </w:p>
        </w:tc>
        <w:tc>
          <w:tcPr>
            <w:tcW w:w="0" w:type="auto"/>
            <w:tcMar>
              <w:top w:w="80" w:type="dxa"/>
              <w:left w:w="120" w:type="dxa"/>
              <w:bottom w:w="80" w:type="dxa"/>
              <w:right w:w="120" w:type="dxa"/>
            </w:tcMar>
            <w:vAlign w:val="center"/>
          </w:tcPr>
          <w:p w:rsidR="0063691F" w:rsidRDefault="00D82F88">
            <w:pPr>
              <w:pStyle w:val="MdTableCell"/>
            </w:pPr>
            <w:r>
              <w:t>Doub</w:t>
            </w:r>
            <w:r>
              <w:t xml:space="preserve">lons supprimés. </w:t>
            </w:r>
            <w:proofErr w:type="spellStart"/>
            <w:r>
              <w:t>Nulls</w:t>
            </w:r>
            <w:proofErr w:type="spellEnd"/>
            <w:r>
              <w:t xml:space="preserve"> traités. Rapport de nettoyage généré.</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US-19</w:t>
            </w:r>
          </w:p>
        </w:tc>
        <w:tc>
          <w:tcPr>
            <w:tcW w:w="0" w:type="auto"/>
            <w:tcMar>
              <w:top w:w="80" w:type="dxa"/>
              <w:left w:w="120" w:type="dxa"/>
              <w:bottom w:w="80" w:type="dxa"/>
              <w:right w:w="120" w:type="dxa"/>
            </w:tcMar>
            <w:vAlign w:val="center"/>
          </w:tcPr>
          <w:p w:rsidR="0063691F" w:rsidRDefault="00D82F88">
            <w:pPr>
              <w:pStyle w:val="MdTableCell"/>
            </w:pPr>
            <w:r>
              <w:t xml:space="preserve">En tant qu'utilisateur, je veux voir des KPI </w:t>
            </w:r>
            <w:proofErr w:type="spellStart"/>
            <w:r>
              <w:t>cards</w:t>
            </w:r>
            <w:proofErr w:type="spellEnd"/>
            <w:r>
              <w:t xml:space="preserve"> pour mes indicateurs clés.</w:t>
            </w:r>
          </w:p>
        </w:tc>
        <w:tc>
          <w:tcPr>
            <w:tcW w:w="0" w:type="auto"/>
            <w:tcMar>
              <w:top w:w="80" w:type="dxa"/>
              <w:left w:w="120" w:type="dxa"/>
              <w:bottom w:w="80" w:type="dxa"/>
              <w:right w:w="120" w:type="dxa"/>
            </w:tcMar>
            <w:vAlign w:val="center"/>
          </w:tcPr>
          <w:p w:rsidR="0063691F" w:rsidRDefault="00D82F88">
            <w:pPr>
              <w:pStyle w:val="MdTableCell"/>
            </w:pPr>
            <w:r>
              <w:t xml:space="preserve">1 KPI </w:t>
            </w:r>
            <w:proofErr w:type="spellStart"/>
            <w:r>
              <w:t>card</w:t>
            </w:r>
            <w:proofErr w:type="spellEnd"/>
            <w:r>
              <w:t xml:space="preserve"> par mesure. Valeur totale et unité affichées.</w:t>
            </w:r>
          </w:p>
        </w:tc>
        <w:tc>
          <w:tcPr>
            <w:tcW w:w="0" w:type="auto"/>
            <w:tcMar>
              <w:top w:w="80" w:type="dxa"/>
              <w:left w:w="120" w:type="dxa"/>
              <w:bottom w:w="80" w:type="dxa"/>
              <w:right w:w="120" w:type="dxa"/>
            </w:tcMar>
            <w:vAlign w:val="center"/>
          </w:tcPr>
          <w:p w:rsidR="0063691F" w:rsidRDefault="00D82F88">
            <w:pPr>
              <w:pStyle w:val="MdTableCell"/>
            </w:pPr>
            <w:r>
              <w:t>3</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US-20</w:t>
            </w:r>
          </w:p>
        </w:tc>
        <w:tc>
          <w:tcPr>
            <w:tcW w:w="0" w:type="auto"/>
            <w:tcMar>
              <w:top w:w="80" w:type="dxa"/>
              <w:left w:w="120" w:type="dxa"/>
              <w:bottom w:w="80" w:type="dxa"/>
              <w:right w:w="120" w:type="dxa"/>
            </w:tcMar>
            <w:vAlign w:val="center"/>
          </w:tcPr>
          <w:p w:rsidR="0063691F" w:rsidRDefault="00D82F88">
            <w:pPr>
              <w:pStyle w:val="MdTableCell"/>
            </w:pPr>
            <w:r>
              <w:t>En tant qu'utilisateur, je veux choisir parmi des types de graphiques alternatifs.</w:t>
            </w:r>
          </w:p>
        </w:tc>
        <w:tc>
          <w:tcPr>
            <w:tcW w:w="0" w:type="auto"/>
            <w:tcMar>
              <w:top w:w="80" w:type="dxa"/>
              <w:left w:w="120" w:type="dxa"/>
              <w:bottom w:w="80" w:type="dxa"/>
              <w:right w:w="120" w:type="dxa"/>
            </w:tcMar>
            <w:vAlign w:val="center"/>
          </w:tcPr>
          <w:p w:rsidR="0063691F" w:rsidRDefault="00D82F88">
            <w:pPr>
              <w:pStyle w:val="MdTableCell"/>
            </w:pPr>
            <w:r>
              <w:t>2 à 3 alternatives proposées. Régénération effectuée selon le choix.</w:t>
            </w:r>
          </w:p>
        </w:tc>
        <w:tc>
          <w:tcPr>
            <w:tcW w:w="0" w:type="auto"/>
            <w:tcMar>
              <w:top w:w="80" w:type="dxa"/>
              <w:left w:w="120" w:type="dxa"/>
              <w:bottom w:w="80" w:type="dxa"/>
              <w:right w:w="120" w:type="dxa"/>
            </w:tcMar>
            <w:vAlign w:val="center"/>
          </w:tcPr>
          <w:p w:rsidR="0063691F" w:rsidRDefault="00D82F88">
            <w:pPr>
              <w:pStyle w:val="MdTableCell"/>
            </w:pPr>
            <w:r>
              <w:t>3</w:t>
            </w:r>
          </w:p>
        </w:tc>
        <w:tc>
          <w:tcPr>
            <w:tcW w:w="0" w:type="auto"/>
            <w:tcMar>
              <w:top w:w="80" w:type="dxa"/>
              <w:left w:w="120" w:type="dxa"/>
              <w:bottom w:w="80" w:type="dxa"/>
              <w:right w:w="120" w:type="dxa"/>
            </w:tcMar>
            <w:vAlign w:val="center"/>
          </w:tcPr>
          <w:p w:rsidR="0063691F" w:rsidRDefault="00D82F88">
            <w:pPr>
              <w:pStyle w:val="MdTableCell"/>
            </w:pPr>
            <w:r>
              <w:t>Moyenne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US-21</w:t>
            </w:r>
          </w:p>
        </w:tc>
        <w:tc>
          <w:tcPr>
            <w:tcW w:w="0" w:type="auto"/>
            <w:tcMar>
              <w:top w:w="80" w:type="dxa"/>
              <w:left w:w="120" w:type="dxa"/>
              <w:bottom w:w="80" w:type="dxa"/>
              <w:right w:w="120" w:type="dxa"/>
            </w:tcMar>
            <w:vAlign w:val="center"/>
          </w:tcPr>
          <w:p w:rsidR="0063691F" w:rsidRDefault="00D82F88">
            <w:pPr>
              <w:pStyle w:val="MdTableCell"/>
            </w:pPr>
            <w:r>
              <w:t>En tant qu'utilisateur, je veux être invité à clarifier ma requête si elle est ambiguë.</w:t>
            </w:r>
          </w:p>
        </w:tc>
        <w:tc>
          <w:tcPr>
            <w:tcW w:w="0" w:type="auto"/>
            <w:tcMar>
              <w:top w:w="80" w:type="dxa"/>
              <w:left w:w="120" w:type="dxa"/>
              <w:bottom w:w="80" w:type="dxa"/>
              <w:right w:w="120" w:type="dxa"/>
            </w:tcMar>
            <w:vAlign w:val="center"/>
          </w:tcPr>
          <w:p w:rsidR="0063691F" w:rsidRDefault="00D82F88">
            <w:pPr>
              <w:pStyle w:val="MdTableCell"/>
            </w:pPr>
            <w:r>
              <w:t>Question posée si ambiguïté détectée. Max 2 tours de clarification. Dashboard généré après résolution.</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Moyenne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US-22</w:t>
            </w:r>
          </w:p>
        </w:tc>
        <w:tc>
          <w:tcPr>
            <w:tcW w:w="0" w:type="auto"/>
            <w:tcMar>
              <w:top w:w="80" w:type="dxa"/>
              <w:left w:w="120" w:type="dxa"/>
              <w:bottom w:w="80" w:type="dxa"/>
              <w:right w:w="120" w:type="dxa"/>
            </w:tcMar>
            <w:vAlign w:val="center"/>
          </w:tcPr>
          <w:p w:rsidR="0063691F" w:rsidRDefault="00D82F88">
            <w:pPr>
              <w:pStyle w:val="MdTableCell"/>
            </w:pPr>
            <w:r>
              <w:t xml:space="preserve">En tant qu'utilisateur, je veux que le </w:t>
            </w:r>
            <w:proofErr w:type="spellStart"/>
            <w:r>
              <w:t>dashboard</w:t>
            </w:r>
            <w:proofErr w:type="spellEnd"/>
            <w:r>
              <w:t xml:space="preserve"> soit exporté en fichier .</w:t>
            </w:r>
            <w:proofErr w:type="spellStart"/>
            <w:r>
              <w:t>pbip</w:t>
            </w:r>
            <w:proofErr w:type="spellEnd"/>
            <w:r>
              <w:t xml:space="preserve"> Power BI.</w:t>
            </w:r>
          </w:p>
        </w:tc>
        <w:tc>
          <w:tcPr>
            <w:tcW w:w="0" w:type="auto"/>
            <w:tcMar>
              <w:top w:w="80" w:type="dxa"/>
              <w:left w:w="120" w:type="dxa"/>
              <w:bottom w:w="80" w:type="dxa"/>
              <w:right w:w="120" w:type="dxa"/>
            </w:tcMar>
            <w:vAlign w:val="center"/>
          </w:tcPr>
          <w:p w:rsidR="0063691F" w:rsidRDefault="00D82F88">
            <w:pPr>
              <w:pStyle w:val="MdTableCell"/>
            </w:pPr>
            <w:r>
              <w:t>Fichier .</w:t>
            </w:r>
            <w:proofErr w:type="spellStart"/>
            <w:r>
              <w:t>pbip</w:t>
            </w:r>
            <w:proofErr w:type="spellEnd"/>
            <w:r>
              <w:t xml:space="preserve"> valide. Ouvrable dans Power BI Desktop. </w:t>
            </w:r>
            <w:proofErr w:type="spellStart"/>
            <w:r>
              <w:t>Dataset</w:t>
            </w:r>
            <w:proofErr w:type="spellEnd"/>
            <w:r>
              <w:t xml:space="preserve"> intégré.</w:t>
            </w:r>
          </w:p>
        </w:tc>
        <w:tc>
          <w:tcPr>
            <w:tcW w:w="0" w:type="auto"/>
            <w:tcMar>
              <w:top w:w="80" w:type="dxa"/>
              <w:left w:w="120" w:type="dxa"/>
              <w:bottom w:w="80" w:type="dxa"/>
              <w:right w:w="120" w:type="dxa"/>
            </w:tcMar>
            <w:vAlign w:val="center"/>
          </w:tcPr>
          <w:p w:rsidR="0063691F" w:rsidRDefault="00D82F88">
            <w:pPr>
              <w:pStyle w:val="MdTableCell"/>
            </w:pPr>
            <w:r>
              <w:t>13</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US-23</w:t>
            </w:r>
          </w:p>
        </w:tc>
        <w:tc>
          <w:tcPr>
            <w:tcW w:w="0" w:type="auto"/>
            <w:tcMar>
              <w:top w:w="80" w:type="dxa"/>
              <w:left w:w="120" w:type="dxa"/>
              <w:bottom w:w="80" w:type="dxa"/>
              <w:right w:w="120" w:type="dxa"/>
            </w:tcMar>
            <w:vAlign w:val="center"/>
          </w:tcPr>
          <w:p w:rsidR="0063691F" w:rsidRDefault="00D82F88">
            <w:pPr>
              <w:pStyle w:val="MdTableCell"/>
            </w:pPr>
            <w:r>
              <w:t>En tant qu'utilisateur, je veux télécharger mon projet .</w:t>
            </w:r>
            <w:proofErr w:type="spellStart"/>
            <w:r>
              <w:t>pbip</w:t>
            </w:r>
            <w:proofErr w:type="spellEnd"/>
            <w:r>
              <w:t xml:space="preserve"> généré.</w:t>
            </w:r>
          </w:p>
        </w:tc>
        <w:tc>
          <w:tcPr>
            <w:tcW w:w="0" w:type="auto"/>
            <w:tcMar>
              <w:top w:w="80" w:type="dxa"/>
              <w:left w:w="120" w:type="dxa"/>
              <w:bottom w:w="80" w:type="dxa"/>
              <w:right w:w="120" w:type="dxa"/>
            </w:tcMar>
            <w:vAlign w:val="center"/>
          </w:tcPr>
          <w:p w:rsidR="0063691F" w:rsidRDefault="00D82F88">
            <w:pPr>
              <w:pStyle w:val="MdTableCell"/>
            </w:pPr>
            <w:r>
              <w:t>Bouton téléchargement fonctionnel.</w:t>
            </w:r>
          </w:p>
        </w:tc>
        <w:tc>
          <w:tcPr>
            <w:tcW w:w="0" w:type="auto"/>
            <w:tcMar>
              <w:top w:w="80" w:type="dxa"/>
              <w:left w:w="120" w:type="dxa"/>
              <w:bottom w:w="80" w:type="dxa"/>
              <w:right w:w="120" w:type="dxa"/>
            </w:tcMar>
            <w:vAlign w:val="center"/>
          </w:tcPr>
          <w:p w:rsidR="0063691F" w:rsidRDefault="00D82F88">
            <w:pPr>
              <w:pStyle w:val="MdTableCell"/>
            </w:pPr>
            <w:r>
              <w:t>3</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63691F" w:rsidRDefault="00D82F88">
            <w:pPr>
              <w:pStyle w:val="MdTableCell"/>
            </w:pPr>
            <w:r>
              <w:rPr>
                <w:rStyle w:val="MdStrong"/>
              </w:rPr>
              <w:t>US-25</w:t>
            </w:r>
          </w:p>
        </w:tc>
        <w:tc>
          <w:tcPr>
            <w:tcW w:w="0" w:type="auto"/>
            <w:tcMar>
              <w:top w:w="80" w:type="dxa"/>
              <w:left w:w="120" w:type="dxa"/>
              <w:bottom w:w="80" w:type="dxa"/>
              <w:right w:w="120" w:type="dxa"/>
            </w:tcMar>
            <w:vAlign w:val="center"/>
          </w:tcPr>
          <w:p w:rsidR="0063691F" w:rsidRDefault="00D82F88">
            <w:pPr>
              <w:pStyle w:val="MdTableCell"/>
            </w:pPr>
            <w:r>
              <w:t>En tant qu'administrateur, je veux gérer les compt</w:t>
            </w:r>
            <w:r>
              <w:t>es utilisateurs.</w:t>
            </w:r>
          </w:p>
        </w:tc>
        <w:tc>
          <w:tcPr>
            <w:tcW w:w="0" w:type="auto"/>
            <w:tcMar>
              <w:top w:w="80" w:type="dxa"/>
              <w:left w:w="120" w:type="dxa"/>
              <w:bottom w:w="80" w:type="dxa"/>
              <w:right w:w="120" w:type="dxa"/>
            </w:tcMar>
            <w:vAlign w:val="center"/>
          </w:tcPr>
          <w:p w:rsidR="0063691F" w:rsidRDefault="00D82F88">
            <w:pPr>
              <w:pStyle w:val="MdTableCell"/>
            </w:pPr>
            <w:r>
              <w:t>CRUD complet. Reset mot de passe. Blocage immédiat possible.</w:t>
            </w:r>
          </w:p>
        </w:tc>
        <w:tc>
          <w:tcPr>
            <w:tcW w:w="0" w:type="auto"/>
            <w:tcMar>
              <w:top w:w="80" w:type="dxa"/>
              <w:left w:w="120" w:type="dxa"/>
              <w:bottom w:w="80" w:type="dxa"/>
              <w:right w:w="120" w:type="dxa"/>
            </w:tcMar>
            <w:vAlign w:val="center"/>
          </w:tcPr>
          <w:p w:rsidR="0063691F" w:rsidRDefault="00D82F88">
            <w:pPr>
              <w:pStyle w:val="MdTableCell"/>
            </w:pPr>
            <w:r>
              <w:t>5</w:t>
            </w:r>
          </w:p>
        </w:tc>
        <w:tc>
          <w:tcPr>
            <w:tcW w:w="0" w:type="auto"/>
            <w:tcMar>
              <w:top w:w="80" w:type="dxa"/>
              <w:left w:w="120" w:type="dxa"/>
              <w:bottom w:w="80" w:type="dxa"/>
              <w:right w:w="120" w:type="dxa"/>
            </w:tcMar>
            <w:vAlign w:val="center"/>
          </w:tcPr>
          <w:p w:rsidR="0063691F" w:rsidRDefault="00D82F88">
            <w:pPr>
              <w:pStyle w:val="MdTableCell"/>
            </w:pPr>
            <w:r>
              <w:t>Haute</w:t>
            </w:r>
          </w:p>
        </w:tc>
      </w:tr>
      <w:tr w:rsidR="0063691F">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rPr>
                <w:rStyle w:val="MdStrong"/>
              </w:rPr>
              <w:t>US-26</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En tant qu'administrateur, je veux superviser les logs et les performances du système.</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Logs en temps réel. Alertes erreur critique configurables.</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5</w:t>
            </w:r>
          </w:p>
        </w:tc>
        <w:tc>
          <w:tcPr>
            <w:tcW w:w="0" w:type="auto"/>
            <w:tcBorders>
              <w:bottom w:val="single" w:sz="4" w:space="0" w:color="E1E4E8"/>
            </w:tcBorders>
            <w:tcMar>
              <w:top w:w="80" w:type="dxa"/>
              <w:left w:w="120" w:type="dxa"/>
              <w:bottom w:w="80" w:type="dxa"/>
              <w:right w:w="120" w:type="dxa"/>
            </w:tcMar>
            <w:vAlign w:val="center"/>
          </w:tcPr>
          <w:p w:rsidR="0063691F" w:rsidRDefault="00D82F88">
            <w:pPr>
              <w:pStyle w:val="MdTableCell"/>
            </w:pPr>
            <w:r>
              <w:t>Haute</w:t>
            </w:r>
          </w:p>
        </w:tc>
      </w:tr>
    </w:tbl>
    <w:p w:rsidR="0063691F" w:rsidRDefault="00D82F88">
      <w:pPr>
        <w:pStyle w:val="MdHeading3"/>
      </w:pPr>
      <w:r>
        <w:t>2.5.3 Découpage des Sprints</w:t>
      </w:r>
    </w:p>
    <w:p w:rsidR="0063691F" w:rsidRDefault="00D82F88">
      <w:pPr>
        <w:pStyle w:val="MdParagraph"/>
      </w:pPr>
      <w:proofErr w:type="spellStart"/>
      <w:r>
        <w:rPr>
          <w:rStyle w:val="MdStrong"/>
        </w:rPr>
        <w:t>Definition</w:t>
      </w:r>
      <w:proofErr w:type="spellEnd"/>
      <w:r>
        <w:rPr>
          <w:rStyle w:val="MdStrong"/>
        </w:rPr>
        <w:t xml:space="preserve"> of </w:t>
      </w:r>
      <w:proofErr w:type="spellStart"/>
      <w:r>
        <w:rPr>
          <w:rStyle w:val="MdStrong"/>
        </w:rPr>
        <w:t>Ready</w:t>
      </w:r>
      <w:proofErr w:type="spellEnd"/>
      <w:r>
        <w:rPr>
          <w:rStyle w:val="MdStrong"/>
        </w:rPr>
        <w:t xml:space="preserve"> (</w:t>
      </w:r>
      <w:proofErr w:type="spellStart"/>
      <w:r>
        <w:rPr>
          <w:rStyle w:val="MdStrong"/>
        </w:rPr>
        <w:t>DoR</w:t>
      </w:r>
      <w:proofErr w:type="spellEnd"/>
      <w:r>
        <w:rPr>
          <w:rStyle w:val="MdStrong"/>
        </w:rPr>
        <w:t>) - Critères d'Entrée en Sprint</w:t>
      </w:r>
      <w:r>
        <w:t xml:space="preserve"> Une User Story ne peut être sélectionnée pour un sprint que si elle respecte ces critères :</w:t>
      </w:r>
    </w:p>
    <w:p w:rsidR="0063691F" w:rsidRDefault="00D82F88">
      <w:pPr>
        <w:pStyle w:val="MdListItem"/>
        <w:numPr>
          <w:ilvl w:val="0"/>
          <w:numId w:val="2"/>
        </w:numPr>
      </w:pPr>
      <w:r>
        <w:t xml:space="preserve">Rédigée selon le format standard : "En tant que [persona], je souhaite [action] </w:t>
      </w:r>
      <w:r>
        <w:t>afin de [bénéfice]".</w:t>
      </w:r>
    </w:p>
    <w:p w:rsidR="0063691F" w:rsidRDefault="00D82F88">
      <w:pPr>
        <w:pStyle w:val="MdListItem"/>
        <w:numPr>
          <w:ilvl w:val="0"/>
          <w:numId w:val="2"/>
        </w:numPr>
      </w:pPr>
      <w:r>
        <w:t>Critères d'acceptation clairement définis, mesurables, testables et dépourvus d'ambiguïté.</w:t>
      </w:r>
    </w:p>
    <w:p w:rsidR="0063691F" w:rsidRDefault="00D82F88">
      <w:pPr>
        <w:pStyle w:val="MdListItem"/>
        <w:numPr>
          <w:ilvl w:val="0"/>
          <w:numId w:val="2"/>
        </w:numPr>
      </w:pPr>
      <w:r>
        <w:t>Estimée en Story Points par un consensus de l'équipe de développement (ex: Planning Poker).</w:t>
      </w:r>
    </w:p>
    <w:p w:rsidR="0063691F" w:rsidRDefault="00D82F88">
      <w:pPr>
        <w:pStyle w:val="MdListItem"/>
        <w:numPr>
          <w:ilvl w:val="0"/>
          <w:numId w:val="2"/>
        </w:numPr>
      </w:pPr>
      <w:r>
        <w:t>Dépendances techniques identifiées et résolues.</w:t>
      </w:r>
    </w:p>
    <w:p w:rsidR="0063691F" w:rsidRDefault="0063691F">
      <w:pPr>
        <w:pStyle w:val="MdSpace"/>
        <w:spacing w:after="60"/>
      </w:pPr>
    </w:p>
    <w:p w:rsidR="0063691F" w:rsidRDefault="00D82F88">
      <w:pPr>
        <w:pStyle w:val="MdParagraph"/>
      </w:pPr>
      <w:proofErr w:type="spellStart"/>
      <w:r>
        <w:rPr>
          <w:rStyle w:val="MdStrong"/>
        </w:rPr>
        <w:t>Def</w:t>
      </w:r>
      <w:r>
        <w:rPr>
          <w:rStyle w:val="MdStrong"/>
        </w:rPr>
        <w:t>inition</w:t>
      </w:r>
      <w:proofErr w:type="spellEnd"/>
      <w:r>
        <w:rPr>
          <w:rStyle w:val="MdStrong"/>
        </w:rPr>
        <w:t xml:space="preserve"> of </w:t>
      </w:r>
      <w:proofErr w:type="spellStart"/>
      <w:r>
        <w:rPr>
          <w:rStyle w:val="MdStrong"/>
        </w:rPr>
        <w:t>Done</w:t>
      </w:r>
      <w:proofErr w:type="spellEnd"/>
      <w:r>
        <w:rPr>
          <w:rStyle w:val="MdStrong"/>
        </w:rPr>
        <w:t xml:space="preserve"> (</w:t>
      </w:r>
      <w:proofErr w:type="spellStart"/>
      <w:r>
        <w:rPr>
          <w:rStyle w:val="MdStrong"/>
        </w:rPr>
        <w:t>DoD</w:t>
      </w:r>
      <w:proofErr w:type="spellEnd"/>
      <w:r>
        <w:rPr>
          <w:rStyle w:val="MdStrong"/>
        </w:rPr>
        <w:t>) - Critères de Complétion</w:t>
      </w:r>
      <w:r>
        <w:t xml:space="preserve"> Une User Story n'est considérée comme terminée que si elle respecte l'ensemble de ces critères :</w:t>
      </w:r>
    </w:p>
    <w:p w:rsidR="0063691F" w:rsidRDefault="00D82F88">
      <w:pPr>
        <w:pStyle w:val="MdListItem"/>
        <w:numPr>
          <w:ilvl w:val="0"/>
          <w:numId w:val="2"/>
        </w:numPr>
      </w:pPr>
      <w:r>
        <w:t xml:space="preserve">Code source développé, revu par un pair (Code </w:t>
      </w:r>
      <w:proofErr w:type="spellStart"/>
      <w:r>
        <w:t>Review</w:t>
      </w:r>
      <w:proofErr w:type="spellEnd"/>
      <w:r>
        <w:t>) et fusionné (</w:t>
      </w:r>
      <w:proofErr w:type="spellStart"/>
      <w:r>
        <w:t>merged</w:t>
      </w:r>
      <w:proofErr w:type="spellEnd"/>
      <w:r>
        <w:t>) dans la branche principale du dépôt G</w:t>
      </w:r>
      <w:r>
        <w:t>it.</w:t>
      </w:r>
    </w:p>
    <w:p w:rsidR="0063691F" w:rsidRDefault="00D82F88">
      <w:pPr>
        <w:pStyle w:val="MdListItem"/>
        <w:numPr>
          <w:ilvl w:val="0"/>
          <w:numId w:val="2"/>
        </w:numPr>
      </w:pPr>
      <w:r>
        <w:lastRenderedPageBreak/>
        <w:t>Tests automatisés (unitaires et d'intégration) couvrant les scénarios nominaux et les cas d'erreur développés et passants avec succès.</w:t>
      </w:r>
    </w:p>
    <w:p w:rsidR="0063691F" w:rsidRDefault="00D82F88">
      <w:pPr>
        <w:pStyle w:val="MdListItem"/>
        <w:numPr>
          <w:ilvl w:val="0"/>
          <w:numId w:val="2"/>
        </w:numPr>
      </w:pPr>
      <w:r>
        <w:t>Documentation technique mise à jour et commentaires de code pertinents ajoutés.</w:t>
      </w:r>
    </w:p>
    <w:p w:rsidR="0063691F" w:rsidRDefault="00D82F88">
      <w:pPr>
        <w:pStyle w:val="MdListItem"/>
        <w:numPr>
          <w:ilvl w:val="0"/>
          <w:numId w:val="2"/>
        </w:numPr>
      </w:pPr>
      <w:r>
        <w:t>Fonctionnalité déployée et validée fo</w:t>
      </w:r>
      <w:r>
        <w:t xml:space="preserve">nctionnellement par le Product </w:t>
      </w:r>
      <w:proofErr w:type="spellStart"/>
      <w:r>
        <w:t>Owner</w:t>
      </w:r>
      <w:proofErr w:type="spellEnd"/>
      <w:r>
        <w:t xml:space="preserve"> en environnement de pré-production (</w:t>
      </w:r>
      <w:proofErr w:type="spellStart"/>
      <w:r>
        <w:t>staging</w:t>
      </w:r>
      <w:proofErr w:type="spellEnd"/>
      <w:r>
        <w:t>).</w:t>
      </w:r>
    </w:p>
    <w:p w:rsidR="0063691F" w:rsidRDefault="00D82F88">
      <w:pPr>
        <w:pStyle w:val="MdListItem"/>
        <w:numPr>
          <w:ilvl w:val="0"/>
          <w:numId w:val="2"/>
        </w:numPr>
      </w:pPr>
      <w:r>
        <w:t>Aucune régression introduite sur les fonctionnalités existantes du système.</w:t>
      </w:r>
    </w:p>
    <w:p w:rsidR="0063691F" w:rsidRDefault="0063691F">
      <w:pPr>
        <w:pStyle w:val="MdSpace"/>
        <w:spacing w:after="60"/>
      </w:pPr>
    </w:p>
    <w:p w:rsidR="0063691F" w:rsidRDefault="00D82F88">
      <w:pPr>
        <w:pStyle w:val="MdHeading2"/>
      </w:pPr>
      <w:r>
        <w:t>2.6 Conclusion</w:t>
      </w:r>
    </w:p>
    <w:p w:rsidR="0063691F" w:rsidRDefault="00D82F88">
      <w:pPr>
        <w:pStyle w:val="MdParagraph"/>
      </w:pPr>
      <w:r>
        <w:t xml:space="preserve">Ce chapitre a permis de poser les fondations solides du projet en définissant de </w:t>
      </w:r>
      <w:r>
        <w:t>manière exhaustive les besoins fonctionnels et non fonctionnels, ainsi qu'en identifiant les acteurs clés du système. L'architecture logicielle modulaire, couplée à des choix technologiques modernes (</w:t>
      </w:r>
      <w:proofErr w:type="spellStart"/>
      <w:r>
        <w:t>Angular</w:t>
      </w:r>
      <w:proofErr w:type="spellEnd"/>
      <w:r>
        <w:t xml:space="preserve">, </w:t>
      </w:r>
      <w:proofErr w:type="spellStart"/>
      <w:r>
        <w:t>NestJS</w:t>
      </w:r>
      <w:proofErr w:type="spellEnd"/>
      <w:r>
        <w:t xml:space="preserve">, Power BI PBIP), garantit la robustesse </w:t>
      </w:r>
      <w:r>
        <w:t xml:space="preserve">et la </w:t>
      </w:r>
      <w:proofErr w:type="spellStart"/>
      <w:r>
        <w:t>scalabilité</w:t>
      </w:r>
      <w:proofErr w:type="spellEnd"/>
      <w:r>
        <w:t xml:space="preserve"> de la solution. Enfin, l'adoption de la méthodologie </w:t>
      </w:r>
      <w:proofErr w:type="spellStart"/>
      <w:r>
        <w:t>Scrum</w:t>
      </w:r>
      <w:proofErr w:type="spellEnd"/>
      <w:r>
        <w:t xml:space="preserve"> assure une gestion de projet agile, orientée vers la livraison continue de valeur. Ces éléments préparatoires constituent le socle sur lequel s'appuiera la phase de réalisation dé</w:t>
      </w:r>
      <w:r>
        <w:t>taillée dans le chapitre suivant.</w:t>
      </w:r>
    </w:p>
    <w:p w:rsidR="0063691F" w:rsidRDefault="0063691F">
      <w:pPr>
        <w:pStyle w:val="MdSpace"/>
        <w:spacing w:after="60"/>
      </w:pPr>
    </w:p>
    <w:p w:rsidR="0063691F" w:rsidRDefault="0063691F">
      <w:pPr>
        <w:pStyle w:val="MdHr"/>
        <w:pBdr>
          <w:bottom w:val="single" w:sz="6" w:space="1" w:color="auto"/>
        </w:pBdr>
      </w:pPr>
    </w:p>
    <w:p w:rsidR="0063691F" w:rsidRDefault="0063691F">
      <w:pPr>
        <w:pStyle w:val="MdSpace"/>
        <w:spacing w:after="60"/>
      </w:pPr>
    </w:p>
    <w:p w:rsidR="0063691F" w:rsidRDefault="0063691F">
      <w:pPr>
        <w:pStyle w:val="MdParagraph"/>
      </w:pPr>
    </w:p>
    <w:sectPr w:rsidR="0063691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39021B"/>
    <w:multiLevelType w:val="multilevel"/>
    <w:tmpl w:val="2F88C53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6F223F4A"/>
    <w:multiLevelType w:val="hybridMultilevel"/>
    <w:tmpl w:val="798EC158"/>
    <w:lvl w:ilvl="0" w:tplc="04CED588">
      <w:start w:val="1"/>
      <w:numFmt w:val="bullet"/>
      <w:lvlText w:val="•"/>
      <w:lvlJc w:val="left"/>
      <w:pPr>
        <w:ind w:left="720" w:hanging="360"/>
      </w:pPr>
    </w:lvl>
    <w:lvl w:ilvl="1" w:tplc="7FA44FA2">
      <w:start w:val="1"/>
      <w:numFmt w:val="bullet"/>
      <w:lvlText w:val="◦"/>
      <w:lvlJc w:val="left"/>
      <w:pPr>
        <w:ind w:left="1440" w:hanging="360"/>
      </w:pPr>
    </w:lvl>
    <w:lvl w:ilvl="2" w:tplc="51605E86">
      <w:start w:val="1"/>
      <w:numFmt w:val="bullet"/>
      <w:lvlText w:val="•"/>
      <w:lvlJc w:val="left"/>
      <w:pPr>
        <w:ind w:left="2160" w:hanging="360"/>
      </w:pPr>
    </w:lvl>
    <w:lvl w:ilvl="3" w:tplc="CBE83694">
      <w:start w:val="1"/>
      <w:numFmt w:val="bullet"/>
      <w:lvlText w:val="◦"/>
      <w:lvlJc w:val="left"/>
      <w:pPr>
        <w:ind w:left="2880" w:hanging="360"/>
      </w:pPr>
    </w:lvl>
    <w:lvl w:ilvl="4" w:tplc="47D66FF6">
      <w:start w:val="1"/>
      <w:numFmt w:val="bullet"/>
      <w:lvlText w:val="•"/>
      <w:lvlJc w:val="left"/>
      <w:pPr>
        <w:ind w:left="3600" w:hanging="360"/>
      </w:pPr>
    </w:lvl>
    <w:lvl w:ilvl="5" w:tplc="D042FE10">
      <w:start w:val="1"/>
      <w:numFmt w:val="bullet"/>
      <w:lvlText w:val="◦"/>
      <w:lvlJc w:val="left"/>
      <w:pPr>
        <w:ind w:left="4320" w:hanging="360"/>
      </w:pPr>
    </w:lvl>
    <w:lvl w:ilvl="6" w:tplc="602E4D1C">
      <w:start w:val="1"/>
      <w:numFmt w:val="bullet"/>
      <w:lvlText w:val="•"/>
      <w:lvlJc w:val="left"/>
      <w:pPr>
        <w:ind w:left="5040" w:hanging="360"/>
      </w:pPr>
    </w:lvl>
    <w:lvl w:ilvl="7" w:tplc="8F5094D2">
      <w:numFmt w:val="decimal"/>
      <w:lvlText w:val=""/>
      <w:lvlJc w:val="left"/>
    </w:lvl>
    <w:lvl w:ilvl="8" w:tplc="BBE4ACE2">
      <w:numFmt w:val="decimal"/>
      <w:lvlText w:val=""/>
      <w:lvlJc w:val="left"/>
    </w:lvl>
  </w:abstractNum>
  <w:abstractNum w:abstractNumId="2" w15:restartNumberingAfterBreak="0">
    <w:nsid w:val="71DD693E"/>
    <w:multiLevelType w:val="hybridMultilevel"/>
    <w:tmpl w:val="97E24992"/>
    <w:lvl w:ilvl="0" w:tplc="FDE4DF98">
      <w:start w:val="1"/>
      <w:numFmt w:val="bullet"/>
      <w:lvlText w:val="●"/>
      <w:lvlJc w:val="left"/>
      <w:pPr>
        <w:ind w:left="720" w:hanging="360"/>
      </w:pPr>
    </w:lvl>
    <w:lvl w:ilvl="1" w:tplc="8DACA232">
      <w:start w:val="1"/>
      <w:numFmt w:val="bullet"/>
      <w:lvlText w:val="○"/>
      <w:lvlJc w:val="left"/>
      <w:pPr>
        <w:ind w:left="1440" w:hanging="360"/>
      </w:pPr>
    </w:lvl>
    <w:lvl w:ilvl="2" w:tplc="C6C620F2">
      <w:start w:val="1"/>
      <w:numFmt w:val="bullet"/>
      <w:lvlText w:val="■"/>
      <w:lvlJc w:val="left"/>
      <w:pPr>
        <w:ind w:left="2160" w:hanging="360"/>
      </w:pPr>
    </w:lvl>
    <w:lvl w:ilvl="3" w:tplc="56E4BA8A">
      <w:start w:val="1"/>
      <w:numFmt w:val="bullet"/>
      <w:lvlText w:val="●"/>
      <w:lvlJc w:val="left"/>
      <w:pPr>
        <w:ind w:left="2880" w:hanging="360"/>
      </w:pPr>
    </w:lvl>
    <w:lvl w:ilvl="4" w:tplc="BC2203C8">
      <w:start w:val="1"/>
      <w:numFmt w:val="bullet"/>
      <w:lvlText w:val="○"/>
      <w:lvlJc w:val="left"/>
      <w:pPr>
        <w:ind w:left="3600" w:hanging="360"/>
      </w:pPr>
    </w:lvl>
    <w:lvl w:ilvl="5" w:tplc="638C6728">
      <w:start w:val="1"/>
      <w:numFmt w:val="bullet"/>
      <w:lvlText w:val="■"/>
      <w:lvlJc w:val="left"/>
      <w:pPr>
        <w:ind w:left="4320" w:hanging="360"/>
      </w:pPr>
    </w:lvl>
    <w:lvl w:ilvl="6" w:tplc="06E6F2F0">
      <w:start w:val="1"/>
      <w:numFmt w:val="bullet"/>
      <w:lvlText w:val="●"/>
      <w:lvlJc w:val="left"/>
      <w:pPr>
        <w:ind w:left="5040" w:hanging="360"/>
      </w:pPr>
    </w:lvl>
    <w:lvl w:ilvl="7" w:tplc="9490C464">
      <w:start w:val="1"/>
      <w:numFmt w:val="bullet"/>
      <w:lvlText w:val="●"/>
      <w:lvlJc w:val="left"/>
      <w:pPr>
        <w:ind w:left="5760" w:hanging="360"/>
      </w:pPr>
    </w:lvl>
    <w:lvl w:ilvl="8" w:tplc="DE68BF8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91F"/>
    <w:rsid w:val="0063691F"/>
    <w:rsid w:val="008C7112"/>
    <w:rsid w:val="00D82F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86A79"/>
  <w15:docId w15:val="{55C464FA-DCB4-4C03-B4CD-9692BA94C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4346</Words>
  <Characters>23903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Khairi Bouguidima</cp:lastModifiedBy>
  <cp:revision>2</cp:revision>
  <dcterms:created xsi:type="dcterms:W3CDTF">2026-05-10T09:38:00Z</dcterms:created>
  <dcterms:modified xsi:type="dcterms:W3CDTF">2026-05-10T13:46:00Z</dcterms:modified>
</cp:coreProperties>
</file>