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73A43" w14:textId="2A5F871A" w:rsidR="00C10CD1" w:rsidRPr="000419E1" w:rsidRDefault="0B3ABD3A" w:rsidP="000419E1">
      <w:pPr>
        <w:pStyle w:val="Heading1"/>
        <w:jc w:val="center"/>
      </w:pPr>
      <w:r w:rsidRPr="000419E1">
        <w:t>Security &amp; Risk Register</w:t>
      </w:r>
    </w:p>
    <w:p w14:paraId="7AAFBA74" w14:textId="7032DA68" w:rsidR="00C10CD1" w:rsidRPr="000419E1" w:rsidRDefault="0B3ABD3A" w:rsidP="000419E1">
      <w:pPr>
        <w:pStyle w:val="Heading2"/>
        <w:jc w:val="center"/>
        <w:rPr>
          <w:color w:val="000000" w:themeColor="text1"/>
        </w:rPr>
      </w:pPr>
      <w:r w:rsidRPr="000419E1">
        <w:rPr>
          <w:color w:val="000000" w:themeColor="text1"/>
        </w:rPr>
        <w:t>Campus EventHub</w:t>
      </w:r>
    </w:p>
    <w:p w14:paraId="4F1823A8" w14:textId="77777777" w:rsidR="000419E1" w:rsidRDefault="0B3ABD3A" w:rsidP="000419E1">
      <w:pPr>
        <w:spacing w:line="360" w:lineRule="auto"/>
        <w:jc w:val="center"/>
        <w:rPr>
          <w:color w:val="000000" w:themeColor="text1"/>
        </w:rPr>
      </w:pPr>
      <w:r w:rsidRPr="000419E1">
        <w:rPr>
          <w:b/>
          <w:bCs/>
          <w:color w:val="000000" w:themeColor="text1"/>
        </w:rPr>
        <w:t>Unit:</w:t>
      </w:r>
      <w:r w:rsidRPr="000419E1">
        <w:rPr>
          <w:color w:val="000000" w:themeColor="text1"/>
        </w:rPr>
        <w:t xml:space="preserve"> ICT203 Web Application Development</w:t>
      </w:r>
      <w:r w:rsidR="00000000" w:rsidRPr="000419E1">
        <w:rPr>
          <w:color w:val="000000" w:themeColor="text1"/>
        </w:rPr>
        <w:br/>
      </w:r>
      <w:r w:rsidRPr="000419E1">
        <w:rPr>
          <w:color w:val="000000" w:themeColor="text1"/>
        </w:rPr>
        <w:t xml:space="preserve"> </w:t>
      </w:r>
      <w:r w:rsidRPr="000419E1">
        <w:rPr>
          <w:b/>
          <w:bCs/>
          <w:color w:val="000000" w:themeColor="text1"/>
        </w:rPr>
        <w:t>Assessment:</w:t>
      </w:r>
      <w:r w:rsidRPr="000419E1">
        <w:rPr>
          <w:color w:val="000000" w:themeColor="text1"/>
        </w:rPr>
        <w:t xml:space="preserve"> Assessment 3</w:t>
      </w:r>
      <w:r w:rsidR="000419E1" w:rsidRPr="000419E1">
        <w:rPr>
          <w:color w:val="000000" w:themeColor="text1"/>
        </w:rPr>
        <w:t>:</w:t>
      </w:r>
      <w:r w:rsidRPr="000419E1">
        <w:rPr>
          <w:color w:val="000000" w:themeColor="text1"/>
        </w:rPr>
        <w:t xml:space="preserve"> Full-Stack Web Application with Responsible AI Integration</w:t>
      </w:r>
      <w:r w:rsidR="00000000" w:rsidRPr="000419E1">
        <w:rPr>
          <w:color w:val="000000" w:themeColor="text1"/>
        </w:rPr>
        <w:br/>
      </w:r>
      <w:r w:rsidRPr="000419E1">
        <w:rPr>
          <w:color w:val="000000" w:themeColor="text1"/>
        </w:rPr>
        <w:t xml:space="preserve"> </w:t>
      </w:r>
      <w:r w:rsidRPr="000419E1">
        <w:rPr>
          <w:b/>
          <w:bCs/>
          <w:color w:val="000000" w:themeColor="text1"/>
        </w:rPr>
        <w:t>Team Members:</w:t>
      </w:r>
      <w:r w:rsidRPr="000419E1">
        <w:rPr>
          <w:color w:val="000000" w:themeColor="text1"/>
        </w:rPr>
        <w:t xml:space="preserve"> Khaled Hasan (CIHE250337), Sunir (CIHE240723), Salman Shoshe (CIHE231333)</w:t>
      </w:r>
      <w:r w:rsidR="000419E1">
        <w:rPr>
          <w:color w:val="000000" w:themeColor="text1"/>
        </w:rPr>
        <w:br/>
      </w:r>
    </w:p>
    <w:p w14:paraId="561529D7" w14:textId="67D0C4BB" w:rsidR="00C10CD1" w:rsidRPr="000419E1" w:rsidRDefault="511C89D4" w:rsidP="000419E1">
      <w:pPr>
        <w:spacing w:line="360" w:lineRule="auto"/>
        <w:rPr>
          <w:color w:val="000000" w:themeColor="text1"/>
        </w:rPr>
      </w:pPr>
      <w:r w:rsidRPr="000419E1">
        <w:rPr>
          <w:rFonts w:ascii="Aptos" w:eastAsia="Aptos" w:hAnsi="Aptos" w:cs="Aptos"/>
          <w:b/>
          <w:bCs/>
          <w:color w:val="000000" w:themeColor="text1"/>
          <w:sz w:val="36"/>
          <w:szCs w:val="36"/>
        </w:rPr>
        <w:t>1. Introduction</w:t>
      </w:r>
    </w:p>
    <w:p w14:paraId="0BFF1B93" w14:textId="164CE955" w:rsidR="00C10CD1" w:rsidRPr="000419E1" w:rsidRDefault="511C89D4" w:rsidP="71B54524">
      <w:pPr>
        <w:jc w:val="both"/>
        <w:rPr>
          <w:color w:val="000000" w:themeColor="text1"/>
        </w:rPr>
      </w:pPr>
      <w:r w:rsidRPr="000419E1">
        <w:rPr>
          <w:rFonts w:ascii="Aptos" w:eastAsia="Aptos" w:hAnsi="Aptos" w:cs="Aptos"/>
          <w:color w:val="000000" w:themeColor="text1"/>
        </w:rPr>
        <w:t>Campus EventHub includes user authentication, role-based access, database records, event image uploads, ticket PDF downloads, and responsible AI features. Because of this, the system must protect user accounts, prevent unauthorised access, validate data, and ensure AI is used safely.</w:t>
      </w:r>
    </w:p>
    <w:p w14:paraId="635BC9C3" w14:textId="20FB71E5" w:rsidR="00C10CD1" w:rsidRPr="000419E1" w:rsidRDefault="511C89D4" w:rsidP="71B54524">
      <w:pPr>
        <w:jc w:val="both"/>
        <w:rPr>
          <w:color w:val="000000" w:themeColor="text1"/>
        </w:rPr>
      </w:pPr>
      <w:r w:rsidRPr="000419E1">
        <w:rPr>
          <w:rFonts w:ascii="Aptos" w:eastAsia="Aptos" w:hAnsi="Aptos" w:cs="Aptos"/>
          <w:color w:val="000000" w:themeColor="text1"/>
        </w:rPr>
        <w:t>This risk register identifies the main security and AI-related risks in the project and explains how each risk is controlled.</w:t>
      </w:r>
    </w:p>
    <w:p w14:paraId="2C078E63" w14:textId="55442BBD" w:rsidR="00C10CD1" w:rsidRPr="000419E1" w:rsidRDefault="511C89D4" w:rsidP="71B54524">
      <w:pPr>
        <w:jc w:val="both"/>
        <w:rPr>
          <w:rFonts w:ascii="Aptos" w:eastAsia="Aptos" w:hAnsi="Aptos" w:cs="Aptos"/>
          <w:b/>
          <w:bCs/>
          <w:color w:val="000000" w:themeColor="text1"/>
          <w:sz w:val="36"/>
          <w:szCs w:val="36"/>
        </w:rPr>
      </w:pPr>
      <w:r w:rsidRPr="000419E1">
        <w:rPr>
          <w:rFonts w:ascii="Aptos" w:eastAsia="Aptos" w:hAnsi="Aptos" w:cs="Aptos"/>
          <w:b/>
          <w:bCs/>
          <w:color w:val="000000" w:themeColor="text1"/>
          <w:sz w:val="36"/>
          <w:szCs w:val="36"/>
        </w:rPr>
        <w:t>2. Risk Register</w:t>
      </w:r>
    </w:p>
    <w:tbl>
      <w:tblPr>
        <w:tblStyle w:val="TableGrid"/>
        <w:tblW w:w="0" w:type="auto"/>
        <w:tblLook w:val="06A0" w:firstRow="1" w:lastRow="0" w:firstColumn="1" w:lastColumn="0" w:noHBand="1" w:noVBand="1"/>
      </w:tblPr>
      <w:tblGrid>
        <w:gridCol w:w="1040"/>
        <w:gridCol w:w="2661"/>
        <w:gridCol w:w="1488"/>
        <w:gridCol w:w="1135"/>
        <w:gridCol w:w="3026"/>
      </w:tblGrid>
      <w:tr w:rsidR="71B54524" w:rsidRPr="000419E1" w14:paraId="3051CDAE" w14:textId="77777777" w:rsidTr="000419E1">
        <w:trPr>
          <w:trHeight w:val="300"/>
        </w:trPr>
        <w:tc>
          <w:tcPr>
            <w:tcW w:w="1065" w:type="dxa"/>
            <w:shd w:val="clear" w:color="auto" w:fill="C1E4F5" w:themeFill="accent1" w:themeFillTint="33"/>
          </w:tcPr>
          <w:p w14:paraId="1F849443" w14:textId="2A4673AD" w:rsidR="71B54524" w:rsidRPr="000419E1" w:rsidRDefault="71B54524" w:rsidP="71B54524">
            <w:pPr>
              <w:jc w:val="both"/>
              <w:rPr>
                <w:color w:val="000000" w:themeColor="text1"/>
              </w:rPr>
            </w:pPr>
            <w:r w:rsidRPr="000419E1">
              <w:rPr>
                <w:b/>
                <w:bCs/>
                <w:color w:val="000000" w:themeColor="text1"/>
              </w:rPr>
              <w:t>Risk ID</w:t>
            </w:r>
          </w:p>
        </w:tc>
        <w:tc>
          <w:tcPr>
            <w:tcW w:w="2727" w:type="dxa"/>
            <w:shd w:val="clear" w:color="auto" w:fill="C1E4F5" w:themeFill="accent1" w:themeFillTint="33"/>
          </w:tcPr>
          <w:p w14:paraId="719A5CB7" w14:textId="751A830B" w:rsidR="71B54524" w:rsidRPr="000419E1" w:rsidRDefault="71B54524" w:rsidP="71B54524">
            <w:pPr>
              <w:jc w:val="both"/>
              <w:rPr>
                <w:color w:val="000000" w:themeColor="text1"/>
              </w:rPr>
            </w:pPr>
            <w:r w:rsidRPr="000419E1">
              <w:rPr>
                <w:b/>
                <w:bCs/>
                <w:color w:val="000000" w:themeColor="text1"/>
              </w:rPr>
              <w:t>Risk</w:t>
            </w:r>
          </w:p>
        </w:tc>
        <w:tc>
          <w:tcPr>
            <w:tcW w:w="1497" w:type="dxa"/>
            <w:shd w:val="clear" w:color="auto" w:fill="C1E4F5" w:themeFill="accent1" w:themeFillTint="33"/>
          </w:tcPr>
          <w:p w14:paraId="409774F7" w14:textId="1ACC2C06" w:rsidR="71B54524" w:rsidRPr="000419E1" w:rsidRDefault="71B54524" w:rsidP="71B54524">
            <w:pPr>
              <w:jc w:val="both"/>
              <w:rPr>
                <w:color w:val="000000" w:themeColor="text1"/>
              </w:rPr>
            </w:pPr>
            <w:r w:rsidRPr="000419E1">
              <w:rPr>
                <w:b/>
                <w:bCs/>
                <w:color w:val="000000" w:themeColor="text1"/>
              </w:rPr>
              <w:t>Likelihood</w:t>
            </w:r>
          </w:p>
        </w:tc>
        <w:tc>
          <w:tcPr>
            <w:tcW w:w="1140" w:type="dxa"/>
            <w:shd w:val="clear" w:color="auto" w:fill="C1E4F5" w:themeFill="accent1" w:themeFillTint="33"/>
          </w:tcPr>
          <w:p w14:paraId="59E3AA0E" w14:textId="75370860" w:rsidR="71B54524" w:rsidRPr="000419E1" w:rsidRDefault="71B54524" w:rsidP="71B54524">
            <w:pPr>
              <w:jc w:val="both"/>
              <w:rPr>
                <w:color w:val="000000" w:themeColor="text1"/>
              </w:rPr>
            </w:pPr>
            <w:r w:rsidRPr="000419E1">
              <w:rPr>
                <w:b/>
                <w:bCs/>
                <w:color w:val="000000" w:themeColor="text1"/>
              </w:rPr>
              <w:t>Impact</w:t>
            </w:r>
          </w:p>
        </w:tc>
        <w:tc>
          <w:tcPr>
            <w:tcW w:w="3060" w:type="dxa"/>
            <w:shd w:val="clear" w:color="auto" w:fill="C1E4F5" w:themeFill="accent1" w:themeFillTint="33"/>
          </w:tcPr>
          <w:p w14:paraId="1B5E0EE9" w14:textId="762E1F80" w:rsidR="71B54524" w:rsidRPr="000419E1" w:rsidRDefault="71B54524" w:rsidP="71B54524">
            <w:pPr>
              <w:jc w:val="both"/>
              <w:rPr>
                <w:color w:val="000000" w:themeColor="text1"/>
              </w:rPr>
            </w:pPr>
            <w:r w:rsidRPr="000419E1">
              <w:rPr>
                <w:b/>
                <w:bCs/>
                <w:color w:val="000000" w:themeColor="text1"/>
              </w:rPr>
              <w:t>Mitigation</w:t>
            </w:r>
          </w:p>
        </w:tc>
      </w:tr>
      <w:tr w:rsidR="71B54524" w:rsidRPr="000419E1" w14:paraId="4284344E" w14:textId="77777777" w:rsidTr="71B54524">
        <w:trPr>
          <w:trHeight w:val="300"/>
        </w:trPr>
        <w:tc>
          <w:tcPr>
            <w:tcW w:w="1065" w:type="dxa"/>
          </w:tcPr>
          <w:p w14:paraId="3AB6586B" w14:textId="2A0AC57D" w:rsidR="71B54524" w:rsidRPr="000419E1" w:rsidRDefault="71B54524" w:rsidP="71B54524">
            <w:pPr>
              <w:jc w:val="both"/>
              <w:rPr>
                <w:color w:val="000000" w:themeColor="text1"/>
              </w:rPr>
            </w:pPr>
            <w:r w:rsidRPr="000419E1">
              <w:rPr>
                <w:color w:val="000000" w:themeColor="text1"/>
              </w:rPr>
              <w:t>R1</w:t>
            </w:r>
          </w:p>
        </w:tc>
        <w:tc>
          <w:tcPr>
            <w:tcW w:w="2727" w:type="dxa"/>
          </w:tcPr>
          <w:p w14:paraId="00E6BF4A" w14:textId="2B085F04" w:rsidR="71B54524" w:rsidRPr="000419E1" w:rsidRDefault="71B54524" w:rsidP="71B54524">
            <w:pPr>
              <w:jc w:val="both"/>
              <w:rPr>
                <w:color w:val="000000" w:themeColor="text1"/>
              </w:rPr>
            </w:pPr>
            <w:r w:rsidRPr="000419E1">
              <w:rPr>
                <w:b/>
                <w:bCs/>
                <w:color w:val="000000" w:themeColor="text1"/>
              </w:rPr>
              <w:t>SQL Injection</w:t>
            </w:r>
          </w:p>
        </w:tc>
        <w:tc>
          <w:tcPr>
            <w:tcW w:w="1497" w:type="dxa"/>
          </w:tcPr>
          <w:p w14:paraId="373A70C7" w14:textId="7B26746E" w:rsidR="71B54524" w:rsidRPr="000419E1" w:rsidRDefault="71B54524" w:rsidP="71B54524">
            <w:pPr>
              <w:jc w:val="both"/>
              <w:rPr>
                <w:color w:val="000000" w:themeColor="text1"/>
              </w:rPr>
            </w:pPr>
            <w:r w:rsidRPr="000419E1">
              <w:rPr>
                <w:color w:val="000000" w:themeColor="text1"/>
              </w:rPr>
              <w:t>Medium</w:t>
            </w:r>
          </w:p>
        </w:tc>
        <w:tc>
          <w:tcPr>
            <w:tcW w:w="1140" w:type="dxa"/>
          </w:tcPr>
          <w:p w14:paraId="79AE84DA" w14:textId="588E41F0" w:rsidR="71B54524" w:rsidRPr="000419E1" w:rsidRDefault="71B54524" w:rsidP="71B54524">
            <w:pPr>
              <w:jc w:val="both"/>
              <w:rPr>
                <w:color w:val="000000" w:themeColor="text1"/>
              </w:rPr>
            </w:pPr>
            <w:r w:rsidRPr="000419E1">
              <w:rPr>
                <w:color w:val="000000" w:themeColor="text1"/>
              </w:rPr>
              <w:t>High</w:t>
            </w:r>
          </w:p>
        </w:tc>
        <w:tc>
          <w:tcPr>
            <w:tcW w:w="3060" w:type="dxa"/>
          </w:tcPr>
          <w:p w14:paraId="4BFF1347" w14:textId="66D0B14E" w:rsidR="71B54524" w:rsidRPr="000419E1" w:rsidRDefault="71B54524" w:rsidP="71B54524">
            <w:pPr>
              <w:jc w:val="both"/>
              <w:rPr>
                <w:color w:val="000000" w:themeColor="text1"/>
              </w:rPr>
            </w:pPr>
            <w:r w:rsidRPr="000419E1">
              <w:rPr>
                <w:color w:val="000000" w:themeColor="text1"/>
              </w:rPr>
              <w:t>The system uses PDO prepared statements for all database queries. User input is not directly inserted into SQL statements.</w:t>
            </w:r>
          </w:p>
        </w:tc>
      </w:tr>
      <w:tr w:rsidR="71B54524" w:rsidRPr="000419E1" w14:paraId="0CA7E74A" w14:textId="77777777" w:rsidTr="71B54524">
        <w:trPr>
          <w:trHeight w:val="300"/>
        </w:trPr>
        <w:tc>
          <w:tcPr>
            <w:tcW w:w="1065" w:type="dxa"/>
          </w:tcPr>
          <w:p w14:paraId="523E7761" w14:textId="3710A20F" w:rsidR="71B54524" w:rsidRPr="000419E1" w:rsidRDefault="71B54524" w:rsidP="71B54524">
            <w:pPr>
              <w:jc w:val="both"/>
              <w:rPr>
                <w:color w:val="000000" w:themeColor="text1"/>
              </w:rPr>
            </w:pPr>
            <w:r w:rsidRPr="000419E1">
              <w:rPr>
                <w:color w:val="000000" w:themeColor="text1"/>
              </w:rPr>
              <w:t>R2</w:t>
            </w:r>
          </w:p>
        </w:tc>
        <w:tc>
          <w:tcPr>
            <w:tcW w:w="2727" w:type="dxa"/>
          </w:tcPr>
          <w:p w14:paraId="42C532DF" w14:textId="674B2D21" w:rsidR="71B54524" w:rsidRPr="000419E1" w:rsidRDefault="71B54524" w:rsidP="71B54524">
            <w:pPr>
              <w:jc w:val="both"/>
              <w:rPr>
                <w:color w:val="000000" w:themeColor="text1"/>
              </w:rPr>
            </w:pPr>
            <w:r w:rsidRPr="000419E1">
              <w:rPr>
                <w:b/>
                <w:bCs/>
                <w:color w:val="000000" w:themeColor="text1"/>
              </w:rPr>
              <w:t>Cross-Site Scripting (XSS)</w:t>
            </w:r>
          </w:p>
        </w:tc>
        <w:tc>
          <w:tcPr>
            <w:tcW w:w="1497" w:type="dxa"/>
          </w:tcPr>
          <w:p w14:paraId="24859814" w14:textId="732D9B3A" w:rsidR="71B54524" w:rsidRPr="000419E1" w:rsidRDefault="71B54524" w:rsidP="71B54524">
            <w:pPr>
              <w:jc w:val="both"/>
              <w:rPr>
                <w:color w:val="000000" w:themeColor="text1"/>
              </w:rPr>
            </w:pPr>
            <w:r w:rsidRPr="000419E1">
              <w:rPr>
                <w:color w:val="000000" w:themeColor="text1"/>
              </w:rPr>
              <w:t>Medium</w:t>
            </w:r>
          </w:p>
        </w:tc>
        <w:tc>
          <w:tcPr>
            <w:tcW w:w="1140" w:type="dxa"/>
          </w:tcPr>
          <w:p w14:paraId="5CDECA7B" w14:textId="4BBF22A5" w:rsidR="71B54524" w:rsidRPr="000419E1" w:rsidRDefault="71B54524" w:rsidP="71B54524">
            <w:pPr>
              <w:jc w:val="both"/>
              <w:rPr>
                <w:color w:val="000000" w:themeColor="text1"/>
              </w:rPr>
            </w:pPr>
            <w:r w:rsidRPr="000419E1">
              <w:rPr>
                <w:color w:val="000000" w:themeColor="text1"/>
              </w:rPr>
              <w:t>High</w:t>
            </w:r>
          </w:p>
        </w:tc>
        <w:tc>
          <w:tcPr>
            <w:tcW w:w="3060" w:type="dxa"/>
          </w:tcPr>
          <w:p w14:paraId="7090DF76" w14:textId="29904505" w:rsidR="71B54524" w:rsidRPr="000419E1" w:rsidRDefault="71B54524" w:rsidP="71B54524">
            <w:pPr>
              <w:jc w:val="both"/>
              <w:rPr>
                <w:color w:val="000000" w:themeColor="text1"/>
              </w:rPr>
            </w:pPr>
            <w:r w:rsidRPr="000419E1">
              <w:rPr>
                <w:color w:val="000000" w:themeColor="text1"/>
              </w:rPr>
              <w:t>Dynamic output is escaped before display using safe output helpers. Form data is validated before being stored or shown.</w:t>
            </w:r>
          </w:p>
        </w:tc>
      </w:tr>
      <w:tr w:rsidR="71B54524" w:rsidRPr="000419E1" w14:paraId="636963E7" w14:textId="77777777" w:rsidTr="71B54524">
        <w:trPr>
          <w:trHeight w:val="300"/>
        </w:trPr>
        <w:tc>
          <w:tcPr>
            <w:tcW w:w="1065" w:type="dxa"/>
          </w:tcPr>
          <w:p w14:paraId="29EDBF0B" w14:textId="729714AD" w:rsidR="71B54524" w:rsidRPr="000419E1" w:rsidRDefault="71B54524" w:rsidP="71B54524">
            <w:pPr>
              <w:jc w:val="both"/>
              <w:rPr>
                <w:color w:val="000000" w:themeColor="text1"/>
              </w:rPr>
            </w:pPr>
            <w:r w:rsidRPr="000419E1">
              <w:rPr>
                <w:color w:val="000000" w:themeColor="text1"/>
              </w:rPr>
              <w:t>R3</w:t>
            </w:r>
          </w:p>
        </w:tc>
        <w:tc>
          <w:tcPr>
            <w:tcW w:w="2727" w:type="dxa"/>
          </w:tcPr>
          <w:p w14:paraId="5D306805" w14:textId="5B1A2DE0" w:rsidR="71B54524" w:rsidRPr="000419E1" w:rsidRDefault="71B54524" w:rsidP="71B54524">
            <w:pPr>
              <w:jc w:val="both"/>
              <w:rPr>
                <w:color w:val="000000" w:themeColor="text1"/>
              </w:rPr>
            </w:pPr>
            <w:r w:rsidRPr="000419E1">
              <w:rPr>
                <w:b/>
                <w:bCs/>
                <w:color w:val="000000" w:themeColor="text1"/>
              </w:rPr>
              <w:t>Weak Passwords / Brute Force Login</w:t>
            </w:r>
          </w:p>
        </w:tc>
        <w:tc>
          <w:tcPr>
            <w:tcW w:w="1497" w:type="dxa"/>
          </w:tcPr>
          <w:p w14:paraId="1D1036E0" w14:textId="02ADC892" w:rsidR="71B54524" w:rsidRPr="000419E1" w:rsidRDefault="71B54524" w:rsidP="71B54524">
            <w:pPr>
              <w:jc w:val="both"/>
              <w:rPr>
                <w:color w:val="000000" w:themeColor="text1"/>
              </w:rPr>
            </w:pPr>
            <w:r w:rsidRPr="000419E1">
              <w:rPr>
                <w:color w:val="000000" w:themeColor="text1"/>
              </w:rPr>
              <w:t>Medium</w:t>
            </w:r>
          </w:p>
        </w:tc>
        <w:tc>
          <w:tcPr>
            <w:tcW w:w="1140" w:type="dxa"/>
          </w:tcPr>
          <w:p w14:paraId="3F53DB1E" w14:textId="7E07DCDC" w:rsidR="71B54524" w:rsidRPr="000419E1" w:rsidRDefault="71B54524" w:rsidP="71B54524">
            <w:pPr>
              <w:jc w:val="both"/>
              <w:rPr>
                <w:color w:val="000000" w:themeColor="text1"/>
              </w:rPr>
            </w:pPr>
            <w:r w:rsidRPr="000419E1">
              <w:rPr>
                <w:color w:val="000000" w:themeColor="text1"/>
              </w:rPr>
              <w:t>Medium</w:t>
            </w:r>
          </w:p>
        </w:tc>
        <w:tc>
          <w:tcPr>
            <w:tcW w:w="3060" w:type="dxa"/>
          </w:tcPr>
          <w:p w14:paraId="6C37D3A2" w14:textId="4124A5E2" w:rsidR="71B54524" w:rsidRPr="000419E1" w:rsidRDefault="71B54524" w:rsidP="71B54524">
            <w:pPr>
              <w:jc w:val="both"/>
              <w:rPr>
                <w:color w:val="000000" w:themeColor="text1"/>
              </w:rPr>
            </w:pPr>
            <w:r w:rsidRPr="000419E1">
              <w:rPr>
                <w:color w:val="000000" w:themeColor="text1"/>
              </w:rPr>
              <w:t xml:space="preserve">Passwords are stored using </w:t>
            </w:r>
            <w:r w:rsidRPr="000419E1">
              <w:rPr>
                <w:rFonts w:ascii="Consolas" w:eastAsia="Consolas" w:hAnsi="Consolas" w:cs="Consolas"/>
                <w:color w:val="000000" w:themeColor="text1"/>
              </w:rPr>
              <w:t>password_</w:t>
            </w:r>
            <w:proofErr w:type="gramStart"/>
            <w:r w:rsidRPr="000419E1">
              <w:rPr>
                <w:rFonts w:ascii="Consolas" w:eastAsia="Consolas" w:hAnsi="Consolas" w:cs="Consolas"/>
                <w:color w:val="000000" w:themeColor="text1"/>
              </w:rPr>
              <w:t>hash(</w:t>
            </w:r>
            <w:proofErr w:type="gramEnd"/>
            <w:r w:rsidRPr="000419E1">
              <w:rPr>
                <w:rFonts w:ascii="Consolas" w:eastAsia="Consolas" w:hAnsi="Consolas" w:cs="Consolas"/>
                <w:color w:val="000000" w:themeColor="text1"/>
              </w:rPr>
              <w:t>)</w:t>
            </w:r>
            <w:r w:rsidRPr="000419E1">
              <w:rPr>
                <w:color w:val="000000" w:themeColor="text1"/>
              </w:rPr>
              <w:t xml:space="preserve"> and verified using </w:t>
            </w:r>
            <w:r w:rsidRPr="000419E1">
              <w:rPr>
                <w:rFonts w:ascii="Consolas" w:eastAsia="Consolas" w:hAnsi="Consolas" w:cs="Consolas"/>
                <w:color w:val="000000" w:themeColor="text1"/>
              </w:rPr>
              <w:t>password_</w:t>
            </w:r>
            <w:proofErr w:type="gramStart"/>
            <w:r w:rsidRPr="000419E1">
              <w:rPr>
                <w:rFonts w:ascii="Consolas" w:eastAsia="Consolas" w:hAnsi="Consolas" w:cs="Consolas"/>
                <w:color w:val="000000" w:themeColor="text1"/>
              </w:rPr>
              <w:t>verify(</w:t>
            </w:r>
            <w:proofErr w:type="gramEnd"/>
            <w:r w:rsidRPr="000419E1">
              <w:rPr>
                <w:rFonts w:ascii="Consolas" w:eastAsia="Consolas" w:hAnsi="Consolas" w:cs="Consolas"/>
                <w:color w:val="000000" w:themeColor="text1"/>
              </w:rPr>
              <w:t>)</w:t>
            </w:r>
            <w:r w:rsidRPr="000419E1">
              <w:rPr>
                <w:color w:val="000000" w:themeColor="text1"/>
              </w:rPr>
              <w:t xml:space="preserve">. Failed login attempts are </w:t>
            </w:r>
            <w:r w:rsidRPr="000419E1">
              <w:rPr>
                <w:color w:val="000000" w:themeColor="text1"/>
              </w:rPr>
              <w:lastRenderedPageBreak/>
              <w:t>limited to reduce brute force risk.</w:t>
            </w:r>
          </w:p>
        </w:tc>
      </w:tr>
      <w:tr w:rsidR="71B54524" w:rsidRPr="000419E1" w14:paraId="6C031288" w14:textId="77777777" w:rsidTr="71B54524">
        <w:trPr>
          <w:trHeight w:val="300"/>
        </w:trPr>
        <w:tc>
          <w:tcPr>
            <w:tcW w:w="1065" w:type="dxa"/>
          </w:tcPr>
          <w:p w14:paraId="3F716DC1" w14:textId="57502866" w:rsidR="71B54524" w:rsidRPr="000419E1" w:rsidRDefault="71B54524" w:rsidP="71B54524">
            <w:pPr>
              <w:jc w:val="both"/>
              <w:rPr>
                <w:color w:val="000000" w:themeColor="text1"/>
              </w:rPr>
            </w:pPr>
            <w:r w:rsidRPr="000419E1">
              <w:rPr>
                <w:color w:val="000000" w:themeColor="text1"/>
              </w:rPr>
              <w:lastRenderedPageBreak/>
              <w:t>R4</w:t>
            </w:r>
          </w:p>
        </w:tc>
        <w:tc>
          <w:tcPr>
            <w:tcW w:w="2727" w:type="dxa"/>
          </w:tcPr>
          <w:p w14:paraId="075BB9B5" w14:textId="4DFC73FA" w:rsidR="71B54524" w:rsidRPr="000419E1" w:rsidRDefault="71B54524" w:rsidP="71B54524">
            <w:pPr>
              <w:jc w:val="both"/>
              <w:rPr>
                <w:color w:val="000000" w:themeColor="text1"/>
              </w:rPr>
            </w:pPr>
            <w:r w:rsidRPr="000419E1">
              <w:rPr>
                <w:b/>
                <w:bCs/>
                <w:color w:val="000000" w:themeColor="text1"/>
              </w:rPr>
              <w:t>Unauthorised Admin Access</w:t>
            </w:r>
          </w:p>
        </w:tc>
        <w:tc>
          <w:tcPr>
            <w:tcW w:w="1497" w:type="dxa"/>
          </w:tcPr>
          <w:p w14:paraId="0C84F310" w14:textId="09F0B669" w:rsidR="71B54524" w:rsidRPr="000419E1" w:rsidRDefault="71B54524" w:rsidP="71B54524">
            <w:pPr>
              <w:jc w:val="both"/>
              <w:rPr>
                <w:color w:val="000000" w:themeColor="text1"/>
              </w:rPr>
            </w:pPr>
            <w:r w:rsidRPr="000419E1">
              <w:rPr>
                <w:color w:val="000000" w:themeColor="text1"/>
              </w:rPr>
              <w:t>Medium</w:t>
            </w:r>
          </w:p>
        </w:tc>
        <w:tc>
          <w:tcPr>
            <w:tcW w:w="1140" w:type="dxa"/>
          </w:tcPr>
          <w:p w14:paraId="4C403817" w14:textId="7590218B" w:rsidR="71B54524" w:rsidRPr="000419E1" w:rsidRDefault="71B54524" w:rsidP="71B54524">
            <w:pPr>
              <w:jc w:val="both"/>
              <w:rPr>
                <w:color w:val="000000" w:themeColor="text1"/>
              </w:rPr>
            </w:pPr>
            <w:r w:rsidRPr="000419E1">
              <w:rPr>
                <w:color w:val="000000" w:themeColor="text1"/>
              </w:rPr>
              <w:t>High</w:t>
            </w:r>
          </w:p>
        </w:tc>
        <w:tc>
          <w:tcPr>
            <w:tcW w:w="3060" w:type="dxa"/>
          </w:tcPr>
          <w:p w14:paraId="432DCCAD" w14:textId="7E5958BE" w:rsidR="71B54524" w:rsidRPr="000419E1" w:rsidRDefault="71B54524" w:rsidP="71B54524">
            <w:pPr>
              <w:jc w:val="both"/>
              <w:rPr>
                <w:color w:val="000000" w:themeColor="text1"/>
              </w:rPr>
            </w:pPr>
            <w:r w:rsidRPr="000419E1">
              <w:rPr>
                <w:color w:val="000000" w:themeColor="text1"/>
              </w:rPr>
              <w:t>Admin pages are protected using server-side role checks. Standard users cannot access admin routes such as event, ticket, announcement, AI log, or activity log management.</w:t>
            </w:r>
          </w:p>
        </w:tc>
      </w:tr>
      <w:tr w:rsidR="71B54524" w:rsidRPr="000419E1" w14:paraId="7CC13AAF" w14:textId="77777777" w:rsidTr="71B54524">
        <w:trPr>
          <w:trHeight w:val="300"/>
        </w:trPr>
        <w:tc>
          <w:tcPr>
            <w:tcW w:w="1065" w:type="dxa"/>
          </w:tcPr>
          <w:p w14:paraId="0E0D09DD" w14:textId="22B4CFAF" w:rsidR="71B54524" w:rsidRPr="000419E1" w:rsidRDefault="71B54524" w:rsidP="71B54524">
            <w:pPr>
              <w:jc w:val="both"/>
              <w:rPr>
                <w:color w:val="000000" w:themeColor="text1"/>
              </w:rPr>
            </w:pPr>
            <w:r w:rsidRPr="000419E1">
              <w:rPr>
                <w:color w:val="000000" w:themeColor="text1"/>
              </w:rPr>
              <w:t>R5</w:t>
            </w:r>
          </w:p>
        </w:tc>
        <w:tc>
          <w:tcPr>
            <w:tcW w:w="2727" w:type="dxa"/>
          </w:tcPr>
          <w:p w14:paraId="651B1AF8" w14:textId="3398CCFB" w:rsidR="71B54524" w:rsidRPr="000419E1" w:rsidRDefault="71B54524" w:rsidP="71B54524">
            <w:pPr>
              <w:jc w:val="both"/>
              <w:rPr>
                <w:color w:val="000000" w:themeColor="text1"/>
              </w:rPr>
            </w:pPr>
            <w:r w:rsidRPr="000419E1">
              <w:rPr>
                <w:b/>
                <w:bCs/>
                <w:color w:val="000000" w:themeColor="text1"/>
              </w:rPr>
              <w:t>AI Misuse / Unsafe Data Handling</w:t>
            </w:r>
          </w:p>
        </w:tc>
        <w:tc>
          <w:tcPr>
            <w:tcW w:w="1497" w:type="dxa"/>
          </w:tcPr>
          <w:p w14:paraId="2EB10A51" w14:textId="24EB04AB" w:rsidR="71B54524" w:rsidRPr="000419E1" w:rsidRDefault="71B54524" w:rsidP="71B54524">
            <w:pPr>
              <w:jc w:val="both"/>
              <w:rPr>
                <w:color w:val="000000" w:themeColor="text1"/>
              </w:rPr>
            </w:pPr>
            <w:r w:rsidRPr="000419E1">
              <w:rPr>
                <w:color w:val="000000" w:themeColor="text1"/>
              </w:rPr>
              <w:t>Medium</w:t>
            </w:r>
          </w:p>
        </w:tc>
        <w:tc>
          <w:tcPr>
            <w:tcW w:w="1140" w:type="dxa"/>
          </w:tcPr>
          <w:p w14:paraId="1182D568" w14:textId="01ED7157" w:rsidR="71B54524" w:rsidRPr="000419E1" w:rsidRDefault="71B54524" w:rsidP="71B54524">
            <w:pPr>
              <w:jc w:val="both"/>
              <w:rPr>
                <w:color w:val="000000" w:themeColor="text1"/>
              </w:rPr>
            </w:pPr>
            <w:r w:rsidRPr="000419E1">
              <w:rPr>
                <w:color w:val="000000" w:themeColor="text1"/>
              </w:rPr>
              <w:t>High</w:t>
            </w:r>
          </w:p>
        </w:tc>
        <w:tc>
          <w:tcPr>
            <w:tcW w:w="3060" w:type="dxa"/>
          </w:tcPr>
          <w:p w14:paraId="591859BC" w14:textId="4CCB30A2" w:rsidR="71B54524" w:rsidRPr="000419E1" w:rsidRDefault="71B54524" w:rsidP="71B54524">
            <w:pPr>
              <w:jc w:val="both"/>
              <w:rPr>
                <w:color w:val="000000" w:themeColor="text1"/>
              </w:rPr>
            </w:pPr>
            <w:r w:rsidRPr="000419E1">
              <w:rPr>
                <w:color w:val="000000" w:themeColor="text1"/>
              </w:rPr>
              <w:t>AI output is not published automatically. Admin users must review AI-generated event drafts before saving or publishing. Sensitive data such as passwords and ticket personal details is not sent to the AI API.</w:t>
            </w:r>
          </w:p>
        </w:tc>
      </w:tr>
    </w:tbl>
    <w:p w14:paraId="30AE04C4" w14:textId="0843D9DA" w:rsidR="71B54524" w:rsidRPr="000419E1" w:rsidRDefault="71B54524" w:rsidP="71B54524">
      <w:pPr>
        <w:jc w:val="both"/>
        <w:rPr>
          <w:rFonts w:ascii="Aptos" w:eastAsia="Aptos" w:hAnsi="Aptos" w:cs="Aptos"/>
          <w:color w:val="000000" w:themeColor="text1"/>
        </w:rPr>
      </w:pPr>
    </w:p>
    <w:sectPr w:rsidR="71B54524" w:rsidRPr="000419E1">
      <w:pgSz w:w="12240" w:h="15840"/>
      <w:pgMar w:top="1440" w:right="1440" w:bottom="144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1B16C" w14:textId="77777777" w:rsidR="007838D0" w:rsidRDefault="007838D0" w:rsidP="000419E1">
      <w:pPr>
        <w:spacing w:after="0" w:line="240" w:lineRule="auto"/>
      </w:pPr>
      <w:r>
        <w:separator/>
      </w:r>
    </w:p>
  </w:endnote>
  <w:endnote w:type="continuationSeparator" w:id="0">
    <w:p w14:paraId="257F0BB2" w14:textId="77777777" w:rsidR="007838D0" w:rsidRDefault="007838D0" w:rsidP="000419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E4472" w14:textId="77777777" w:rsidR="007838D0" w:rsidRDefault="007838D0" w:rsidP="000419E1">
      <w:pPr>
        <w:spacing w:after="0" w:line="240" w:lineRule="auto"/>
      </w:pPr>
      <w:r>
        <w:separator/>
      </w:r>
    </w:p>
  </w:footnote>
  <w:footnote w:type="continuationSeparator" w:id="0">
    <w:p w14:paraId="4312320E" w14:textId="77777777" w:rsidR="007838D0" w:rsidRDefault="007838D0" w:rsidP="000419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FC92E2"/>
    <w:rsid w:val="000419E1"/>
    <w:rsid w:val="00712F38"/>
    <w:rsid w:val="007838D0"/>
    <w:rsid w:val="00C10CD1"/>
    <w:rsid w:val="00D94E60"/>
    <w:rsid w:val="0B3ABD3A"/>
    <w:rsid w:val="115E4D7A"/>
    <w:rsid w:val="1A884947"/>
    <w:rsid w:val="23FC92E2"/>
    <w:rsid w:val="3B3B0C46"/>
    <w:rsid w:val="4CCCC751"/>
    <w:rsid w:val="4EACB61B"/>
    <w:rsid w:val="511C89D4"/>
    <w:rsid w:val="60887DFE"/>
    <w:rsid w:val="63D0D834"/>
    <w:rsid w:val="71B54524"/>
    <w:rsid w:val="728CF459"/>
    <w:rsid w:val="7956F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CCDCD"/>
  <w15:chartTrackingRefBased/>
  <w15:docId w15:val="{5C546F93-6D86-45F8-966D-B03A382C0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0419E1"/>
    <w:pPr>
      <w:keepNext/>
      <w:keepLines/>
      <w:spacing w:before="360" w:after="80"/>
      <w:outlineLvl w:val="0"/>
    </w:pPr>
    <w:rPr>
      <w:rFonts w:asciiTheme="majorHAnsi" w:eastAsiaTheme="majorEastAsia" w:hAnsiTheme="majorHAnsi" w:cstheme="majorBidi"/>
      <w:b/>
      <w:color w:val="000000" w:themeColor="text1"/>
      <w:sz w:val="32"/>
      <w:szCs w:val="40"/>
    </w:rPr>
  </w:style>
  <w:style w:type="paragraph" w:styleId="Heading2">
    <w:name w:val="heading 2"/>
    <w:basedOn w:val="Normal"/>
    <w:next w:val="Normal"/>
    <w:uiPriority w:val="9"/>
    <w:unhideWhenUsed/>
    <w:qFormat/>
    <w:rsid w:val="71B54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419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19E1"/>
  </w:style>
  <w:style w:type="paragraph" w:styleId="Footer">
    <w:name w:val="footer"/>
    <w:basedOn w:val="Normal"/>
    <w:link w:val="FooterChar"/>
    <w:uiPriority w:val="99"/>
    <w:unhideWhenUsed/>
    <w:rsid w:val="000419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19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258</Words>
  <Characters>1473</Characters>
  <Application>Microsoft Office Word</Application>
  <DocSecurity>0</DocSecurity>
  <Lines>12</Lines>
  <Paragraphs>3</Paragraphs>
  <ScaleCrop>false</ScaleCrop>
  <Company/>
  <LinksUpToDate>false</LinksUpToDate>
  <CharactersWithSpaces>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 Chand</dc:creator>
  <cp:keywords/>
  <dc:description/>
  <cp:lastModifiedBy>Ms word</cp:lastModifiedBy>
  <cp:revision>2</cp:revision>
  <dcterms:created xsi:type="dcterms:W3CDTF">2026-05-27T21:00:00Z</dcterms:created>
  <dcterms:modified xsi:type="dcterms:W3CDTF">2026-05-27T21:00:00Z</dcterms:modified>
</cp:coreProperties>
</file>