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5C99"/>
          <w:sz w:val="72"/>
          <w:szCs w:val="72"/>
        </w:rPr>
        <w:t xml:space="preserve">ClinicDesk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2E86C1"/>
          <w:sz w:val="40"/>
          <w:szCs w:val="40"/>
        </w:rPr>
        <w:t xml:space="preserve">Clinic Management System</w:t>
      </w:r>
    </w:p>
    <w:p>
      <w:pPr>
        <w:pBdr>
          <w:bottom w:val="single" w:color="3498DB" w:sz="8" w:space="4"/>
        </w:pBd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C3E50"/>
          <w:sz w:val="52"/>
          <w:szCs w:val="52"/>
        </w:rPr>
        <w:t xml:space="preserve">REST API Documentation</w:t>
      </w:r>
    </w:p>
    <w:p>
      <w:pPr>
        <w:spacing w:after="200" w:before="0"/>
      </w:pP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Version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09 June 2026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Base URL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https://api.clinicdesk.io/v1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Auth Scheme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Bearer JWT (Authorization header)</w:t>
            </w:r>
          </w:p>
        </w:tc>
      </w:tr>
    </w:tbl>
    <w:p>
      <w:pPr>
        <w:spacing w:after="400" w:before="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1.  Overview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This document provides the full REST API reference for ClinicDesk, a web-based Clinic Management System designed for small to mid-sized medical clinics. The API underpins all system functionality including patient records, appointment scheduling, clinical documentation, prescriptions, billing, and reporting.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1.1  Base URL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Production:  https://api.clinicdesk.io/v1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Staging:     https://staging-api.clinicdesk.io/v1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1.2  API Versioning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The API uses URI-based versioning. The current version is v1. Breaking changes will be released under a new version prefix (e.g., /v2) with a deprecation period of at least 90 days.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1.3  Data Format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All request and response bodies use JSON. Requests must include the Content-Type header set to application/json. Dates and times are expressed in ISO 8601 format (UTC). All monetary values are integers representing the smallest currency unit (e.g. piastres or cents).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1.4  Language Support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ClinicDesk supports Arabic (AR) and English (EN). To request localised error messages and labels, include the Accept-Language header in requests.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Accept-Language: ar   → Arabic responses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Accept-Language: en   → English responses (default)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1.5  Non-Functional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&lt; 500 ms for standard queries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99.5% uptime during clinic operating hours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Up to 50 concurrent users in initial release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All traffic over HTTPS/TLS 1.2+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200 requests / minute per authenticated user; 20 requests / minute for unauthenticated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2.  Authentication &amp; Authorisation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ClinicDesk uses JSON Web Tokens (JWT) for authentication. Tokens are issued on successful login and must be sent in the Authorization header for all protected endpoints.</w:t>
      </w:r>
    </w:p>
    <w:p>
      <w:pPr>
        <w:spacing w:after="6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2.1 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Client sends POST /auth/login with email and password.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Server validates credentials, hashes password with bcrypt, and returns a signed JWT access token and a refresh token.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Client stores the access token and includes it as: Authorization: Bearer &lt;token&gt; on all subsequent requests.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When the access token expires (default 1 hour), the client calls POST /auth/refresh with the refresh token to obtain a new access token.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On logout, the client calls POST /auth/logout. The server invalidates the refresh token.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2.2  Token Structure</w:t>
      </w:r>
    </w:p>
    <w:p>
      <w:pPr>
        <w:pBdr>
          <w:left w:val="single" w:color="3498DB" w:sz="12" w:space="6"/>
        </w:pBdr>
        <w:spacing w:after="100" w:before="100"/>
        <w:ind w:left="200"/>
      </w:pPr>
      <w:r>
        <w:rPr>
          <w:rFonts w:ascii="Calibri" w:cs="Calibri" w:eastAsia="Calibri" w:hAnsi="Calibri"/>
          <w:i/>
          <w:iCs/>
          <w:color w:val="1F5C99"/>
          <w:sz w:val="20"/>
          <w:szCs w:val="20"/>
        </w:rPr>
        <w:t xml:space="preserve">JWT payload contains: sub (user ID), role, clinic_id, iat, exp. Tokens are signed with RS256.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2.3  Role-Based Access Control (RBAC)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Every API endpoint enforces server-side role checks. Attempting to access an endpoint without the required role returns HTTP 403 Forbidden.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 &amp; Capabilities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guest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Unauthenticated. Can browse public clinic info and doctor profiles only.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patient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Authenticated self-service. Book/cancel appointments, view own records, view own prescriptions.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Front-desk operations. Manage patient records, schedule appointments, check-in patients, generate and record invoices.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doctor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Clinical operations. View schedule, record examinations, write prescriptions, view full patient history.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Full system access. Manage staff accounts, configure clinic settings, access all records, generate reports.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2.4 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800"/>
        <w:gridCol w:w="10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Authenticate user and return JWT tokens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Invalidate refresh token and end session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Exchange refresh token for new access token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Initiate password reset — sends email verification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Complete password reset with token from email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/auth/me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Return current authenticated user profile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All</w:t>
            </w:r>
          </w:p>
        </w:tc>
      </w:tr>
    </w:tbl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POST /auth/login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Registered user email address.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User password (min 8 chars).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POST /auth/login — Response Body (200 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access_token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Short-lived JWT (1 hour). Include in Authorization: Bearer &lt;token&gt;.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Long-lived token (7 days) for obtaining new access tokens.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Authenticated user object: id, name, email, role, clinic_id.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expires_in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Access token expiry in seconds (3600).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3.  Patient Management API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Provides full CRUD operations on patient records. A unique patient_id is auto-generated on registration. Records are linked to all visits, examinations, prescriptions, and invoices.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3.1 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800"/>
        <w:gridCol w:w="10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/patients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List patients (paginated, filterable)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doctor,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/patients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Register a new patient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/patients/:id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Retrieve a single patient by 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doctor,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/patients/:id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Full update of a patient record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/patients/:id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Partial update of a patient record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/patients/:id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Soft-delete a patient record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/patients/:id/visits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all visits for a patient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doctor, 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/patients/:id/prescriptions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all prescriptions for a patient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doctor, patient,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/patients/:id/invoices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billing history for a patient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3.2  Query Parameters (GET /patients)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Full-text search across name, phone number, and patient ID.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dob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Filter by date of birth (YYYY-MM-DD).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Filter by gender: male | female | other.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Page number (default: 1).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per_page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Records per page (default: 20, max: 100).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3.3  Patient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Unique auto-generated patient identifier.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Patient first name.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last_name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Patient last name.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ISO 8601 date (YYYY-MM-DD).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male | female | other.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Primary contact phone number.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Patient email address (optional).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Residential address (optional).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allergies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List of known allergies.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chronic_conditions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List of known chronic conditions.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Free-text medical history notes.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ISO 8601 timestamp of registration.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ISO 8601 timestamp of last update.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4.  Appointment Management API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Manages the full appointment lifecycle from booking through completion or cancellation. Includes conflict detection to prevent double-booking the same doctor at the same time.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4.1  Appointment Status Lifecycle</w:t>
      </w:r>
    </w:p>
    <w:p>
      <w:pPr>
        <w:pBdr>
          <w:left w:val="single" w:color="3498DB" w:sz="12" w:space="6"/>
        </w:pBdr>
        <w:spacing w:after="100" w:before="100"/>
        <w:ind w:left="200"/>
      </w:pPr>
      <w:r>
        <w:rPr>
          <w:rFonts w:ascii="Calibri" w:cs="Calibri" w:eastAsia="Calibri" w:hAnsi="Calibri"/>
          <w:i/>
          <w:iCs/>
          <w:color w:val="1F5C99"/>
          <w:sz w:val="20"/>
          <w:szCs w:val="20"/>
        </w:rPr>
        <w:t xml:space="preserve">Scheduled  →  Confirmed  →  Checked-In  →  Completed  |  (any stage) →  Cancelled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4.2 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800"/>
        <w:gridCol w:w="10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/appointments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List appointments (filterable by date, doctor, status)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doctor,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/appointments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Book a new appointment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patient, 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/appointments/:id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appointment details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patient, receptionist, doctor,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/appointments/:id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Update appointment (reschedule or change status)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doctor,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/appointments/:id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Cancel an appointment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patient, 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/appointments/schedule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daily or weekly schedule for a doctor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doctor,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/appointments/:id/check-in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Mark patient as checked-in on arrival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/appointments/:id/complete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Mark appointment as completed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/appointments/slots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available time slots for a doctor on a given date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patient, receptionist, admin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4.3  POST /appointments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ID of the patient to book the appointment for.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doctor_id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ID of the doctor with whom the appointment is booked.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Appointment date in YYYY-MM-DD format.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time_slot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Start time of the slot (HH:MM, 24-hour, UTC). Must be a valid available slot.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ID of the clinic service being provided.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Booking notes or chief complaint summary.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4.4  Appointment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Unique appointment identifier.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patient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Patient reference: id, full_name, phone.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doctor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Doctor reference: id, full_name, specialisation.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Appointment date.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time_slot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Appointment start time (HH:MM).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scheduled | confirmed | checked_in | completed | cancelled.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Service reference: id, name, price.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Booking notes.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cancellation_reason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Reason for cancellation (if cancelled).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Booking timestamp.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5.  Medical Examination API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Records structured clinical examination data for each visit including chief complaint, diagnosis with ICD-10 codes, clinical notes, and attached lab results. Examination records are editable by the doctor until the appointment is marked complete.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5.1 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800"/>
        <w:gridCol w:w="10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/examinations/:appointmentId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examination record for a visit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/examinations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Create examination record for a visit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/examinations/:id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Full update of an examination record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/examinations/:id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Partial update of an examination record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/examinations/:id/attachments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Upload lab report or medical document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/examinations/:id/attachments/:fileId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Remove an attachment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doctor, admin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5.2  POST /examinations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appointment_id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Appointment this examination is linked to.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chief_complaint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Patient's stated reason for the visit.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clinical_notes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Doctor's clinical observations and findings.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diagnosis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object[]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Array of diagnoses: { icd_code, description }.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lab_results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Free-text lab result summary.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vitals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Optional vitals: { blood_pressure, heart_rate, temperature, weight, height }.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5.3  Attachment Upload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File attachments (scanned lab reports, medical documents) are uploaded via multipart/form-data to POST /examinations/:id/attachments. Accepted formats: PDF, JPG, PNG. Maximum file size: 10 MB per file. Files are stored securely with access restricted by role.</w:t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6.  Prescription Management API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Prescriptions are linked to a specific visit and can contain multiple medicines. They are viewable by both the issuing doctor and the patient via the patient portal.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6.1 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800"/>
        <w:gridCol w:w="10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/prescriptions/:id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a single prescription by 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doctor, patient,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/prescriptions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Create a prescription for a visit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/prescriptions/:id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Update a prescription (before visit complete)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/prescriptions/:id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Void a prescription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/prescriptions/:id/pdf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Export prescription as a PDF file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doctor, patient, receptionist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/appointments/:id/prescription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prescription for a specific visit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doctor, patient, admin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6.2  POST /prescriptions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appointment_id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Visit this prescription is associated with.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medicines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object[]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Array of medicine items (see below).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Pharmacist instructions or general notes.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Medicine Item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Medicine name.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dosage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Dosage (e.g. 500mg).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Frequency (e.g. twice daily, every 8 hours).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duration_days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Duration in days.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instructions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Specific pharmacist instructions (e.g. take after meals).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7.  Billing &amp; Invoicing API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Invoices are auto-generated per visit based on configured clinic services and pricing. The API supports full and partial payment recording with invoice status tracking.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7.1  Invoice Status Lifecycle</w:t>
      </w:r>
    </w:p>
    <w:p>
      <w:pPr>
        <w:pBdr>
          <w:left w:val="single" w:color="3498DB" w:sz="12" w:space="6"/>
        </w:pBdr>
        <w:spacing w:after="100" w:before="100"/>
        <w:ind w:left="200"/>
      </w:pPr>
      <w:r>
        <w:rPr>
          <w:rFonts w:ascii="Calibri" w:cs="Calibri" w:eastAsia="Calibri" w:hAnsi="Calibri"/>
          <w:i/>
          <w:iCs/>
          <w:color w:val="1F5C99"/>
          <w:sz w:val="20"/>
          <w:szCs w:val="20"/>
        </w:rPr>
        <w:t xml:space="preserve">pending  →  partially_paid  →  paid  |  Any status →  voided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7.2 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800"/>
        <w:gridCol w:w="10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/invoices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List invoices (filterable by patient, status, date)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/invoices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Generate invoice for a visit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/invoices/:id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invoice details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/invoices/:id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Update invoice (add line items or adjust)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/invoices/:id/payments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Record a payment against an invoice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/invoices/:id/payments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List all payments for an invoice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/invoices/:id/void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Void an invoice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/invoices/:id/pdf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Export invoice as PDF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7.3  Invoice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Unique invoice identifier.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appointment_id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Associated appointment.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patient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Patient reference: id, full_name.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line_items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object[]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Array of: { service_id, description, quantity, unit_price, total }.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Sum of line items before discounts (in smallest currency unit).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Discount amount applied.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Final invoice total.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paid_amount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Total amount paid to date.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outstanding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Remaining balance (total_amount - paid_amount).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pending | partially_paid | paid | voided.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issued_at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Invoice issue timestamp.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7.4  POST /invoices/:id/payments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Payment amount in smallest currency unit.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cash | card | transfer | insurance.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Reference number for card or transfer payments.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paid_at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Payment timestamp (defaults to server time).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8.  Users &amp; Staff Management API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Administrators can create, activate, deactivate, and reassign staff accounts. Each account is associated with one role. Patients register separately via the auth registration flow.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8.1 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800"/>
        <w:gridCol w:w="10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/users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List all staff users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/users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Create a new staff account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/users/:id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staff user details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/users/:id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Full update of a staff account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/users/:id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Partial update (e.g. deactivate, role change)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/users/:id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Deactivate staff account (soft delete)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/users/doctors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List all doctors (for scheduling UI)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8.2  User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Unique user identifier.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First name.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last_name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Last name.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Login email address.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admin | doctor | receptionist | patient.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specialisation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Doctor specialisation (applicable if role = doctor).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Account active status.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language_preference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ar | en. User's preferred UI language.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Account creation timestamp.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9.  Clinic Settings API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Administrators can configure clinic-level settings including services, pricing, and working hours. These settings drive appointment slot generation and invoice line items.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9.1 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800"/>
        <w:gridCol w:w="10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/settings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current clinic configuration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/settings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Update clinic settings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/settings/services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List all configured services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receptionist, 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/settings/services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Add a new service with pricing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/settings/services/:id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Update a service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/settings/services/:id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Remove a service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/settings/working-hours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Get doctor working hours / slots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admin, receptionist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/settings/working-hours/:doctorId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Set working hours for a doctor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9.2  Service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Service identifier.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Service name (e.g. General Consultation, X-Ray).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name_ar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Arabic service name.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Price in smallest currency unit.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Default appointment duration in minutes.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Whether the service is currently offered.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10.  Dashboard &amp; Reports API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Provides aggregated analytics widgets for the administrator dashboard and exportable reports covering patients, appointments, billing, and diagnoses.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10.1  Dashboard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800"/>
        <w:gridCol w:w="10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/dashboard/summary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Today's appointment count &amp; status breakdown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admin, doctor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/dashboard/revenue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Monthly revenue summary with trend data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/dashboard/diagnoses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Top 10 most common diagnoses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admin, doctor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/dashboard/patient-stats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New vs returning patient rates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/dashboard/upcoming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Appointments in next 7 days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admin, doctor, receptionist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10.2  Reports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800"/>
        <w:gridCol w:w="10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/reports/patients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Patient report: totals, registrations, demographics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/reports/appointments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Appointment volume by doctor, day, cancellation rate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/reports/billing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Revenue, outstanding balances, payment methods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/reports/diagnoses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Most common diagnoses by date range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admin, doctor</w:t>
            </w:r>
          </w:p>
        </w:tc>
      </w:tr>
    </w:tbl>
    <w:p>
      <w:pPr>
        <w:spacing w:after="80" w:before="0"/>
      </w:pPr>
    </w:p>
    <w:p>
      <w:pPr>
        <w:pBdr>
          <w:left w:val="single" w:color="3498DB" w:sz="12" w:space="6"/>
        </w:pBdr>
        <w:spacing w:after="100" w:before="100"/>
        <w:ind w:left="200"/>
      </w:pPr>
      <w:r>
        <w:rPr>
          <w:rFonts w:ascii="Calibri" w:cs="Calibri" w:eastAsia="Calibri" w:hAnsi="Calibri"/>
          <w:i/>
          <w:iCs/>
          <w:color w:val="1F5C99"/>
          <w:sz w:val="20"/>
          <w:szCs w:val="20"/>
        </w:rPr>
        <w:t xml:space="preserve">All report endpoints accept date_from and date_to query parameters (YYYY-MM-DD). Add format=pdf or format=excel to receive a downloadable file instead of JSON.</w:t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11.  Notification API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The notification service sends appointment reminders and payment alerts to patients (email / SMS) and delivers in-app notifications to staff. The channel used depends on clinic configuration.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11.1 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800"/>
        <w:gridCol w:w="10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List in-app notifications for authenticated user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/notifications/:id/read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Mark a notification as read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Mark all notifications as read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/notifications/test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Send a test notification (admin use)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11.2 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4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appointment_reminder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Email / SMS</w:t>
            </w:r>
          </w:p>
        </w:tc>
        <w:tc>
          <w:tcPr>
            <w:tcW w:type="dxa" w:w="4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Sent 24 hours and 1 hour before appointment.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appointment_cancelled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Email / In-app</w:t>
            </w:r>
          </w:p>
        </w:tc>
        <w:tc>
          <w:tcPr>
            <w:tcW w:type="dxa" w:w="4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Sent when an appointment is cancelled.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invoice_generated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Email / In-app</w:t>
            </w:r>
          </w:p>
        </w:tc>
        <w:tc>
          <w:tcPr>
            <w:tcW w:type="dxa" w:w="4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Sent to receptionist when a new invoice is created.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payment_due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4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Sent to patient when an invoice has an outstanding balance.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new_appointment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In-app</w:t>
            </w:r>
          </w:p>
        </w:tc>
        <w:tc>
          <w:tcPr>
            <w:tcW w:type="dxa" w:w="4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Sent to doctor and receptionist when a new appointment is booked.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check_in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In-app</w:t>
            </w:r>
          </w:p>
        </w:tc>
        <w:tc>
          <w:tcPr>
            <w:tcW w:type="dxa" w:w="4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Sent to doctor when patient has checked 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12.  Error Handling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All error responses follow a consistent JSON structure to allow clients to handle errors programmatically. HTTP status codes are used conventionally.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12.1  Error Response Format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"error": {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"code":    "PATIENT_NOT_FOUND",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"No patient found with the given ID.",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"details": null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Bdr>
          <w:left w:val="single" w:color="3498DB" w:sz="12" w:space="6"/>
        </w:pBdr>
        <w:spacing w:after="100" w:before="100"/>
        <w:ind w:left="200"/>
      </w:pPr>
      <w:r>
        <w:rPr>
          <w:rFonts w:ascii="Calibri" w:cs="Calibri" w:eastAsia="Calibri" w:hAnsi="Calibri"/>
          <w:i/>
          <w:iCs/>
          <w:color w:val="1F5C99"/>
          <w:sz w:val="20"/>
          <w:szCs w:val="20"/>
        </w:rPr>
        <w:t xml:space="preserve">For validation errors, details contains an array of field-level errors: [{ "field": "email", "issue": "Invalid email format" }].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12.2  Standard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5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200 OK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Request succeeded.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Resource successfully created.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Resource deleted or action completed with no response body.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Request body or query parameters are invalid.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AUTH_REQUIRED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No token provided or token is expired.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INSUFFICIENT_PERMISSIONS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Authenticated but role does not permit this action.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RESOURCE_NOT_FOUND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The requested resource does not exist.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SCHEDULING_CONFLICT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Double-booking conflict or duplicate record detected.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BUSINESS_RULE_VIOLATION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Request is well-formed but violates a business rule.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RATE_LIMIT_EXCEEDED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Rate limit reached. See Retry-After header.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Unexpected server error. Logged and monitored.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SERVICE_UNAVAILABLE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Server temporarily unavailable (maintenance).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12.3  Domain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Returned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PATIENT_NOT_FOUND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No patient matches the given ID.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APPOINTMENT_NOT_FOUND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No appointment matches the given ID.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SCHEDULING_CONFLICT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The requested time slot is already booked for this doctor.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SLOT_NOT_AVAILABLE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The requested slot is outside working hours or already taken.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APPOINTMENT_LOCKED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Examination record cannot be modified after appointment is completed.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INVOICE_ALREADY_PAID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Cannot modify or void a fully paid invoice.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INVALID_PAYMENT_AMOUNT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Payment exceeds invoice outstanding balance.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PRESCRIPTION_LOCKED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Prescription cannot be updated after appointment is completed.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USER_INACTIVE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Attempted action on a deactivated user account.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Registration attempted with an email already in use.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Login failed due to incorrect email or password.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JWT access token has expired.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FILE_TOO_LARGE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Uploaded file exceeds the 10 MB limit.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UNSUPPORTED_FILE_TYPE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Uploaded file type is not accepted (only PDF, JPG, PNG).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13.  Pagination, Filtering &amp; Sorting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All list endpoints support cursor-based pagination using page and per_page parameters. Responses include a meta object with pagination details.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13.1  Standard Pagination Response Envelope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"data": [ /* array of records */ ],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"meta": {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"page":        1,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"per_page":    20,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"total_items": 154,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"total_pages": 8,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"has_next":    true,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"has_prev":    false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13.2  Common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Page number. Default: 1.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per_page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Records per page. Default: 20. Max: 100.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sort_by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Field to sort by (e.g. created_at, name).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sort_dir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asc | desc. Default: desc.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date_from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Start of date range filter (YYYY-MM-DD, inclusive).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date_to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C3483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End of date range filter (YYYY-MM-DD, inclusive).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14.  Security Requirements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color w:val="2C3E50"/>
          <w:sz w:val="20"/>
          <w:szCs w:val="20"/>
        </w:rPr>
        <w:t xml:space="preserve">The ClinicDesk API is built with security-first principles to protect sensitive medical and personal data in line with applicable health data regulations.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Transport Encryption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All API traffic over HTTPS / TLS 1.2+. HTTP requests are rejected.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Passwords hashed with bcrypt (minimum cost factor 12). Plaintext passwords never stored.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JWT Signing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RS256 asymmetric signing. Public key available at /.well-known/jwks.json.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RBAC Enforcement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Role checks enforced server-side on every route. Client-side checks are cosmetic only.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All create, update, delete, and login actions written to an immutable audit log (user, timestamp, resource, action).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All inputs validated and sanitised server-side. Parameterised queries used throughout; no raw SQL.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200 req/min per authenticated user. 20 req/min unauthenticated. Exceeding returns 429 with Retry-After header.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Allowed origins configured per deployment. Default blocks all cross-origin requests in production.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Patient records access-controlled by role. Sensitive fields (allergies, diagnoses) excluded from list responses unless explicitly requested.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Backup Encryption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Daily automated database backups encrypted at rest. RPO ≤ 24 hours, RTO ≤ 4 hours.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15.  Document History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 &amp; Author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v1.0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09 Jun 2026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Initial API documentation draft derived from ClinicDesk Vision Document v1.0.</w:t>
            </w:r>
          </w:p>
        </w:tc>
      </w:tr>
    </w:tbl>
    <w:p>
      <w:pPr>
        <w:spacing w:after="160" w:before="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spacing w:after="0" w:before="120"/>
      <w:jc w:val="right"/>
    </w:pPr>
    <w:r>
      <w:rPr>
        <w:rFonts w:ascii="Calibri" w:cs="Calibri" w:eastAsia="Calibri" w:hAnsi="Calibri"/>
        <w:color w:val="5D6D7E"/>
        <w:sz w:val="18"/>
        <w:szCs w:val="18"/>
      </w:rPr>
      <w:t xml:space="preserve">Confidential • Internal Use Only  |  Page </w:t>
    </w:r>
    <w:r>
      <w:rPr>
        <w:rFonts w:ascii="Calibri" w:cs="Calibri" w:eastAsia="Calibri" w:hAnsi="Calibri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D6D7E"/>
        <w:sz w:val="18"/>
        <w:szCs w:val="18"/>
      </w:rPr>
      <w:t xml:space="preserve"> of </w:t>
    </w:r>
    <w:r>
      <w:rPr>
        <w:rFonts w:ascii="Calibri" w:cs="Calibri" w:eastAsia="Calibri" w:hAnsi="Calibri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after="120" w:before="0"/>
    </w:pPr>
    <w:r>
      <w:rPr>
        <w:rFonts w:ascii="Calibri" w:cs="Calibri" w:eastAsia="Calibri" w:hAnsi="Calibri"/>
        <w:b/>
        <w:bCs/>
        <w:color w:val="1F5C99"/>
        <w:sz w:val="20"/>
        <w:szCs w:val="20"/>
      </w:rPr>
      <w:t xml:space="preserve">ClinicDesk  |  REST API Documentation  </w:t>
    </w:r>
    <w:r>
      <w:rPr>
        <w:rFonts w:ascii="Calibri" w:cs="Calibri" w:eastAsia="Calibri" w:hAnsi="Calibri"/>
        <w:color w:val="5D6D7E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2026-06-09T07:22:32.621Z</dcterms:created>
  <dcterms:modified xsi:type="dcterms:W3CDTF">2026-06-09T07:22:32.621Z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