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10B9" w14:textId="77777777" w:rsidR="00923B0D" w:rsidRPr="00923B0D" w:rsidRDefault="00923B0D" w:rsidP="00923B0D">
      <w:pPr>
        <w:pStyle w:val="NormalWeb"/>
        <w:numPr>
          <w:ilvl w:val="0"/>
          <w:numId w:val="1"/>
        </w:numPr>
        <w:spacing w:before="0" w:beforeAutospacing="0" w:after="0" w:afterAutospacing="0"/>
        <w:ind w:left="786" w:right="495"/>
        <w:textAlignment w:val="baseline"/>
        <w:rPr>
          <w:color w:val="000000"/>
          <w:sz w:val="30"/>
          <w:szCs w:val="30"/>
        </w:rPr>
      </w:pPr>
      <w:r w:rsidRPr="00923B0D">
        <w:rPr>
          <w:b/>
          <w:bCs/>
          <w:color w:val="000000"/>
          <w:sz w:val="30"/>
          <w:szCs w:val="30"/>
          <w:u w:val="single"/>
        </w:rPr>
        <w:t>Allergie aux protéines de lait de vache :</w:t>
      </w:r>
    </w:p>
    <w:p w14:paraId="0D6369A5" w14:textId="77777777" w:rsidR="00923B0D" w:rsidRPr="00923B0D" w:rsidRDefault="00923B0D" w:rsidP="00923B0D">
      <w:pPr>
        <w:pStyle w:val="NormalWeb"/>
        <w:numPr>
          <w:ilvl w:val="0"/>
          <w:numId w:val="2"/>
        </w:numPr>
        <w:spacing w:before="0" w:beforeAutospacing="0" w:after="0" w:afterAutospacing="0"/>
        <w:ind w:left="644" w:right="884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>Elle est fréquente chez le nourrisson, l’incidence est estimée à 2% de la population pédiatrique. Elle constitue l’allergie alimentaire la plus fréquente</w:t>
      </w:r>
    </w:p>
    <w:p w14:paraId="39D889A7" w14:textId="77777777" w:rsidR="00923B0D" w:rsidRPr="00923B0D" w:rsidRDefault="00923B0D" w:rsidP="00923B0D">
      <w:pPr>
        <w:pStyle w:val="NormalWeb"/>
        <w:numPr>
          <w:ilvl w:val="0"/>
          <w:numId w:val="2"/>
        </w:numPr>
        <w:spacing w:before="0" w:beforeAutospacing="0" w:after="0" w:afterAutospacing="0"/>
        <w:ind w:left="644" w:right="-141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Les protéines allergisantes du </w:t>
      </w:r>
      <w:proofErr w:type="gramStart"/>
      <w:r w:rsidRPr="00923B0D">
        <w:rPr>
          <w:color w:val="000000"/>
          <w:sz w:val="30"/>
          <w:szCs w:val="30"/>
        </w:rPr>
        <w:t>LV:</w:t>
      </w:r>
      <w:proofErr w:type="gramEnd"/>
      <w:r w:rsidRPr="00923B0D">
        <w:rPr>
          <w:color w:val="000000"/>
          <w:sz w:val="30"/>
          <w:szCs w:val="30"/>
        </w:rPr>
        <w:t xml:space="preserve"> Caséine (80%), β </w:t>
      </w:r>
      <w:proofErr w:type="spellStart"/>
      <w:r w:rsidRPr="00923B0D">
        <w:rPr>
          <w:color w:val="000000"/>
          <w:sz w:val="30"/>
          <w:szCs w:val="30"/>
        </w:rPr>
        <w:t>Lactoglobine</w:t>
      </w:r>
      <w:proofErr w:type="spellEnd"/>
      <w:r w:rsidRPr="00923B0D">
        <w:rPr>
          <w:color w:val="000000"/>
          <w:sz w:val="30"/>
          <w:szCs w:val="30"/>
        </w:rPr>
        <w:t xml:space="preserve"> et α Lactalbumine (20%)</w:t>
      </w:r>
    </w:p>
    <w:p w14:paraId="432593AD" w14:textId="77777777" w:rsidR="00923B0D" w:rsidRPr="00923B0D" w:rsidRDefault="00923B0D" w:rsidP="00923B0D">
      <w:pPr>
        <w:pStyle w:val="NormalWeb"/>
        <w:numPr>
          <w:ilvl w:val="0"/>
          <w:numId w:val="2"/>
        </w:numPr>
        <w:spacing w:before="0" w:beforeAutospacing="0" w:after="0" w:afterAutospacing="0"/>
        <w:ind w:left="644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>Il s’agit d’une pathologie transitoire dont les manifestations cliniques sont variables et dépendantes des mécanismes immunologiques.</w:t>
      </w:r>
    </w:p>
    <w:p w14:paraId="139F1CAE" w14:textId="77777777" w:rsidR="00923B0D" w:rsidRPr="00923B0D" w:rsidRDefault="00923B0D" w:rsidP="00923B0D">
      <w:pPr>
        <w:pStyle w:val="NormalWeb"/>
        <w:numPr>
          <w:ilvl w:val="0"/>
          <w:numId w:val="2"/>
        </w:numPr>
        <w:spacing w:before="0" w:beforeAutospacing="0" w:after="0" w:afterAutospacing="0"/>
        <w:ind w:left="644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Hypersensibilité immédiate IgE médiée (état de choc, urticaire, vomissements aigus, respiratoire : </w:t>
      </w:r>
      <w:proofErr w:type="gramStart"/>
      <w:r w:rsidRPr="00923B0D">
        <w:rPr>
          <w:color w:val="000000"/>
          <w:sz w:val="30"/>
          <w:szCs w:val="30"/>
        </w:rPr>
        <w:t>sibilances..</w:t>
      </w:r>
      <w:proofErr w:type="gramEnd"/>
      <w:r w:rsidRPr="00923B0D">
        <w:rPr>
          <w:color w:val="000000"/>
          <w:sz w:val="30"/>
          <w:szCs w:val="30"/>
        </w:rPr>
        <w:t xml:space="preserve">), semi-retardée ou retardée (diarrhée chronique) non IgE </w:t>
      </w:r>
      <w:proofErr w:type="spellStart"/>
      <w:r w:rsidRPr="00923B0D">
        <w:rPr>
          <w:color w:val="000000"/>
          <w:sz w:val="30"/>
          <w:szCs w:val="30"/>
        </w:rPr>
        <w:t>médiéé</w:t>
      </w:r>
      <w:proofErr w:type="spellEnd"/>
    </w:p>
    <w:p w14:paraId="5A1C07F7" w14:textId="77777777" w:rsidR="00923B0D" w:rsidRPr="00923B0D" w:rsidRDefault="00923B0D" w:rsidP="00923B0D">
      <w:pPr>
        <w:pStyle w:val="NormalWeb"/>
        <w:numPr>
          <w:ilvl w:val="0"/>
          <w:numId w:val="2"/>
        </w:numPr>
        <w:spacing w:before="0" w:beforeAutospacing="0" w:after="0" w:afterAutospacing="0"/>
        <w:ind w:left="644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  <w:u w:val="single"/>
        </w:rPr>
        <w:t xml:space="preserve">Para </w:t>
      </w:r>
      <w:proofErr w:type="gramStart"/>
      <w:r w:rsidRPr="00923B0D">
        <w:rPr>
          <w:color w:val="000000"/>
          <w:sz w:val="30"/>
          <w:szCs w:val="30"/>
          <w:u w:val="single"/>
        </w:rPr>
        <w:t>clinique:</w:t>
      </w:r>
      <w:proofErr w:type="gramEnd"/>
    </w:p>
    <w:p w14:paraId="006A76E3" w14:textId="77777777" w:rsidR="00923B0D" w:rsidRPr="00923B0D" w:rsidRDefault="00923B0D" w:rsidP="00923B0D">
      <w:pPr>
        <w:pStyle w:val="NormalWeb"/>
        <w:spacing w:before="0" w:beforeAutospacing="0" w:after="0" w:afterAutospacing="0"/>
        <w:ind w:left="120" w:right="495"/>
        <w:jc w:val="both"/>
        <w:rPr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       *Tests </w:t>
      </w:r>
      <w:proofErr w:type="gramStart"/>
      <w:r w:rsidRPr="00923B0D">
        <w:rPr>
          <w:color w:val="000000"/>
          <w:sz w:val="30"/>
          <w:szCs w:val="30"/>
        </w:rPr>
        <w:t>immunologique:</w:t>
      </w:r>
      <w:proofErr w:type="gramEnd"/>
      <w:r w:rsidRPr="00923B0D">
        <w:rPr>
          <w:color w:val="000000"/>
          <w:sz w:val="30"/>
          <w:szCs w:val="30"/>
        </w:rPr>
        <w:t xml:space="preserve"> IgE spécifique, TC, patch test</w:t>
      </w:r>
    </w:p>
    <w:p w14:paraId="0F5F8203" w14:textId="77777777" w:rsidR="00923B0D" w:rsidRPr="00923B0D" w:rsidRDefault="00923B0D" w:rsidP="00923B0D">
      <w:pPr>
        <w:pStyle w:val="NormalWeb"/>
        <w:spacing w:before="0" w:beforeAutospacing="0" w:after="0" w:afterAutospacing="0"/>
        <w:ind w:left="120" w:right="495"/>
        <w:jc w:val="both"/>
        <w:rPr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       *Biopsie </w:t>
      </w:r>
      <w:proofErr w:type="gramStart"/>
      <w:r w:rsidRPr="00923B0D">
        <w:rPr>
          <w:color w:val="000000"/>
          <w:sz w:val="30"/>
          <w:szCs w:val="30"/>
        </w:rPr>
        <w:t>intestinale:</w:t>
      </w:r>
      <w:proofErr w:type="gramEnd"/>
      <w:r w:rsidRPr="00923B0D">
        <w:rPr>
          <w:color w:val="000000"/>
          <w:sz w:val="30"/>
          <w:szCs w:val="30"/>
        </w:rPr>
        <w:t xml:space="preserve"> atrophie villositaire partielle avec infiltrat éosinophilie</w:t>
      </w:r>
    </w:p>
    <w:p w14:paraId="5E0B729F" w14:textId="77777777" w:rsidR="00923B0D" w:rsidRPr="00923B0D" w:rsidRDefault="00923B0D" w:rsidP="00923B0D">
      <w:pPr>
        <w:pStyle w:val="NormalWeb"/>
        <w:numPr>
          <w:ilvl w:val="0"/>
          <w:numId w:val="3"/>
        </w:numPr>
        <w:spacing w:before="0" w:beforeAutospacing="0" w:after="0" w:afterAutospacing="0"/>
        <w:ind w:left="644" w:right="495"/>
        <w:jc w:val="both"/>
        <w:textAlignment w:val="baseline"/>
        <w:rPr>
          <w:color w:val="000000"/>
          <w:sz w:val="30"/>
          <w:szCs w:val="30"/>
          <w:u w:val="single"/>
        </w:rPr>
      </w:pPr>
      <w:proofErr w:type="gramStart"/>
      <w:r w:rsidRPr="00923B0D">
        <w:rPr>
          <w:color w:val="000000"/>
          <w:sz w:val="30"/>
          <w:szCs w:val="30"/>
          <w:u w:val="single"/>
        </w:rPr>
        <w:t>Traitement:</w:t>
      </w:r>
      <w:proofErr w:type="gramEnd"/>
    </w:p>
    <w:p w14:paraId="783938AE" w14:textId="77777777" w:rsidR="00923B0D" w:rsidRPr="00923B0D" w:rsidRDefault="00923B0D" w:rsidP="00923B0D">
      <w:pPr>
        <w:pStyle w:val="NormalWeb"/>
        <w:spacing w:before="0" w:beforeAutospacing="0" w:after="0" w:afterAutospacing="0"/>
        <w:ind w:left="120" w:right="495"/>
        <w:jc w:val="both"/>
        <w:rPr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       Exclusion des P </w:t>
      </w:r>
      <w:proofErr w:type="gramStart"/>
      <w:r w:rsidRPr="00923B0D">
        <w:rPr>
          <w:color w:val="000000"/>
          <w:sz w:val="30"/>
          <w:szCs w:val="30"/>
        </w:rPr>
        <w:t>LV:</w:t>
      </w:r>
      <w:proofErr w:type="gramEnd"/>
      <w:r w:rsidRPr="00923B0D">
        <w:rPr>
          <w:color w:val="000000"/>
          <w:sz w:val="30"/>
          <w:szCs w:val="30"/>
        </w:rPr>
        <w:t xml:space="preserve"> Hydrolysat de protéine de LV</w:t>
      </w:r>
    </w:p>
    <w:p w14:paraId="4640578F" w14:textId="77777777" w:rsidR="00923B0D" w:rsidRPr="00923B0D" w:rsidRDefault="00923B0D" w:rsidP="00923B0D">
      <w:pPr>
        <w:pStyle w:val="NormalWeb"/>
        <w:numPr>
          <w:ilvl w:val="0"/>
          <w:numId w:val="4"/>
        </w:numPr>
        <w:spacing w:before="120" w:beforeAutospacing="0" w:after="120" w:afterAutospacing="0"/>
        <w:ind w:left="786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b/>
          <w:bCs/>
          <w:color w:val="000000"/>
          <w:sz w:val="30"/>
          <w:szCs w:val="30"/>
          <w:u w:val="single"/>
        </w:rPr>
        <w:t xml:space="preserve">Parasitoses </w:t>
      </w:r>
      <w:proofErr w:type="gramStart"/>
      <w:r w:rsidRPr="00923B0D">
        <w:rPr>
          <w:b/>
          <w:bCs/>
          <w:color w:val="000000"/>
          <w:sz w:val="30"/>
          <w:szCs w:val="30"/>
          <w:u w:val="single"/>
        </w:rPr>
        <w:t>digestives:</w:t>
      </w:r>
      <w:proofErr w:type="gramEnd"/>
    </w:p>
    <w:p w14:paraId="2D6BD59A" w14:textId="77777777" w:rsidR="00923B0D" w:rsidRPr="00923B0D" w:rsidRDefault="00923B0D" w:rsidP="00923B0D">
      <w:pPr>
        <w:pStyle w:val="NormalWeb"/>
        <w:numPr>
          <w:ilvl w:val="0"/>
          <w:numId w:val="5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>Fréquente en Tunisie</w:t>
      </w:r>
    </w:p>
    <w:p w14:paraId="1CEE47D2" w14:textId="77777777" w:rsidR="00923B0D" w:rsidRPr="00923B0D" w:rsidRDefault="00923B0D" w:rsidP="00923B0D">
      <w:pPr>
        <w:pStyle w:val="NormalWeb"/>
        <w:numPr>
          <w:ilvl w:val="0"/>
          <w:numId w:val="5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La </w:t>
      </w:r>
      <w:proofErr w:type="spellStart"/>
      <w:r w:rsidRPr="00923B0D">
        <w:rPr>
          <w:color w:val="000000"/>
          <w:sz w:val="30"/>
          <w:szCs w:val="30"/>
        </w:rPr>
        <w:t>Giardiase</w:t>
      </w:r>
      <w:proofErr w:type="spellEnd"/>
      <w:r w:rsidRPr="00923B0D">
        <w:rPr>
          <w:color w:val="000000"/>
          <w:sz w:val="30"/>
          <w:szCs w:val="30"/>
        </w:rPr>
        <w:t xml:space="preserve"> peut être responsable de diarrhée chronique par malabsorption</w:t>
      </w:r>
    </w:p>
    <w:p w14:paraId="7C45F2B7" w14:textId="77777777" w:rsidR="00923B0D" w:rsidRPr="00923B0D" w:rsidRDefault="00923B0D" w:rsidP="00923B0D">
      <w:pPr>
        <w:pStyle w:val="NormalWeb"/>
        <w:numPr>
          <w:ilvl w:val="0"/>
          <w:numId w:val="5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 xml:space="preserve">Diagnostic positif se fait par la biopsie </w:t>
      </w:r>
      <w:proofErr w:type="gramStart"/>
      <w:r w:rsidRPr="00923B0D">
        <w:rPr>
          <w:color w:val="000000"/>
          <w:sz w:val="30"/>
          <w:szCs w:val="30"/>
        </w:rPr>
        <w:t>jéjunale:</w:t>
      </w:r>
      <w:proofErr w:type="gramEnd"/>
      <w:r w:rsidRPr="00923B0D">
        <w:rPr>
          <w:color w:val="000000"/>
          <w:sz w:val="30"/>
          <w:szCs w:val="30"/>
        </w:rPr>
        <w:t xml:space="preserve"> Atrophie villositaire partielle + présence de parasites</w:t>
      </w:r>
    </w:p>
    <w:p w14:paraId="227D55DC" w14:textId="77777777" w:rsidR="00923B0D" w:rsidRPr="00923B0D" w:rsidRDefault="00923B0D" w:rsidP="00923B0D">
      <w:pPr>
        <w:pStyle w:val="NormalWeb"/>
        <w:numPr>
          <w:ilvl w:val="0"/>
          <w:numId w:val="5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>Examen parasitologique des selles :  confirme rarement le diagnostic</w:t>
      </w:r>
    </w:p>
    <w:p w14:paraId="3D53AAAB" w14:textId="77777777" w:rsidR="00923B0D" w:rsidRPr="00923B0D" w:rsidRDefault="00923B0D" w:rsidP="00923B0D">
      <w:pPr>
        <w:pStyle w:val="NormalWeb"/>
        <w:numPr>
          <w:ilvl w:val="0"/>
          <w:numId w:val="5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proofErr w:type="gramStart"/>
      <w:r w:rsidRPr="00923B0D">
        <w:rPr>
          <w:color w:val="000000"/>
          <w:sz w:val="30"/>
          <w:szCs w:val="30"/>
        </w:rPr>
        <w:t>Traitement:</w:t>
      </w:r>
      <w:proofErr w:type="gramEnd"/>
      <w:r w:rsidRPr="00923B0D">
        <w:rPr>
          <w:color w:val="000000"/>
          <w:sz w:val="30"/>
          <w:szCs w:val="30"/>
        </w:rPr>
        <w:t xml:space="preserve"> Métronidazole (Flagyl)</w:t>
      </w:r>
    </w:p>
    <w:p w14:paraId="4DC7427A" w14:textId="77777777" w:rsidR="00923B0D" w:rsidRPr="00923B0D" w:rsidRDefault="00923B0D" w:rsidP="00923B0D">
      <w:pPr>
        <w:pStyle w:val="NormalWeb"/>
        <w:numPr>
          <w:ilvl w:val="0"/>
          <w:numId w:val="6"/>
        </w:numPr>
        <w:spacing w:before="0" w:beforeAutospacing="0" w:after="0" w:afterAutospacing="0"/>
        <w:ind w:left="786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b/>
          <w:bCs/>
          <w:color w:val="000000"/>
          <w:sz w:val="30"/>
          <w:szCs w:val="30"/>
          <w:u w:val="single"/>
        </w:rPr>
        <w:t xml:space="preserve">Malnutrition </w:t>
      </w:r>
      <w:proofErr w:type="spellStart"/>
      <w:r w:rsidRPr="00923B0D">
        <w:rPr>
          <w:b/>
          <w:bCs/>
          <w:color w:val="000000"/>
          <w:sz w:val="30"/>
          <w:szCs w:val="30"/>
          <w:u w:val="single"/>
        </w:rPr>
        <w:t>protéino</w:t>
      </w:r>
      <w:proofErr w:type="spellEnd"/>
      <w:r w:rsidRPr="00923B0D">
        <w:rPr>
          <w:b/>
          <w:bCs/>
          <w:color w:val="000000"/>
          <w:sz w:val="30"/>
          <w:szCs w:val="30"/>
          <w:u w:val="single"/>
        </w:rPr>
        <w:t>-calorique </w:t>
      </w:r>
    </w:p>
    <w:p w14:paraId="704E32C9" w14:textId="77777777" w:rsidR="00923B0D" w:rsidRPr="00923B0D" w:rsidRDefault="00923B0D" w:rsidP="00923B0D">
      <w:pPr>
        <w:pStyle w:val="NormalWeb"/>
        <w:numPr>
          <w:ilvl w:val="0"/>
          <w:numId w:val="7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proofErr w:type="gramStart"/>
      <w:r w:rsidRPr="00923B0D">
        <w:rPr>
          <w:color w:val="000000"/>
          <w:sz w:val="30"/>
          <w:szCs w:val="30"/>
        </w:rPr>
        <w:t>Causes:</w:t>
      </w:r>
      <w:proofErr w:type="gramEnd"/>
      <w:r w:rsidRPr="00923B0D">
        <w:rPr>
          <w:color w:val="000000"/>
          <w:sz w:val="30"/>
          <w:szCs w:val="30"/>
        </w:rPr>
        <w:t xml:space="preserve"> Atrophie villositaire totale, réduction de l’activité enzymatique, présence de </w:t>
      </w:r>
      <w:proofErr w:type="spellStart"/>
      <w:r w:rsidRPr="00923B0D">
        <w:rPr>
          <w:color w:val="000000"/>
          <w:sz w:val="30"/>
          <w:szCs w:val="30"/>
        </w:rPr>
        <w:t>Giardiase</w:t>
      </w:r>
      <w:proofErr w:type="spellEnd"/>
      <w:r w:rsidRPr="00923B0D">
        <w:rPr>
          <w:color w:val="000000"/>
          <w:sz w:val="30"/>
          <w:szCs w:val="30"/>
        </w:rPr>
        <w:t xml:space="preserve"> liée au déficit immunitaire secondaire à la malnutrition</w:t>
      </w:r>
    </w:p>
    <w:p w14:paraId="02FF3B84" w14:textId="77777777" w:rsidR="00923B0D" w:rsidRPr="00923B0D" w:rsidRDefault="00923B0D" w:rsidP="00923B0D">
      <w:pPr>
        <w:pStyle w:val="NormalWeb"/>
        <w:numPr>
          <w:ilvl w:val="0"/>
          <w:numId w:val="7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proofErr w:type="gramStart"/>
      <w:r w:rsidRPr="00923B0D">
        <w:rPr>
          <w:color w:val="000000"/>
          <w:sz w:val="30"/>
          <w:szCs w:val="30"/>
        </w:rPr>
        <w:t>Traitement:</w:t>
      </w:r>
      <w:proofErr w:type="gramEnd"/>
      <w:r w:rsidRPr="00923B0D">
        <w:rPr>
          <w:color w:val="000000"/>
          <w:sz w:val="30"/>
          <w:szCs w:val="30"/>
        </w:rPr>
        <w:t xml:space="preserve"> réalimentation précoce et prudente</w:t>
      </w:r>
    </w:p>
    <w:p w14:paraId="149AD90C" w14:textId="77777777" w:rsidR="00923B0D" w:rsidRPr="00923B0D" w:rsidRDefault="00923B0D" w:rsidP="00923B0D">
      <w:pPr>
        <w:pStyle w:val="NormalWeb"/>
        <w:numPr>
          <w:ilvl w:val="0"/>
          <w:numId w:val="8"/>
        </w:numPr>
        <w:spacing w:before="120" w:beforeAutospacing="0" w:after="120" w:afterAutospacing="0"/>
        <w:ind w:left="786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b/>
          <w:bCs/>
          <w:color w:val="000000"/>
          <w:sz w:val="30"/>
          <w:szCs w:val="30"/>
          <w:u w:val="single"/>
        </w:rPr>
        <w:t>Autres causes de diarrhée par malabsorption :</w:t>
      </w:r>
    </w:p>
    <w:p w14:paraId="13856DA4" w14:textId="77777777" w:rsidR="00923B0D" w:rsidRPr="00923B0D" w:rsidRDefault="00923B0D" w:rsidP="00923B0D">
      <w:pPr>
        <w:pStyle w:val="NormalWeb"/>
        <w:numPr>
          <w:ilvl w:val="0"/>
          <w:numId w:val="9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>Déficit immunitaire</w:t>
      </w:r>
    </w:p>
    <w:p w14:paraId="00CBF39D" w14:textId="77777777" w:rsidR="00923B0D" w:rsidRPr="00923B0D" w:rsidRDefault="00923B0D" w:rsidP="00923B0D">
      <w:pPr>
        <w:pStyle w:val="NormalWeb"/>
        <w:numPr>
          <w:ilvl w:val="0"/>
          <w:numId w:val="9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proofErr w:type="spellStart"/>
      <w:r w:rsidRPr="00923B0D">
        <w:rPr>
          <w:color w:val="000000"/>
          <w:sz w:val="30"/>
          <w:szCs w:val="30"/>
        </w:rPr>
        <w:t>Acrodermatitis</w:t>
      </w:r>
      <w:proofErr w:type="spellEnd"/>
      <w:r w:rsidRPr="00923B0D">
        <w:rPr>
          <w:color w:val="000000"/>
          <w:sz w:val="30"/>
          <w:szCs w:val="30"/>
        </w:rPr>
        <w:t xml:space="preserve"> </w:t>
      </w:r>
      <w:proofErr w:type="spellStart"/>
      <w:r w:rsidRPr="00923B0D">
        <w:rPr>
          <w:color w:val="000000"/>
          <w:sz w:val="30"/>
          <w:szCs w:val="30"/>
        </w:rPr>
        <w:t>Enteropatica</w:t>
      </w:r>
      <w:proofErr w:type="spellEnd"/>
      <w:r w:rsidRPr="00923B0D">
        <w:rPr>
          <w:color w:val="000000"/>
          <w:sz w:val="30"/>
          <w:szCs w:val="30"/>
        </w:rPr>
        <w:t xml:space="preserve"> (</w:t>
      </w:r>
      <w:proofErr w:type="spellStart"/>
      <w:r w:rsidRPr="00923B0D">
        <w:rPr>
          <w:color w:val="000000"/>
          <w:sz w:val="30"/>
          <w:szCs w:val="30"/>
        </w:rPr>
        <w:t>deficit</w:t>
      </w:r>
      <w:proofErr w:type="spellEnd"/>
      <w:r w:rsidRPr="00923B0D">
        <w:rPr>
          <w:color w:val="000000"/>
          <w:sz w:val="30"/>
          <w:szCs w:val="30"/>
        </w:rPr>
        <w:t xml:space="preserve"> en zinc)</w:t>
      </w:r>
    </w:p>
    <w:p w14:paraId="2B4D8901" w14:textId="77777777" w:rsidR="00923B0D" w:rsidRPr="00923B0D" w:rsidRDefault="00923B0D" w:rsidP="00923B0D">
      <w:pPr>
        <w:pStyle w:val="NormalWeb"/>
        <w:numPr>
          <w:ilvl w:val="0"/>
          <w:numId w:val="9"/>
        </w:numPr>
        <w:spacing w:before="0" w:beforeAutospacing="0" w:after="0" w:afterAutospacing="0"/>
        <w:ind w:left="1070" w:right="495"/>
        <w:jc w:val="both"/>
        <w:textAlignment w:val="baseline"/>
        <w:rPr>
          <w:color w:val="000000"/>
          <w:sz w:val="30"/>
          <w:szCs w:val="30"/>
        </w:rPr>
      </w:pPr>
      <w:r w:rsidRPr="00923B0D">
        <w:rPr>
          <w:color w:val="000000"/>
          <w:sz w:val="30"/>
          <w:szCs w:val="30"/>
        </w:rPr>
        <w:t>Lymphangiectasie intestinale</w:t>
      </w:r>
    </w:p>
    <w:p w14:paraId="16C4EF6E" w14:textId="77777777" w:rsidR="00D47C6A" w:rsidRPr="00923B0D" w:rsidRDefault="00923B0D">
      <w:pPr>
        <w:rPr>
          <w:sz w:val="30"/>
          <w:szCs w:val="30"/>
        </w:rPr>
      </w:pPr>
    </w:p>
    <w:sectPr w:rsidR="00D47C6A" w:rsidRPr="00923B0D" w:rsidSect="0000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DC4"/>
    <w:multiLevelType w:val="hybridMultilevel"/>
    <w:tmpl w:val="AB22E2F0"/>
    <w:lvl w:ilvl="0" w:tplc="D5164EE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4E20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23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F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4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6E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201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0E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09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415F"/>
    <w:multiLevelType w:val="multilevel"/>
    <w:tmpl w:val="256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6538"/>
    <w:multiLevelType w:val="multilevel"/>
    <w:tmpl w:val="A0E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52C7C"/>
    <w:multiLevelType w:val="multilevel"/>
    <w:tmpl w:val="B91A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85DD8"/>
    <w:multiLevelType w:val="multilevel"/>
    <w:tmpl w:val="FF4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436FA"/>
    <w:multiLevelType w:val="multilevel"/>
    <w:tmpl w:val="CD2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003C0"/>
    <w:multiLevelType w:val="multilevel"/>
    <w:tmpl w:val="1D4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F11FA"/>
    <w:multiLevelType w:val="hybridMultilevel"/>
    <w:tmpl w:val="B9C20012"/>
    <w:lvl w:ilvl="0" w:tplc="EEE0A10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8207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C47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068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82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CC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83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B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02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D6890"/>
    <w:multiLevelType w:val="hybridMultilevel"/>
    <w:tmpl w:val="76F4E268"/>
    <w:lvl w:ilvl="0" w:tplc="5C6E5AA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824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6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82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A606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4C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FE6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E0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A6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0D"/>
    <w:rsid w:val="00002573"/>
    <w:rsid w:val="0052197F"/>
    <w:rsid w:val="00923B0D"/>
    <w:rsid w:val="00B8256A"/>
    <w:rsid w:val="00BE4E50"/>
    <w:rsid w:val="00D2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3C81"/>
  <w15:chartTrackingRefBased/>
  <w15:docId w15:val="{1DD136A0-8D67-43D3-B713-514AA50C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Lahbib</dc:creator>
  <cp:keywords/>
  <dc:description/>
  <cp:lastModifiedBy>Wissem Lahbib</cp:lastModifiedBy>
  <cp:revision>1</cp:revision>
  <dcterms:created xsi:type="dcterms:W3CDTF">2021-02-14T21:05:00Z</dcterms:created>
  <dcterms:modified xsi:type="dcterms:W3CDTF">2021-02-14T21:07:00Z</dcterms:modified>
</cp:coreProperties>
</file>