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1700530</wp:posOffset>
            </wp:positionH>
            <wp:positionV relativeFrom="page">
              <wp:posOffset>285750</wp:posOffset>
            </wp:positionV>
            <wp:extent cx="1647825" cy="901065"/>
            <wp:effectExtent l="0" t="0" r="0" b="0"/>
            <wp:wrapSquare wrapText="bothSides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</w:rPr>
        <w:t>C</w:t>
      </w:r>
      <w:r>
        <w:rPr>
          <w:rFonts w:cs="Times New Roman" w:ascii="Times New Roman" w:hAnsi="Times New Roman"/>
          <w:b/>
          <w:bCs/>
        </w:rPr>
        <w:t>ahier des charges pour le projet 2 : PAND’AMI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A) Présentation de l’entreprise : EQL</w:t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fr-F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aps w:val="false"/>
          <w:smallCaps w:val="false"/>
          <w:color w:val="auto"/>
          <w:spacing w:val="0"/>
          <w:kern w:val="0"/>
          <w:sz w:val="24"/>
          <w:szCs w:val="24"/>
          <w:lang w:val="fr-FR" w:eastAsia="en-US" w:bidi="ar-SA"/>
        </w:rPr>
        <w:t> 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fr-FR" w:eastAsia="en-US" w:bidi="ar-SA"/>
        </w:rPr>
        <w:t>L'EQL et l'Afcepf sont respectivement un établissement d'enseignement supérieur et un organisme de formation continue dans les métiers de l'informatique et du numérique.</w:t>
      </w: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fr-FR" w:eastAsia="en-US" w:bidi="ar-SA"/>
        </w:rPr>
        <w:t xml:space="preserve"> 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Présentation de l’équipe</w:t>
      </w:r>
    </w:p>
    <w:p>
      <w:pPr>
        <w:pStyle w:val="Normal"/>
        <w:jc w:val="both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fr-FR" w:eastAsia="en-US" w:bidi="ar-SA"/>
        </w:rPr>
      </w:pP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fr-FR" w:eastAsia="en-US" w:bidi="ar-SA"/>
        </w:rPr>
        <w:t>Nous sommes une équipe de trois développeurs :</w:t>
      </w:r>
    </w:p>
    <w:p>
      <w:pPr>
        <w:pStyle w:val="Normal"/>
        <w:jc w:val="both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fr-FR" w:eastAsia="en-US" w:bidi="ar-SA"/>
        </w:rPr>
      </w:pP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fr-FR" w:eastAsia="en-US" w:bidi="ar-SA"/>
        </w:rPr>
        <w:t>SARRAJ Khaled (Chef de projet)</w:t>
      </w:r>
    </w:p>
    <w:p>
      <w:pPr>
        <w:pStyle w:val="Normal"/>
        <w:jc w:val="both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fr-FR" w:eastAsia="en-US" w:bidi="ar-SA"/>
        </w:rPr>
      </w:pP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fr-FR" w:eastAsia="en-US" w:bidi="ar-SA"/>
        </w:rPr>
        <w:t>GANZIAMI Orane</w:t>
      </w:r>
    </w:p>
    <w:p>
      <w:pPr>
        <w:pStyle w:val="Normal"/>
        <w:jc w:val="both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fr-FR" w:eastAsia="en-US" w:bidi="ar-SA"/>
        </w:rPr>
      </w:pP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fr-FR" w:eastAsia="en-US" w:bidi="ar-SA"/>
        </w:rPr>
        <w:t>SAM-YIN-YANG Mikaël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B) </w:t>
      </w:r>
      <w:r>
        <w:rPr>
          <w:rFonts w:ascii="Times New Roman" w:hAnsi="Times New Roman"/>
          <w:b/>
          <w:bCs/>
          <w:sz w:val="24"/>
          <w:szCs w:val="24"/>
        </w:rPr>
        <w:t>Contexte</w:t>
      </w:r>
    </w:p>
    <w:p>
      <w:pPr>
        <w:pStyle w:val="Normal"/>
        <w:jc w:val="both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fr-FR" w:eastAsia="en-US" w:bidi="ar-SA"/>
        </w:rPr>
      </w:pP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fr-FR" w:eastAsia="en-US" w:bidi="ar-SA"/>
        </w:rPr>
        <w:t>Dans un environnement qui évolue (pandémie, confinement), les associations, particuliers et les partenaires souhaitent mieux organiser les services de proximité d’aide à la personne.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C) Problématique et ce qui existe actuellement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Actuellement, il existe des formes d’entraide qui n’ont pas recours au numérique. Mais ces formes ont de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lang w:val="fr-FR" w:eastAsia="en-US" w:bidi="ar-SA"/>
        </w:rPr>
        <w:t>multiples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inconvénients :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Déjà, elles se limitent à des initiatives de groupes restreints. L’impact reste faible en l’absence d’effet de groupe.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Ensuite, elles sont désorganisées : pour se coordonner, elles emploient des méthodes rudimentaires (panneaux, bouche à oreille, …).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Enfin, leur efficacité est restreinte, car leur traitement n’est pas global et généralisé. </w:t>
      </w:r>
    </w:p>
    <w:p>
      <w:pPr>
        <w:pStyle w:val="Normal"/>
        <w:spacing w:lineRule="auto" w:line="360"/>
        <w:jc w:val="both"/>
        <w:rPr>
          <w:rFonts w:cs="Times New Roman"/>
          <w:b/>
          <w:b/>
          <w:b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D) Solution proposée</w:t>
      </w:r>
    </w:p>
    <w:p>
      <w:pPr>
        <w:pStyle w:val="PlainText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Pour remédier au problème cité, nous proposons de créer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une application d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édiée à l’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entraide,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qui se déroule suivant différentes étapes :</w:t>
      </w:r>
    </w:p>
    <w:p>
      <w:pPr>
        <w:pStyle w:val="PlainText"/>
        <w:spacing w:lineRule="auto" w:line="360" w:before="0" w:after="0"/>
        <w:jc w:val="both"/>
        <w:rPr>
          <w:rFonts w:cs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PlainText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>Etape 1) Création de compte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Les</w:t>
      </w:r>
      <w:r>
        <w:rPr>
          <w:rFonts w:cs="Courier New" w:ascii="Times New Roman" w:hAnsi="Times New Roman"/>
          <w:b w:val="false"/>
          <w:bCs w:val="false"/>
          <w:sz w:val="24"/>
          <w:szCs w:val="24"/>
        </w:rPr>
        <w:t xml:space="preserve"> utilisateurs de l’application seront appelés acteurs : ce sont des agents, entités, qui peuvent être des particuliers, des associations, des entreprises, des collectivités, etc ....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Courier New" w:ascii="Times New Roman" w:hAnsi="Times New Roman"/>
          <w:b w:val="false"/>
          <w:bCs w:val="false"/>
          <w:sz w:val="24"/>
          <w:szCs w:val="24"/>
        </w:rPr>
        <w:t xml:space="preserve">Les acteurs créent et renseignent un compte utilisateur pour une meilleure visibilité. 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Courier New" w:ascii="Times New Roman" w:hAnsi="Times New Roman"/>
          <w:b w:val="false"/>
          <w:bCs w:val="false"/>
          <w:sz w:val="24"/>
          <w:szCs w:val="24"/>
        </w:rPr>
        <w:t>Ils peuvent occuper soit le rôle de bénéficiaire, soit celui de volontaire, soit les deux, afin d’accéder aux services idoines qui y sont associés 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Courier New" w:ascii="Times New Roman" w:hAnsi="Times New Roman"/>
          <w:b w:val="false"/>
          <w:bCs w:val="false"/>
          <w:sz w:val="24"/>
          <w:szCs w:val="24"/>
        </w:rPr>
        <w:t>Un b</w:t>
      </w:r>
      <w:r>
        <w:rPr>
          <w:rFonts w:cs="Courier New" w:ascii="Times New Roman" w:hAnsi="Times New Roman"/>
          <w:b w:val="false"/>
          <w:bCs w:val="false"/>
          <w:sz w:val="24"/>
          <w:szCs w:val="24"/>
        </w:rPr>
        <w:t xml:space="preserve">énéficiaire </w:t>
      </w:r>
      <w:r>
        <w:rPr>
          <w:rFonts w:cs="Courier New" w:ascii="Times New Roman" w:hAnsi="Times New Roman"/>
          <w:b w:val="false"/>
          <w:bCs w:val="false"/>
          <w:sz w:val="24"/>
          <w:szCs w:val="24"/>
        </w:rPr>
        <w:t>est donc u</w:t>
      </w:r>
      <w:r>
        <w:rPr>
          <w:rFonts w:cs="Courier New" w:ascii="Times New Roman" w:hAnsi="Times New Roman"/>
          <w:b w:val="false"/>
          <w:bCs w:val="false"/>
          <w:sz w:val="24"/>
          <w:szCs w:val="24"/>
        </w:rPr>
        <w:t xml:space="preserve">n acteur qui a besoin d’une aide. 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Courier New" w:ascii="Times New Roman" w:hAnsi="Times New Roman"/>
          <w:b w:val="false"/>
          <w:bCs w:val="false"/>
          <w:sz w:val="24"/>
          <w:szCs w:val="24"/>
        </w:rPr>
        <w:t>Un volontaire est un acteur qui est prêt à apporter son aide.</w:t>
      </w:r>
    </w:p>
    <w:p>
      <w:pPr>
        <w:pStyle w:val="Normal"/>
        <w:spacing w:lineRule="auto" w:line="360"/>
        <w:jc w:val="both"/>
        <w:rPr>
          <w:rFonts w:cs="Times New Roman"/>
        </w:rPr>
      </w:pPr>
      <w:r>
        <w:rPr>
          <w:rFonts w:ascii="Times New Roman" w:hAnsi="Times New Roman"/>
          <w:b w:val="false"/>
          <w:bCs w:val="false"/>
          <w:strike w:val="false"/>
          <w:dstrike w:val="false"/>
          <w:sz w:val="24"/>
          <w:szCs w:val="24"/>
          <w:u w:val="single"/>
        </w:rPr>
      </w:r>
    </w:p>
    <w:p>
      <w:pPr>
        <w:pStyle w:val="PlainText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trike w:val="false"/>
          <w:dstrike w:val="false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sz w:val="24"/>
          <w:szCs w:val="24"/>
          <w:u w:val="single"/>
        </w:rPr>
        <w:t>Etape 2) La gestion des services</w:t>
      </w:r>
    </w:p>
    <w:p>
      <w:pPr>
        <w:pStyle w:val="PlainText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trike w:val="false"/>
          <w:dstrike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sz w:val="24"/>
          <w:szCs w:val="24"/>
          <w:u w:val="none"/>
        </w:rPr>
        <w:t xml:space="preserve">L’application propose différents </w:t>
      </w:r>
      <w:r>
        <w:rPr>
          <w:rFonts w:cs="Courier New" w:ascii="Times New Roman" w:hAnsi="Times New Roman"/>
          <w:b w:val="false"/>
          <w:bCs w:val="false"/>
          <w:strike w:val="false"/>
          <w:dstrike w:val="false"/>
          <w:sz w:val="24"/>
          <w:szCs w:val="24"/>
          <w:u w:val="none"/>
        </w:rPr>
        <w:t>services, classés par catégories : ménage, courses,  bricolage, jardinage, promenade, cours particuliers, garde d’enfants, garde d’animaux déménagement, prêt d’outils, ...)</w:t>
      </w:r>
    </w:p>
    <w:p>
      <w:pPr>
        <w:pStyle w:val="PlainText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Un s</w:t>
      </w:r>
      <w:r>
        <w:rPr>
          <w:rFonts w:cs="Courier New" w:ascii="Times New Roman" w:hAnsi="Times New Roman"/>
          <w:b w:val="false"/>
          <w:bCs w:val="false"/>
          <w:sz w:val="24"/>
          <w:szCs w:val="24"/>
        </w:rPr>
        <w:t xml:space="preserve">ervice  se traduit par l’aide apportée à un acteur par un autre. 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Courier New" w:ascii="Times New Roman" w:hAnsi="Times New Roman"/>
          <w:b w:val="false"/>
          <w:bCs w:val="false"/>
          <w:sz w:val="24"/>
          <w:szCs w:val="24"/>
        </w:rPr>
        <w:t xml:space="preserve">Le bénéficiaire demande un service : </w:t>
      </w:r>
      <w:r>
        <w:rPr>
          <w:rFonts w:cs="Courier New" w:ascii="Times New Roman" w:hAnsi="Times New Roman"/>
          <w:b w:val="false"/>
          <w:bCs w:val="false"/>
          <w:sz w:val="24"/>
          <w:szCs w:val="24"/>
        </w:rPr>
        <w:t>c’est l’expression d’un besoin.</w:t>
      </w:r>
      <w:r>
        <w:rPr>
          <w:rFonts w:cs="Courier New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Courier New" w:ascii="Times New Roman" w:hAnsi="Times New Roman"/>
          <w:b w:val="false"/>
          <w:bCs w:val="false"/>
          <w:sz w:val="24"/>
          <w:szCs w:val="24"/>
        </w:rPr>
        <w:t xml:space="preserve">Le volontaire propose un service : </w:t>
      </w:r>
      <w:r>
        <w:rPr>
          <w:rFonts w:cs="Courier New" w:ascii="Times New Roman" w:hAnsi="Times New Roman"/>
          <w:b w:val="false"/>
          <w:bCs w:val="false"/>
          <w:sz w:val="24"/>
          <w:szCs w:val="24"/>
        </w:rPr>
        <w:t>c’est l’expression d’une action de volontariat.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Courier New" w:ascii="Times New Roman" w:hAnsi="Times New Roman"/>
          <w:b w:val="false"/>
          <w:bCs w:val="false"/>
          <w:sz w:val="24"/>
          <w:szCs w:val="24"/>
        </w:rPr>
        <w:t xml:space="preserve">Le service doit être défini dans l’espace (localisation géographique déterminée) et le temps (date et durée de réalisation du service). </w:t>
      </w:r>
    </w:p>
    <w:p>
      <w:pPr>
        <w:pStyle w:val="Normal"/>
        <w:spacing w:lineRule="auto" w:line="360"/>
        <w:jc w:val="both"/>
        <w:rPr>
          <w:rFonts w:cs="Courier New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cs="Courier New" w:ascii="Times New Roman" w:hAnsi="Times New Roman"/>
          <w:b w:val="false"/>
          <w:bCs w:val="false"/>
          <w:sz w:val="24"/>
          <w:szCs w:val="24"/>
          <w:u w:val="single"/>
        </w:rPr>
        <w:t xml:space="preserve">Etape 3) </w:t>
      </w:r>
      <w:r>
        <w:rPr>
          <w:rFonts w:cs="Courier New" w:ascii="Times New Roman" w:hAnsi="Times New Roman"/>
          <w:b w:val="false"/>
          <w:bCs w:val="false"/>
          <w:sz w:val="24"/>
          <w:szCs w:val="24"/>
          <w:u w:val="single"/>
        </w:rPr>
        <w:t>Interaction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Courier New" w:ascii="Times New Roman" w:hAnsi="Times New Roman"/>
          <w:b w:val="false"/>
          <w:bCs w:val="false"/>
          <w:sz w:val="24"/>
          <w:szCs w:val="24"/>
        </w:rPr>
        <w:t>L</w:t>
      </w:r>
      <w:r>
        <w:rPr>
          <w:rFonts w:cs="Courier New" w:ascii="Times New Roman" w:hAnsi="Times New Roman"/>
          <w:b w:val="false"/>
          <w:bCs w:val="false"/>
          <w:sz w:val="24"/>
          <w:szCs w:val="24"/>
        </w:rPr>
        <w:t xml:space="preserve">e bénéficiaire et le volontaire </w:t>
      </w:r>
      <w:r>
        <w:rPr>
          <w:rFonts w:cs="Courier New" w:ascii="Times New Roman" w:hAnsi="Times New Roman"/>
          <w:b w:val="false"/>
          <w:bCs w:val="false"/>
          <w:sz w:val="24"/>
          <w:szCs w:val="24"/>
        </w:rPr>
        <w:t>sont mis en relation</w:t>
      </w:r>
      <w:r>
        <w:rPr>
          <w:rFonts w:cs="Courier New" w:ascii="Times New Roman" w:hAnsi="Times New Roman"/>
          <w:b w:val="false"/>
          <w:bCs w:val="false"/>
          <w:sz w:val="24"/>
          <w:szCs w:val="24"/>
        </w:rPr>
        <w:t xml:space="preserve"> pour la réalisation d’un service : 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Ce service est v</w:t>
      </w:r>
      <w:r>
        <w:rPr>
          <w:rFonts w:ascii="Times New Roman" w:hAnsi="Times New Roman"/>
          <w:b w:val="false"/>
          <w:bCs w:val="false"/>
          <w:sz w:val="24"/>
          <w:szCs w:val="24"/>
        </w:rPr>
        <w:t>alid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é lorsque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le bénéficiaire et le volontaire </w:t>
      </w:r>
      <w:r>
        <w:rPr>
          <w:rFonts w:ascii="Times New Roman" w:hAnsi="Times New Roman"/>
          <w:b w:val="false"/>
          <w:bCs w:val="false"/>
          <w:sz w:val="24"/>
          <w:szCs w:val="24"/>
        </w:rPr>
        <w:t>apportent tous deux confirmation de la réalisation du service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Une fois le service validé, le bénéficiaire peut suivre l’avancement du service au cours de son exécution : </w:t>
      </w:r>
      <w:r>
        <w:rPr>
          <w:rFonts w:ascii="Times New Roman" w:hAnsi="Times New Roman"/>
          <w:b w:val="false"/>
          <w:bCs w:val="false"/>
          <w:sz w:val="24"/>
          <w:szCs w:val="24"/>
        </w:rPr>
        <w:t>il s’agit du suivi de service.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Etape 4) Evaluation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Lorsque le service a bien été rendu, le bénéficiaire et le volontaire donnent leur avis et peuvent laisser des commentaires sur sa réalisation.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lainText"/>
        <w:jc w:val="both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brutCar" w:customStyle="1">
    <w:name w:val="Texte brut Car"/>
    <w:basedOn w:val="DefaultParagraphFont"/>
    <w:link w:val="Textebrut"/>
    <w:uiPriority w:val="99"/>
    <w:qFormat/>
    <w:rsid w:val="008504ef"/>
    <w:rPr>
      <w:rFonts w:ascii="Consolas" w:hAnsi="Consolas"/>
      <w:sz w:val="21"/>
      <w:szCs w:val="21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TextebrutCar"/>
    <w:uiPriority w:val="99"/>
    <w:unhideWhenUsed/>
    <w:qFormat/>
    <w:rsid w:val="008504ef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504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LibreOffice/6.3.3.2$Windows_X86_64 LibreOffice_project/a64200df03143b798afd1ec74a12ab50359878ed</Application>
  <Pages>2</Pages>
  <Words>446</Words>
  <Characters>2525</Characters>
  <CharactersWithSpaces>2952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2020-12-07T15:45:00Z</dcterms:created>
  <dc:creator>SARRAJ Khaled</dc:creator>
  <dc:description/>
  <dc:language>fr-FR</dc:language>
  <cp:lastModifiedBy/>
  <dcterms:modified xsi:type="dcterms:W3CDTF">2020-12-08T15:41:09Z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