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1F626" w14:textId="77777777" w:rsidR="008D2A9C" w:rsidRDefault="00000000">
      <w:pPr>
        <w:pStyle w:val="Heading1"/>
      </w:pPr>
      <w:r>
        <w:t xml:space="preserve">Statistical Appendix: </w:t>
      </w:r>
      <w:proofErr w:type="spellStart"/>
      <w:r>
        <w:t>Joinpoint</w:t>
      </w:r>
      <w:proofErr w:type="spellEnd"/>
      <w:r>
        <w:t>-style Trend Modeling</w:t>
      </w:r>
    </w:p>
    <w:p w14:paraId="057CEA79" w14:textId="77777777" w:rsidR="008D2A9C" w:rsidRDefault="00000000">
      <w:proofErr w:type="spellStart"/>
      <w:r>
        <w:t>Joinpoint</w:t>
      </w:r>
      <w:proofErr w:type="spellEnd"/>
      <w:r>
        <w:t xml:space="preserve">-style trend analysis. We modeled annual age-adjusted mortality rates (AAMR) on the log scale using piecewise log-linear regression. Within each segment, the model assumes a constant log-linear trend over time; the annual percent change (APC) was derived from the segment-specific slope as APC = 100 × (exp(β) − 1), with 95% confidence intervals based on the standard error of β. Model selection. The number of </w:t>
      </w:r>
      <w:proofErr w:type="spellStart"/>
      <w:r>
        <w:t>joinpoints</w:t>
      </w:r>
      <w:proofErr w:type="spellEnd"/>
      <w:r>
        <w:t xml:space="preserve"> (</w:t>
      </w:r>
      <w:proofErr w:type="spellStart"/>
      <w:r>
        <w:t>k_selected</w:t>
      </w:r>
      <w:proofErr w:type="spellEnd"/>
      <w:r>
        <w:t xml:space="preserve">) was selected by Bayesian Information Criterion (BIC) among models with 0 to 3 </w:t>
      </w:r>
      <w:proofErr w:type="spellStart"/>
      <w:r>
        <w:t>joinpoints</w:t>
      </w:r>
      <w:proofErr w:type="spellEnd"/>
      <w:r>
        <w:t xml:space="preserve">, subject to a minimum of 4 years (points) per segment. When </w:t>
      </w:r>
      <w:proofErr w:type="spellStart"/>
      <w:r>
        <w:t>k_selected</w:t>
      </w:r>
      <w:proofErr w:type="spellEnd"/>
      <w:r>
        <w:t xml:space="preserve"> = 0, the entire period (2010–2025) is summarized by a single APC. When </w:t>
      </w:r>
      <w:proofErr w:type="spellStart"/>
      <w:r>
        <w:t>k_selected</w:t>
      </w:r>
      <w:proofErr w:type="spellEnd"/>
      <w:r>
        <w:t xml:space="preserve"> &gt; 0, the period is partitioned into </w:t>
      </w:r>
      <w:proofErr w:type="spellStart"/>
      <w:r>
        <w:t>k_selected</w:t>
      </w:r>
      <w:proofErr w:type="spellEnd"/>
      <w:r>
        <w:t xml:space="preserve"> + 1 contiguous segments. Segment timespan. Each segment corresponds to a contiguous calendar-year interval (e.g., 2010–2016). Segment boundaries are the </w:t>
      </w:r>
      <w:proofErr w:type="spellStart"/>
      <w:r>
        <w:t>joinpoint</w:t>
      </w:r>
      <w:proofErr w:type="spellEnd"/>
      <w:r>
        <w:t xml:space="preserve"> years implied by </w:t>
      </w:r>
      <w:proofErr w:type="spellStart"/>
      <w:r>
        <w:t>k_selected</w:t>
      </w:r>
      <w:proofErr w:type="spellEnd"/>
      <w:r>
        <w:t xml:space="preserve"> (the internal boundaries between adjacent segments). Segments are reported in chronological order.</w:t>
      </w:r>
    </w:p>
    <w:p w14:paraId="243BCF31" w14:textId="77777777" w:rsidR="008D2A9C" w:rsidRDefault="008D2A9C"/>
    <w:p w14:paraId="25885D39" w14:textId="77777777" w:rsidR="008D2A9C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S2. </w:t>
      </w:r>
      <w:proofErr w:type="spellStart"/>
      <w:r>
        <w:t>Joinpoint</w:t>
      </w:r>
      <w:proofErr w:type="spellEnd"/>
      <w:r>
        <w:t>-style APC (95% CI) by outcome and age band.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15"/>
        <w:gridCol w:w="1316"/>
        <w:gridCol w:w="2282"/>
        <w:gridCol w:w="2600"/>
        <w:gridCol w:w="2551"/>
        <w:gridCol w:w="2600"/>
      </w:tblGrid>
      <w:tr w:rsidR="008D2A9C" w14:paraId="7DEDADFD" w14:textId="77777777">
        <w:trPr>
          <w:tblHeader/>
          <w:jc w:val="center"/>
        </w:trPr>
        <w:tc>
          <w:tcPr>
            <w:tcW w:w="191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D260D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9B27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AgeBand</w:t>
            </w:r>
            <w:proofErr w:type="spellEnd"/>
          </w:p>
        </w:tc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04EE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series</w:t>
            </w:r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EEAC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Segment 1</w:t>
            </w:r>
          </w:p>
        </w:tc>
        <w:tc>
          <w:tcPr>
            <w:tcW w:w="25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2850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Segment 2</w:t>
            </w:r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62D1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Segment 3</w:t>
            </w:r>
          </w:p>
        </w:tc>
      </w:tr>
      <w:tr w:rsidR="008D2A9C" w14:paraId="0951EF2A" w14:textId="77777777">
        <w:trPr>
          <w:jc w:val="center"/>
        </w:trPr>
        <w:tc>
          <w:tcPr>
            <w:tcW w:w="191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8B7CD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FF4B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65+</w:t>
            </w:r>
          </w:p>
        </w:tc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CB22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AKI_65+</w:t>
            </w:r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B64B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-0.63 (-2.06 to 0.84)</w:t>
            </w:r>
          </w:p>
        </w:tc>
        <w:tc>
          <w:tcPr>
            <w:tcW w:w="25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2FB66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1.83 (-5.51 to 9.74)</w:t>
            </w:r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33FC2" w14:textId="77777777" w:rsidR="008D2A9C" w:rsidRDefault="008D2A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D2A9C" w14:paraId="1B26425F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0D123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3EC0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&lt;20</w:t>
            </w:r>
          </w:p>
        </w:tc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1B65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AKI_&lt;20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DB2A6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-1.64 (-3.16 to -0.10)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B723B" w14:textId="77777777" w:rsidR="008D2A9C" w:rsidRDefault="008D2A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A18CD" w14:textId="77777777" w:rsidR="008D2A9C" w:rsidRDefault="008D2A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D2A9C" w14:paraId="48855C32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CFE7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 &amp; sepsis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A1D4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65+</w:t>
            </w:r>
          </w:p>
        </w:tc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1F9A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AKI_Sepsis_65+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3FCE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 (-0.75 to 1.97)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9CCF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3.92 (-4.03 to 12.54)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9B9AF" w14:textId="77777777" w:rsidR="008D2A9C" w:rsidRDefault="008D2A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D2A9C" w14:paraId="73AB718F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EBA0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 &amp; sepsis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3DD3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&lt;20</w:t>
            </w:r>
          </w:p>
        </w:tc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B2B33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_&lt;20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52CA6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-8.27 (-24.59 to 11.59)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ED684" w14:textId="77777777" w:rsidR="008D2A9C" w:rsidRDefault="008D2A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84353" w14:textId="77777777" w:rsidR="008D2A9C" w:rsidRDefault="008D2A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D2A9C" w14:paraId="295672D3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073D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7A59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</w:t>
            </w:r>
          </w:p>
        </w:tc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8601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AKI_20_44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AD16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3.87 (2.17 to 5.61)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F689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10.82 (2.73 to 19.54)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BD6A6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-0.38 (-10.25 to 10.58)</w:t>
            </w:r>
          </w:p>
        </w:tc>
      </w:tr>
      <w:tr w:rsidR="008D2A9C" w14:paraId="28842CA4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FDE4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AKI_45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FD4A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</w:t>
            </w:r>
          </w:p>
        </w:tc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F3E1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AKI_45_64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D4C7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2.93 (1.20 to 4.70)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AA0AE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-1.11 (-10.23 to 8.95)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3294C" w14:textId="77777777" w:rsidR="008D2A9C" w:rsidRDefault="008D2A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D2A9C" w14:paraId="7EDD32BF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155D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7C14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</w:t>
            </w:r>
          </w:p>
        </w:tc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F5B7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AKI_Sepsis_20_44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5FDA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5.68 (3.93 to 7.45)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042A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 (-9.66 to 12.71)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93AAF" w14:textId="77777777" w:rsidR="008D2A9C" w:rsidRDefault="008D2A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D2A9C" w14:paraId="2401348D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0CE3D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AKI_Sepsis_45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4AF9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</w:t>
            </w:r>
          </w:p>
        </w:tc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0D48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AKI_Sepsis_45_64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5FA0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3.95 (2.37 to 5.55)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51D0E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-0.74 (-9.86 to 9.31)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8855F" w14:textId="77777777" w:rsidR="008D2A9C" w:rsidRDefault="008D2A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D2A9C" w14:paraId="0F071455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9D10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5B2A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65+</w:t>
            </w:r>
          </w:p>
        </w:tc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426E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Sepsis_65+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48126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 (0.13 to 1.34)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B4881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-1.37 (-4.71 to 2.10)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92B19" w14:textId="77777777" w:rsidR="008D2A9C" w:rsidRDefault="008D2A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D2A9C" w14:paraId="4BB3BD4A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3C7D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6371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&lt;20</w:t>
            </w:r>
          </w:p>
        </w:tc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CE2E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Sepsis_&lt;20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94E1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-6.37 (-8.02 to -4.69)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5E5EE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-1.66 (-3.93 to 0.67)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2B4ED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-0.86 (-7.47 to 6.23)</w:t>
            </w:r>
          </w:p>
        </w:tc>
      </w:tr>
      <w:tr w:rsidR="008D2A9C" w14:paraId="42BC44DC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1ADE1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Sepsis_20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85D1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</w:t>
            </w:r>
          </w:p>
        </w:tc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818B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Sepsis_20_44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90AC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3.63 (2.49 to 4.78)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E8BF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-7.51 (-12.30 to -2.45)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D6F1B" w14:textId="77777777" w:rsidR="008D2A9C" w:rsidRDefault="008D2A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D2A9C" w14:paraId="1CD7277E" w14:textId="77777777">
        <w:trPr>
          <w:jc w:val="center"/>
        </w:trPr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A94E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Sepsis_45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F0163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</w:t>
            </w:r>
          </w:p>
        </w:tc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517E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Sepsis_45_64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2795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1.82 (1.24 to 2.41)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6E87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-3.06 (-8.44 to 2.63)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FC9A2" w14:textId="77777777" w:rsidR="008D2A9C" w:rsidRDefault="008D2A9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D2A9C" w14:paraId="3C3DBF39" w14:textId="77777777">
        <w:trPr>
          <w:jc w:val="center"/>
        </w:trPr>
        <w:tc>
          <w:tcPr>
            <w:tcW w:w="13264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2C5D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k_selected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(BIC-selected number of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joinpoints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): AKI_20_44=2; AKI_45_64=1; AKI_65+=1; AKI_&lt;20=0; AKI_Sepsis_20_44=1; AKI_Sepsis_45_64=1; AKI_Sepsis_65+=1;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_&lt;20=0; Sepsis_20_44=1; Sepsis_45_64=1; Sepsis_65+=1; Sepsis_&lt;20=2.</w:t>
            </w:r>
          </w:p>
        </w:tc>
      </w:tr>
    </w:tbl>
    <w:p w14:paraId="27DDC4ED" w14:textId="77777777" w:rsidR="008D2A9C" w:rsidRDefault="008D2A9C"/>
    <w:p w14:paraId="01D87C10" w14:textId="77777777" w:rsidR="008D2A9C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S3. Segment time spans and APC (95% CI) for each series.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82"/>
        <w:gridCol w:w="2123"/>
        <w:gridCol w:w="1512"/>
        <w:gridCol w:w="1316"/>
        <w:gridCol w:w="1255"/>
        <w:gridCol w:w="2600"/>
      </w:tblGrid>
      <w:tr w:rsidR="008D2A9C" w14:paraId="16104EC7" w14:textId="77777777">
        <w:trPr>
          <w:tblHeader/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C1B9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series</w:t>
            </w:r>
          </w:p>
        </w:tc>
        <w:tc>
          <w:tcPr>
            <w:tcW w:w="212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C8A3D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segment_number</w:t>
            </w:r>
            <w:proofErr w:type="spellEnd"/>
          </w:p>
        </w:tc>
        <w:tc>
          <w:tcPr>
            <w:tcW w:w="15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0311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Segment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7D44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seg_start</w:t>
            </w:r>
            <w:proofErr w:type="spellEnd"/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6DBD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seg_end</w:t>
            </w:r>
            <w:proofErr w:type="spellEnd"/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BB3D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APC_CI</w:t>
            </w:r>
          </w:p>
        </w:tc>
      </w:tr>
      <w:tr w:rsidR="008D2A9C" w14:paraId="77120449" w14:textId="77777777">
        <w:trPr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AD6D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AKI_20_44</w:t>
            </w:r>
          </w:p>
        </w:tc>
        <w:tc>
          <w:tcPr>
            <w:tcW w:w="212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02EC6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F3EC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2010–2016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7C11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6772D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2,016</w:t>
            </w:r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6D68E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3.87 (2.17 to 5.61)</w:t>
            </w:r>
          </w:p>
        </w:tc>
      </w:tr>
      <w:tr w:rsidR="008D2A9C" w14:paraId="53757DA6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B6AB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AKI_20_44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9D49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E2E41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2016–2020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1355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2,016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7967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3D029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10.82 (2.73 to 19.54)</w:t>
            </w:r>
          </w:p>
        </w:tc>
      </w:tr>
      <w:tr w:rsidR="008D2A9C" w14:paraId="19B0A41B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2317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AKI_20_44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01B6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8770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BAA0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7926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7958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-0.38 (-10.25 to 10.58)</w:t>
            </w:r>
          </w:p>
        </w:tc>
      </w:tr>
      <w:tr w:rsidR="008D2A9C" w14:paraId="24A7AC7C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45289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AKI_45_64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F2A7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DB34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3C1F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642C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BCE5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2.93 (1.20 to 4.70)</w:t>
            </w:r>
          </w:p>
        </w:tc>
      </w:tr>
      <w:tr w:rsidR="008D2A9C" w14:paraId="0FFD413F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0D27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AKI_45_64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6C24D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8B7C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E07F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33BB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705F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-1.11 (-10.23 to 8.95)</w:t>
            </w:r>
          </w:p>
        </w:tc>
      </w:tr>
      <w:tr w:rsidR="008D2A9C" w14:paraId="35C45482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CBB8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AKI_65+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4187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BF95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A79A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A6BE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9CA5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-0.63 (-2.06 to 0.84)</w:t>
            </w:r>
          </w:p>
        </w:tc>
      </w:tr>
      <w:tr w:rsidR="008D2A9C" w14:paraId="3EC6D34D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ABE1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AKI_65+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B616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49F9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AF7F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67FBD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F4F6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1.83 (-5.51 to 9.74)</w:t>
            </w:r>
          </w:p>
        </w:tc>
      </w:tr>
      <w:tr w:rsidR="008D2A9C" w14:paraId="48D79E48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50E8E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AKI_&lt;20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C58C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648B9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09BCD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5E2F6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0C8E3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-1.64 (-3.16 to -0.10)</w:t>
            </w:r>
          </w:p>
        </w:tc>
      </w:tr>
      <w:tr w:rsidR="008D2A9C" w14:paraId="49BD2B5A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006B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AKI_Sepsis_20_44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DD30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475E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BDCA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D0CA6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AFA31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5.68 (3.93 to 7.45)</w:t>
            </w:r>
          </w:p>
        </w:tc>
      </w:tr>
      <w:tr w:rsidR="008D2A9C" w14:paraId="18291F83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4F7C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AKI_Sepsis_20_44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29691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6E329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5755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42D4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8E07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 (-9.66 to 12.71)</w:t>
            </w:r>
          </w:p>
        </w:tc>
      </w:tr>
      <w:tr w:rsidR="008D2A9C" w14:paraId="3E24DBA8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AA0F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AKI_Sepsis_45_64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EA67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4B849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EA3E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3D261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AA2C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3.95 (2.37 to 5.55)</w:t>
            </w:r>
          </w:p>
        </w:tc>
      </w:tr>
      <w:tr w:rsidR="008D2A9C" w14:paraId="7C9001F3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B8A8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AKI_Sepsis_45_64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F513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B667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7125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7658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F3DB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-0.74 (-9.86 to 9.31)</w:t>
            </w:r>
          </w:p>
        </w:tc>
      </w:tr>
      <w:tr w:rsidR="008D2A9C" w14:paraId="3749CAA1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7D15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AKI_Sepsis_65+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7FA5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C74E3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CFDA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C0406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34CE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 (-0.75 to 1.97)</w:t>
            </w:r>
          </w:p>
        </w:tc>
      </w:tr>
      <w:tr w:rsidR="008D2A9C" w14:paraId="016E2588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F4973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AKI_Sepsis_65+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174C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9D26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8B62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07A4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04259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3.92 (-4.03 to 12.54)</w:t>
            </w:r>
          </w:p>
        </w:tc>
      </w:tr>
      <w:tr w:rsidR="008D2A9C" w14:paraId="6E93C77A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273A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_&lt;20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C8033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F0D8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5D3B3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7389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2EC6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-8.27 (-24.59 to 11.59)</w:t>
            </w:r>
          </w:p>
        </w:tc>
      </w:tr>
      <w:tr w:rsidR="008D2A9C" w14:paraId="4DBCEDDC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8816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Sepsis_20_44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8ACB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7156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2010–2020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D660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06201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81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3.63 (2.49 to 4.78)</w:t>
            </w:r>
          </w:p>
        </w:tc>
      </w:tr>
      <w:tr w:rsidR="008D2A9C" w14:paraId="4106640E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DEA29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Sepsis_20_44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D0D8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D87D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1A7C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EB1F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D684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-7.51 (-12.30 to -2.45)</w:t>
            </w:r>
          </w:p>
        </w:tc>
      </w:tr>
      <w:tr w:rsidR="008D2A9C" w14:paraId="6CCD208C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9350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Sepsis_45_64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3C2A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05A1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2010–2019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CE5C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77FFE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2,019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633C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1.82 (1.24 to 2.41)</w:t>
            </w:r>
          </w:p>
        </w:tc>
      </w:tr>
      <w:tr w:rsidR="008D2A9C" w14:paraId="7629DE13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69119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Sepsis_45_64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937D6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FD8B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9EBB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2,019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5131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A2EF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-3.06 (-8.44 to 2.63)</w:t>
            </w:r>
          </w:p>
        </w:tc>
      </w:tr>
      <w:tr w:rsidR="008D2A9C" w14:paraId="54E8E728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97F6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Sepsis_65+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9800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1CF83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2010–2019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279D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89E6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2,019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26EF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 (0.13 to 1.34)</w:t>
            </w:r>
          </w:p>
        </w:tc>
      </w:tr>
      <w:tr w:rsidR="008D2A9C" w14:paraId="7175018E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8BE0E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Sepsis_65+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FCE5E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CB73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E060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2,019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B4D0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8099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-1.37 (-4.71 to 2.10)</w:t>
            </w:r>
          </w:p>
        </w:tc>
      </w:tr>
      <w:tr w:rsidR="008D2A9C" w14:paraId="7C2B4135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98FA9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Sepsis_&lt;20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90F9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84C2D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2010–2014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F5441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2,010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02FD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2,014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7DFA3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-6.37 (-8.02 to -4.69)</w:t>
            </w:r>
          </w:p>
        </w:tc>
      </w:tr>
      <w:tr w:rsidR="008D2A9C" w14:paraId="17BC3DC7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19C0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Sepsis_&lt;20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B38C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DA5F3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2014–2021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420B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2,014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8B4C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2,021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AE55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-1.66 (-3.93 to 0.67)</w:t>
            </w:r>
          </w:p>
        </w:tc>
      </w:tr>
      <w:tr w:rsidR="008D2A9C" w14:paraId="1653C812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ABD9B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Sepsis_&lt;20</w:t>
            </w:r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8B3A1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01CE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2021–2025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1959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2,021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4D39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2,025</w:t>
            </w:r>
          </w:p>
        </w:tc>
        <w:tc>
          <w:tcPr>
            <w:tcW w:w="26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62CD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-0.86 (-7.47 to 6.23)</w:t>
            </w:r>
          </w:p>
        </w:tc>
      </w:tr>
      <w:tr w:rsidR="008D2A9C" w14:paraId="531FA24A" w14:textId="77777777">
        <w:trPr>
          <w:jc w:val="center"/>
        </w:trPr>
        <w:tc>
          <w:tcPr>
            <w:tcW w:w="11088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F0D58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k_selected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(BIC-selected number of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joinpoints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): AKI_20_44=2; AKI_45_64=1; AKI_65+=1; AKI_&lt;20=0; AKI_Sepsis_20_44=1; AKI_Sepsis_45_64=1; AKI_Sepsis_65+=1;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_&lt;20=0; Sepsis_20_44=1; Sepsis_45_64=1; Sepsis_65+=1; Sepsis_&lt;20=2.</w:t>
            </w:r>
          </w:p>
        </w:tc>
      </w:tr>
      <w:tr w:rsidR="008D2A9C" w14:paraId="7CA8CFDA" w14:textId="77777777">
        <w:trPr>
          <w:jc w:val="center"/>
        </w:trPr>
        <w:tc>
          <w:tcPr>
            <w:tcW w:w="11088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1C8FF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Segment is the calendar-year interval for the fitted log-linear trend; APC (95% CI) is reported per segment.</w:t>
            </w:r>
          </w:p>
        </w:tc>
      </w:tr>
    </w:tbl>
    <w:p w14:paraId="733AC9B7" w14:textId="77777777" w:rsidR="008D2A9C" w:rsidRDefault="008D2A9C"/>
    <w:p w14:paraId="3159647F" w14:textId="77777777" w:rsidR="008D2A9C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S4. </w:t>
      </w:r>
      <w:proofErr w:type="spellStart"/>
      <w:r>
        <w:t>Joinpoint</w:t>
      </w:r>
      <w:proofErr w:type="spellEnd"/>
      <w:r>
        <w:t xml:space="preserve"> years (internal boundaries) implied by the selected model.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82"/>
        <w:gridCol w:w="1891"/>
      </w:tblGrid>
      <w:tr w:rsidR="008D2A9C" w14:paraId="3EC97239" w14:textId="77777777">
        <w:trPr>
          <w:tblHeader/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12F1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series</w:t>
            </w:r>
          </w:p>
        </w:tc>
        <w:tc>
          <w:tcPr>
            <w:tcW w:w="18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8156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joinpoint_years</w:t>
            </w:r>
            <w:proofErr w:type="spellEnd"/>
          </w:p>
        </w:tc>
      </w:tr>
      <w:tr w:rsidR="008D2A9C" w14:paraId="57FA7A0E" w14:textId="77777777">
        <w:trPr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FC6D4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AKI_20_44</w:t>
            </w:r>
          </w:p>
        </w:tc>
        <w:tc>
          <w:tcPr>
            <w:tcW w:w="18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B8FD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2016, 2020</w:t>
            </w:r>
          </w:p>
        </w:tc>
      </w:tr>
      <w:tr w:rsidR="008D2A9C" w14:paraId="7050113F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95F73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AKI_45_64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F9BFD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</w:tr>
      <w:tr w:rsidR="008D2A9C" w14:paraId="48B31509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2A40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AKI_65+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ABFF6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</w:tr>
      <w:tr w:rsidR="008D2A9C" w14:paraId="604388A5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ADDD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AKI_&lt;20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DB709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</w:tr>
      <w:tr w:rsidR="008D2A9C" w14:paraId="7AFF550F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DFA83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AKI_Sepsis_20_44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0328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</w:tr>
      <w:tr w:rsidR="008D2A9C" w14:paraId="51160BCB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F0F92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AKI_Sepsis_45_64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515E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</w:tr>
      <w:tr w:rsidR="008D2A9C" w14:paraId="7447144F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F5285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AKI_Sepsis_65+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DA81D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</w:tr>
      <w:tr w:rsidR="008D2A9C" w14:paraId="52E2F836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3083E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_&lt;20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021F1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</w:tr>
      <w:tr w:rsidR="008D2A9C" w14:paraId="0A2A1BE6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90B6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Sepsis_20_44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75BD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</w:tr>
      <w:tr w:rsidR="008D2A9C" w14:paraId="57A46DE3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CF829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Sepsis_45_64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8F9D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</w:t>
            </w:r>
          </w:p>
        </w:tc>
      </w:tr>
      <w:tr w:rsidR="008D2A9C" w14:paraId="1C20C5C1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888B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Sepsis_65+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09F00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</w:t>
            </w:r>
          </w:p>
        </w:tc>
      </w:tr>
      <w:tr w:rsidR="008D2A9C" w14:paraId="2D96BC67" w14:textId="7777777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F2F3E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Sepsis_&lt;20</w:t>
            </w:r>
          </w:p>
        </w:tc>
        <w:tc>
          <w:tcPr>
            <w:tcW w:w="18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424DA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2014, 2021</w:t>
            </w:r>
          </w:p>
        </w:tc>
      </w:tr>
      <w:tr w:rsidR="008D2A9C" w14:paraId="7C989654" w14:textId="77777777">
        <w:trPr>
          <w:jc w:val="center"/>
        </w:trPr>
        <w:tc>
          <w:tcPr>
            <w:tcW w:w="4173" w:type="dxa"/>
            <w:gridSpan w:val="2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682E7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k_selected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(BIC-selected number of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joinpoints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): AKI_20_44=2; AKI_45_64=1; AKI_65+=1; AKI_&lt;20=0; AKI_Sepsis_20_44=1; AKI_Sepsis_45_64=1; AKI_Sepsis_65+=1;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AKI_Sepsis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_&lt;20=0; Sepsis_20_44=1; Sepsis_45_64=1; Sepsis_65+=1; Sepsis_&lt;20=2.</w:t>
            </w:r>
          </w:p>
        </w:tc>
      </w:tr>
      <w:tr w:rsidR="008D2A9C" w14:paraId="2606F437" w14:textId="77777777">
        <w:trPr>
          <w:jc w:val="center"/>
        </w:trPr>
        <w:tc>
          <w:tcPr>
            <w:tcW w:w="417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C207C" w14:textId="77777777" w:rsidR="008D2A9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Joinpoint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years correspond to the end year of each segment except the final segment (i.e., internal boundaries).</w:t>
            </w:r>
          </w:p>
        </w:tc>
      </w:tr>
    </w:tbl>
    <w:p w14:paraId="73D39A2D" w14:textId="77777777" w:rsidR="000F1E4B" w:rsidRDefault="000F1E4B"/>
    <w:sectPr w:rsidR="000F1E4B" w:rsidSect="00467E02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55722298">
    <w:abstractNumId w:val="1"/>
  </w:num>
  <w:num w:numId="2" w16cid:durableId="1536582487">
    <w:abstractNumId w:val="2"/>
  </w:num>
  <w:num w:numId="3" w16cid:durableId="54764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A9C"/>
    <w:rsid w:val="000F1E4B"/>
    <w:rsid w:val="00117477"/>
    <w:rsid w:val="00342995"/>
    <w:rsid w:val="00467E02"/>
    <w:rsid w:val="008D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ED05B"/>
  <w15:docId w15:val="{BF8CDABB-5A32-40E5-ACE9-8121BCE2D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698</Words>
  <Characters>4094</Characters>
  <Application>Microsoft Office Word</Application>
  <DocSecurity>0</DocSecurity>
  <Lines>286</Lines>
  <Paragraphs>252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Khaleesi Chen</cp:lastModifiedBy>
  <cp:revision>11</cp:revision>
  <dcterms:created xsi:type="dcterms:W3CDTF">2017-02-28T11:18:00Z</dcterms:created>
  <dcterms:modified xsi:type="dcterms:W3CDTF">2026-02-24T08:44:00Z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26b24ae0-0594-473f-afa5-d65c1a717edf</vt:lpwstr>
  </property>
</Properties>
</file>