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Yearly Deaths and AAMR by Sex and Age Group</w:t>
      </w:r>
    </w:p>
    <w:p>
      <w:pPr>
        <w:jc w:val="center"/>
      </w:pPr>
      <w:r>
        <w:rPr>
          <w:rFonts w:ascii="Times New Roman" w:hAnsi="Times New Roman"/>
          <w:i/>
          <w:sz w:val="20"/>
        </w:rPr>
        <w:t>Outcomes: Pneumonia, Pneumonia/ARDS, and Pneumonia/Sepsis</w:t>
      </w:r>
    </w:p>
    <w:p>
      <w:pPr>
        <w:jc w:val="left"/>
      </w:pPr>
      <w:r>
        <w:rPr>
          <w:rFonts w:ascii="Times New Roman" w:hAnsi="Times New Roman"/>
          <w:b/>
          <w:sz w:val="20"/>
        </w:rPr>
        <w:t>Table 1. Yearly deaths and age-adjusted mortality rates by sex and age group for Pneumonia.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Merge w:val="restart"/>
            <w:shd w:fill="D9D9D9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4432"/>
            <w:gridSpan w:val="4"/>
            <w:shd w:fill="D9D9D9"/>
            <w:vAlign w:val="center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Sex</w:t>
            </w:r>
          </w:p>
        </w:tc>
        <w:tc>
          <w:tcPr>
            <w:tcW w:type="dxa" w:w="8864"/>
            <w:gridSpan w:val="8"/>
            <w:shd w:fill="D9D9D9"/>
            <w:vAlign w:val="center"/>
            <w:shd w:fill="D9D9D9"/>
            <w:shd w:fill="D9D9D9"/>
            <w:shd w:fill="D9D9D9"/>
            <w:shd w:fill="D9D9D9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Group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AAMR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79,403.00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39.60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77,366.00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58.60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1,596.00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3,919.00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4.92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21,516.00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129,733.00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314.18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82,831.00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40.40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79,772.00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58.10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1,611.00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4,038.00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5.06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22,976.00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26.27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133,971.00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314.73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78,426.00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37.50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76,672.00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1,447.00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3,756.00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22,126.00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25.03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127,765.00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292.45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81,259.00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38.10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79,184.00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54.20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1,400.00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3,931.00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23,157.00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25.99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131,951.00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293.88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76,672.00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35.70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77,239.00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1,382.00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4,148.00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24,059.00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26.77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124,313.00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270.69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78,580.00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35.70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78,709.00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1,350.00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3,812.00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23,104.00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25.32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129,018.00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274.02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73,655.00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33.10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76,198.00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47.80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4,104.00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5.05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23,730.00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25.68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120,643.00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250.66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74,226.00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76,447.00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46.80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1,290.00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3,972.00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4.83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23,198.00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24.99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122,207.00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247.76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72,053.00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76,445.00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45.40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1,208.00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4,066.00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4.91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23,531.00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25.36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119,691.00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236.17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67,571.00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72,621.00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42.10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4,103.00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4.93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22,591.00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24.37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112,274.00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216.51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138,434.00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173,190.00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96.90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1,309.00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8,787.00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10.54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55,670.00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60.69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245,852.00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463.40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162,474.00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73.30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212,155.00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118.70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1.88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17,916.00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21.18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90,886.00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100.01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263,850.00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508.76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104,323.00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44.20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127,702.00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70.50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7,497.00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8.78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42,134.00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46.10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180,819.00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332.44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74,451.00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86,773.00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47.50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1,364.00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5,118.00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5.91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25,119.00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27.51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129,622.00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238.30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71,960.00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83,725.00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44.10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1,246.00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4,921.00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5.56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24,422.00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26.78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125,095.00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221.03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70,720.00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81,657.00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42.90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1,100.00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4,891.00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5.54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23,734.00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26.08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122,702.00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216.70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1,387,038.00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38.77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1,535,855.00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58.18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22,439.00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88,979.00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6.71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491,953.00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33.88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2,319,506.00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292.79</w:t>
            </w:r>
          </w:p>
        </w:tc>
      </w:tr>
    </w:tbl>
    <w:p>
      <w:r>
        <w:rPr>
          <w:rFonts w:ascii="Times New Roman" w:hAnsi="Times New Roman"/>
          <w:i/>
          <w:sz w:val="18"/>
        </w:rPr>
        <w:t>Abbreviation: AAMR, age-adjusted mortality rate per 100,000 population.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Table 2. Yearly deaths and age-adjusted mortality rates by sex and age group for Pneumonia/ARDS.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Merge w:val="restart"/>
            <w:shd w:fill="D9D9D9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4432"/>
            <w:gridSpan w:val="4"/>
            <w:shd w:fill="D9D9D9"/>
            <w:vAlign w:val="center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Sex</w:t>
            </w:r>
          </w:p>
        </w:tc>
        <w:tc>
          <w:tcPr>
            <w:tcW w:type="dxa" w:w="8864"/>
            <w:gridSpan w:val="8"/>
            <w:shd w:fill="D9D9D9"/>
            <w:vAlign w:val="center"/>
            <w:shd w:fill="D9D9D9"/>
            <w:shd w:fill="D9D9D9"/>
            <w:shd w:fill="D9D9D9"/>
            <w:shd w:fill="D9D9D9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Group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AAMR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1,539.00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1,660.00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1,016.00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1,838.00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4.59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1,650.00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1,728.00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1,111.00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1,848.00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4.48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1,527.00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1,559.00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1,007.00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1,785.00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4.20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1,706.00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1,174.00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1,970.00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4.47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1,894.00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1,955.00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358.00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1,405.00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2,005.00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4.45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1,950.00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286.00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1,152.00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2,090.00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4.49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1,973.00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1,312.00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1.45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2,107.00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4.37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1,756.00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1,951.00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1,188.00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2,136.00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4.32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1,809.00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1,941.00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1,223.00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2,137.00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4.18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1,709.00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1,877.00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1,210.00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1,981.00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3.77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12,115.00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18,271.00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1,251.00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8,130.00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8.97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20,868.00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38.81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15,688.00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23,563.00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3,406.00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4.03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15,040.00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20,547.00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37.60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5,587.00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7,568.00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0.15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876.00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4,191.00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4.67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7,928.00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14.08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2,441.00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2,849.00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1,403.00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3,367.00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5.92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2,223.00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2,598.00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386.00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1,283.00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1.45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3,051.00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5.16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2,081.00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2,215.00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347.00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1,176.00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2,675.00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4.52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57,212.00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75,479.00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2.62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1,633.00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9,625.00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0.73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43,021.00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3.02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78,333.00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9.80</w:t>
            </w:r>
          </w:p>
        </w:tc>
      </w:tr>
    </w:tbl>
    <w:p>
      <w:r>
        <w:rPr>
          <w:rFonts w:ascii="Times New Roman" w:hAnsi="Times New Roman"/>
          <w:i/>
          <w:sz w:val="18"/>
        </w:rPr>
        <w:t>Abbreviation: AAMR, age-adjusted mortality rate per 100,000 population.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Table 3. Yearly deaths and age-adjusted mortality rates by sex and age group for Pneumonia/Sepsis.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Merge w:val="restart"/>
            <w:shd w:fill="D9D9D9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</w:r>
          </w:p>
        </w:tc>
        <w:tc>
          <w:tcPr>
            <w:tcW w:type="dxa" w:w="4432"/>
            <w:gridSpan w:val="4"/>
            <w:shd w:fill="D9D9D9"/>
            <w:vAlign w:val="center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Sex</w:t>
            </w:r>
          </w:p>
        </w:tc>
        <w:tc>
          <w:tcPr>
            <w:tcW w:type="dxa" w:w="8864"/>
            <w:gridSpan w:val="8"/>
            <w:shd w:fill="D9D9D9"/>
            <w:vAlign w:val="center"/>
            <w:shd w:fill="D9D9D9"/>
            <w:shd w:fill="D9D9D9"/>
            <w:shd w:fill="D9D9D9"/>
            <w:shd w:fill="D9D9D9"/>
            <w:shd w:fill="D9D9D9"/>
            <w:shd w:fill="D9D9D9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 Group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Female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Male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&lt;25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25-44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45-64</w:t>
              <w:br/>
              <w:t>AAMR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Deaths</w:t>
            </w:r>
          </w:p>
        </w:tc>
        <w:tc>
          <w:tcPr>
            <w:tcW w:type="dxa" w:w="1108"/>
            <w:shd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65+</w:t>
              <w:br/>
              <w:t>AAMR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15,748.00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16,877.00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1,031.00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6,349.00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7.43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25,004.00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61.35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17,138.00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18,142.00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280.00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1,102.00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7,144.00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8.17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26,753.00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63.77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17,104.00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17,958.00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1,042.00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7,185.00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8.14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26,578.00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61.49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18,530.00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19,741.00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1,157.00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1.45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7,724.00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8.65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29,173.00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65.71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19,465.00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20,771.00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1,177.00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1.48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8,310.00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30,523.00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67.01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21,328.00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22,829.00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1,209.00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8,527.00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9.31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34,177.00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73.10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21,408.00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23,331.00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1,329.00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9,011.00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9.72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34,131.00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71.30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22,261.00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10.10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24,087.00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8,927.00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9.57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35,870.00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72.93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22,256.00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24,823.00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1,311.00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9,228.00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9.96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36,308.00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71.65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21,306.00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23,847.00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1,346.00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8,616.00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9.26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34,957.00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67.29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29,491.00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37,620.00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20.70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2,191.00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2.64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14,665.00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15.96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50,000.00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93.71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32,916.00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43,637.00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0.31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3,813.00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4.53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20,713.00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22.66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51,697.00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98.60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26,525.00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11.40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32,528.00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2,136.00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12,707.00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13.87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43,948.00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80.06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22,905.00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9.80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27,124.00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0.27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1,730.00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9,430.00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10.30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38,591.00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70.00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22,940.00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9.50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27,000.00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1,676.00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1.90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9,029.00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9.91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39,002.00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68.12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23,090.00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9.60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27,089.00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207.00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1,598.00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1.82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8,904.00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9.76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39,483.00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68.98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354,411.00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10.06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407,404.00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15.03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3,995.00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0.24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25,152.00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1.91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156,469.00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10.75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576,195.00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72.82</w:t>
            </w:r>
          </w:p>
        </w:tc>
      </w:tr>
    </w:tbl>
    <w:p>
      <w:r>
        <w:rPr>
          <w:rFonts w:ascii="Times New Roman" w:hAnsi="Times New Roman"/>
          <w:i/>
          <w:sz w:val="18"/>
        </w:rPr>
        <w:t>Abbreviation: AAMR, age-adjusted mortality rate per 100,000 population.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