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757F6" w14:textId="77777777" w:rsidR="0046775D" w:rsidRDefault="0046775D">
      <w:pPr>
        <w:jc w:val="center"/>
        <w:rPr>
          <w:b/>
          <w:sz w:val="36"/>
          <w:szCs w:val="36"/>
          <w:u w:val="single"/>
        </w:rPr>
      </w:pPr>
    </w:p>
    <w:p w14:paraId="232F8C1D" w14:textId="6DDC3867" w:rsidR="005411C5" w:rsidRPr="005411C5" w:rsidRDefault="005411C5">
      <w:pPr>
        <w:jc w:val="center"/>
        <w:rPr>
          <w:b/>
          <w:sz w:val="56"/>
          <w:szCs w:val="56"/>
          <w:u w:val="single"/>
        </w:rPr>
      </w:pPr>
      <w:r w:rsidRPr="005411C5">
        <w:rPr>
          <w:b/>
          <w:sz w:val="56"/>
          <w:szCs w:val="56"/>
          <w:u w:val="single"/>
        </w:rPr>
        <w:t>JAVA - Basics</w:t>
      </w:r>
    </w:p>
    <w:p w14:paraId="53366ADB" w14:textId="56E11E2A" w:rsidR="0046775D" w:rsidRDefault="005411C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Atelier TP</w:t>
      </w:r>
      <w:r w:rsidR="0046775D">
        <w:rPr>
          <w:b/>
          <w:sz w:val="40"/>
          <w:szCs w:val="40"/>
          <w:u w:val="single"/>
        </w:rPr>
        <w:t xml:space="preserve"> N° </w:t>
      </w:r>
      <w:r w:rsidR="007731A1">
        <w:rPr>
          <w:b/>
          <w:sz w:val="40"/>
          <w:szCs w:val="40"/>
          <w:u w:val="single"/>
        </w:rPr>
        <w:t>2</w:t>
      </w:r>
    </w:p>
    <w:p w14:paraId="4AE85F4E" w14:textId="0DE3D2A5" w:rsidR="005411C5" w:rsidRPr="005411C5" w:rsidRDefault="007731A1">
      <w:pPr>
        <w:jc w:val="center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>Notion de Classe</w:t>
      </w:r>
    </w:p>
    <w:p w14:paraId="69AE4260" w14:textId="77777777" w:rsidR="0046775D" w:rsidRDefault="0046775D">
      <w:pPr>
        <w:autoSpaceDE w:val="0"/>
        <w:rPr>
          <w:rFonts w:ascii="NimbusRomNo9L-Regu" w:hAnsi="NimbusRomNo9L-Regu" w:cs="NimbusRomNo9L-Regu"/>
          <w:b/>
          <w:u w:val="single"/>
        </w:rPr>
      </w:pPr>
    </w:p>
    <w:p w14:paraId="1971865A" w14:textId="77777777" w:rsidR="007731A1" w:rsidRDefault="007731A1" w:rsidP="007731A1">
      <w:pPr>
        <w:rPr>
          <w:lang w:eastAsia="fr-FR"/>
        </w:rPr>
      </w:pPr>
      <w:r>
        <w:rPr>
          <w:b/>
          <w:sz w:val="28"/>
          <w:szCs w:val="28"/>
          <w:u w:val="single"/>
        </w:rPr>
        <w:t>Exercice 1 :</w:t>
      </w:r>
    </w:p>
    <w:p w14:paraId="333BF759" w14:textId="77777777" w:rsidR="007731A1" w:rsidRDefault="007731A1" w:rsidP="007731A1">
      <w:pPr>
        <w:autoSpaceDE w:val="0"/>
        <w:rPr>
          <w:lang w:eastAsia="fr-FR"/>
        </w:rPr>
      </w:pPr>
      <w:r>
        <w:rPr>
          <w:lang w:eastAsia="fr-FR"/>
        </w:rPr>
        <w:t xml:space="preserve">Créer la classe </w:t>
      </w:r>
      <w:r>
        <w:rPr>
          <w:b/>
          <w:bCs/>
          <w:lang w:eastAsia="fr-FR"/>
        </w:rPr>
        <w:t>Personne</w:t>
      </w:r>
      <w:r>
        <w:rPr>
          <w:lang w:eastAsia="fr-FR"/>
        </w:rPr>
        <w:t xml:space="preserve"> qui contient les attributs (Nom, Age, Sexe).</w:t>
      </w:r>
    </w:p>
    <w:p w14:paraId="1E8CE435" w14:textId="58DF1B8D" w:rsidR="007731A1" w:rsidRDefault="007731A1" w:rsidP="007731A1">
      <w:pPr>
        <w:autoSpaceDE w:val="0"/>
        <w:rPr>
          <w:lang w:eastAsia="fr-FR"/>
        </w:rPr>
      </w:pPr>
      <w:r>
        <w:rPr>
          <w:lang w:eastAsia="fr-FR"/>
        </w:rPr>
        <w:t>Ajouter un constructeur</w:t>
      </w:r>
      <w:r w:rsidR="00DB0B7E">
        <w:rPr>
          <w:lang w:eastAsia="fr-FR"/>
        </w:rPr>
        <w:t xml:space="preserve">, getters, méthode </w:t>
      </w:r>
      <w:proofErr w:type="spellStart"/>
      <w:proofErr w:type="gramStart"/>
      <w:r w:rsidR="00DB0B7E">
        <w:rPr>
          <w:lang w:eastAsia="fr-FR"/>
        </w:rPr>
        <w:t>toString</w:t>
      </w:r>
      <w:proofErr w:type="spellEnd"/>
      <w:r w:rsidR="00DB0B7E">
        <w:rPr>
          <w:lang w:eastAsia="fr-FR"/>
        </w:rPr>
        <w:t>(</w:t>
      </w:r>
      <w:proofErr w:type="gramEnd"/>
      <w:r w:rsidR="00DB0B7E">
        <w:rPr>
          <w:lang w:eastAsia="fr-FR"/>
        </w:rPr>
        <w:t>) pour décrire une Personne</w:t>
      </w:r>
    </w:p>
    <w:p w14:paraId="1E1B74B0" w14:textId="77777777" w:rsidR="007731A1" w:rsidRDefault="007731A1" w:rsidP="007731A1">
      <w:pPr>
        <w:autoSpaceDE w:val="0"/>
        <w:rPr>
          <w:lang w:eastAsia="fr-FR"/>
        </w:rPr>
      </w:pPr>
      <w:r>
        <w:rPr>
          <w:lang w:eastAsia="fr-FR"/>
        </w:rPr>
        <w:t xml:space="preserve">Implémenter une méthode </w:t>
      </w:r>
      <w:proofErr w:type="gramStart"/>
      <w:r>
        <w:rPr>
          <w:b/>
          <w:bCs/>
          <w:lang w:eastAsia="fr-FR"/>
        </w:rPr>
        <w:t>grandir(</w:t>
      </w:r>
      <w:proofErr w:type="gramEnd"/>
      <w:r>
        <w:rPr>
          <w:b/>
          <w:bCs/>
          <w:lang w:eastAsia="fr-FR"/>
        </w:rPr>
        <w:t>).</w:t>
      </w:r>
    </w:p>
    <w:p w14:paraId="1E583697" w14:textId="34CE4F95" w:rsidR="007731A1" w:rsidRDefault="007731A1" w:rsidP="007731A1">
      <w:pPr>
        <w:autoSpaceDE w:val="0"/>
        <w:rPr>
          <w:b/>
          <w:bCs/>
          <w:lang w:eastAsia="fr-FR"/>
        </w:rPr>
      </w:pPr>
      <w:r>
        <w:rPr>
          <w:lang w:eastAsia="fr-FR"/>
        </w:rPr>
        <w:t xml:space="preserve">Surcharger avec la méthode </w:t>
      </w:r>
      <w:r>
        <w:rPr>
          <w:b/>
          <w:bCs/>
          <w:lang w:eastAsia="fr-FR"/>
        </w:rPr>
        <w:t>grandir(</w:t>
      </w:r>
      <w:proofErr w:type="spellStart"/>
      <w:r>
        <w:rPr>
          <w:b/>
          <w:bCs/>
          <w:lang w:eastAsia="fr-FR"/>
        </w:rPr>
        <w:t>int</w:t>
      </w:r>
      <w:proofErr w:type="spellEnd"/>
      <w:r>
        <w:rPr>
          <w:b/>
          <w:bCs/>
          <w:lang w:eastAsia="fr-FR"/>
        </w:rPr>
        <w:t>).</w:t>
      </w:r>
    </w:p>
    <w:p w14:paraId="6604E6A1" w14:textId="77777777" w:rsidR="00DB0B7E" w:rsidRDefault="00DB0B7E" w:rsidP="00DB0B7E">
      <w:pPr>
        <w:autoSpaceDE w:val="0"/>
        <w:rPr>
          <w:rFonts w:eastAsia="CMR12"/>
          <w:lang w:eastAsia="fr-FR"/>
        </w:rPr>
      </w:pPr>
      <w:r>
        <w:rPr>
          <w:rFonts w:cs="CMR12"/>
        </w:rPr>
        <w:t xml:space="preserve">Modifiez la classe </w:t>
      </w:r>
      <w:r>
        <w:rPr>
          <w:rFonts w:cs="CMTT12"/>
          <w:b/>
          <w:bCs/>
        </w:rPr>
        <w:t>Pers</w:t>
      </w:r>
      <w:r>
        <w:rPr>
          <w:rFonts w:cs="CMTT12"/>
        </w:rPr>
        <w:t xml:space="preserve"> </w:t>
      </w:r>
      <w:r>
        <w:rPr>
          <w:rFonts w:cs="CMR12"/>
        </w:rPr>
        <w:t>pour pouvoir :</w:t>
      </w:r>
    </w:p>
    <w:p w14:paraId="651088C6" w14:textId="77777777" w:rsidR="00DB0B7E" w:rsidRDefault="00DB0B7E" w:rsidP="00DB0B7E">
      <w:pPr>
        <w:autoSpaceDE w:val="0"/>
        <w:rPr>
          <w:lang w:eastAsia="fr-FR"/>
        </w:rPr>
      </w:pPr>
      <w:r>
        <w:rPr>
          <w:rFonts w:eastAsia="CMR12"/>
          <w:lang w:eastAsia="fr-FR"/>
        </w:rPr>
        <w:t>– A</w:t>
      </w:r>
      <w:r>
        <w:rPr>
          <w:lang w:eastAsia="fr-FR"/>
        </w:rPr>
        <w:t>fficher le nombre d’individus créés.</w:t>
      </w:r>
    </w:p>
    <w:p w14:paraId="69CFDAAC" w14:textId="77777777" w:rsidR="00DB0B7E" w:rsidRDefault="00DB0B7E" w:rsidP="007731A1">
      <w:pPr>
        <w:autoSpaceDE w:val="0"/>
        <w:rPr>
          <w:b/>
          <w:bCs/>
          <w:lang w:eastAsia="fr-FR"/>
        </w:rPr>
      </w:pPr>
    </w:p>
    <w:p w14:paraId="7710C44D" w14:textId="77777777" w:rsidR="007731A1" w:rsidRDefault="007731A1" w:rsidP="007731A1">
      <w:pPr>
        <w:rPr>
          <w:lang w:eastAsia="fr-FR"/>
        </w:rPr>
      </w:pPr>
      <w:r>
        <w:rPr>
          <w:b/>
          <w:sz w:val="28"/>
          <w:szCs w:val="28"/>
          <w:u w:val="single"/>
        </w:rPr>
        <w:t>Exercice 2 :</w:t>
      </w:r>
    </w:p>
    <w:p w14:paraId="5947AE70" w14:textId="77777777" w:rsidR="007731A1" w:rsidRDefault="007731A1" w:rsidP="007731A1">
      <w:pPr>
        <w:autoSpaceDE w:val="0"/>
        <w:rPr>
          <w:lang w:eastAsia="fr-FR"/>
        </w:rPr>
      </w:pPr>
      <w:r>
        <w:rPr>
          <w:lang w:eastAsia="fr-FR"/>
        </w:rPr>
        <w:t xml:space="preserve">Modéliser des objets de type </w:t>
      </w:r>
      <w:r>
        <w:rPr>
          <w:b/>
          <w:bCs/>
          <w:lang w:eastAsia="fr-FR"/>
        </w:rPr>
        <w:t>Point.</w:t>
      </w:r>
    </w:p>
    <w:p w14:paraId="2DFBF141" w14:textId="77777777" w:rsidR="007731A1" w:rsidRDefault="007731A1" w:rsidP="007731A1">
      <w:pPr>
        <w:autoSpaceDE w:val="0"/>
        <w:rPr>
          <w:lang w:eastAsia="fr-FR"/>
        </w:rPr>
      </w:pPr>
      <w:r>
        <w:rPr>
          <w:lang w:eastAsia="fr-FR"/>
        </w:rPr>
        <w:t>Comportement souhaité : déplacement, calculer distance qui sépare un point à l'origine du repère, afficher la position.</w:t>
      </w:r>
    </w:p>
    <w:p w14:paraId="4FD34B7C" w14:textId="77777777" w:rsidR="00DB0B7E" w:rsidRDefault="00DB0B7E" w:rsidP="00DB0B7E">
      <w:pPr>
        <w:rPr>
          <w:rFonts w:eastAsia="CMR12" w:cs="CMR12"/>
        </w:rPr>
      </w:pPr>
      <w:r>
        <w:rPr>
          <w:rFonts w:eastAsia="CMR12" w:cs="CMR12"/>
        </w:rPr>
        <w:t xml:space="preserve">– </w:t>
      </w:r>
      <w:r>
        <w:rPr>
          <w:rFonts w:cs="CMTT12"/>
        </w:rPr>
        <w:t xml:space="preserve">double </w:t>
      </w:r>
      <w:proofErr w:type="gramStart"/>
      <w:r>
        <w:rPr>
          <w:rFonts w:cs="CMTT12"/>
          <w:b/>
          <w:bCs/>
        </w:rPr>
        <w:t>x(</w:t>
      </w:r>
      <w:proofErr w:type="gramEnd"/>
      <w:r>
        <w:rPr>
          <w:rFonts w:cs="CMTT12"/>
          <w:b/>
          <w:bCs/>
        </w:rPr>
        <w:t>),</w:t>
      </w:r>
      <w:r>
        <w:rPr>
          <w:rFonts w:cs="CMTT12"/>
        </w:rPr>
        <w:t xml:space="preserve"> double </w:t>
      </w:r>
      <w:r>
        <w:rPr>
          <w:rFonts w:cs="CMTT12"/>
          <w:b/>
          <w:bCs/>
        </w:rPr>
        <w:t>y()</w:t>
      </w:r>
      <w:r>
        <w:rPr>
          <w:rFonts w:cs="CMTT12"/>
        </w:rPr>
        <w:t xml:space="preserve"> </w:t>
      </w:r>
      <w:r>
        <w:rPr>
          <w:rFonts w:cs="CMR12"/>
        </w:rPr>
        <w:t>qui renvoient les coordonnées cartésiennes.</w:t>
      </w:r>
    </w:p>
    <w:p w14:paraId="7803B66D" w14:textId="77777777" w:rsidR="00DB0B7E" w:rsidRDefault="00DB0B7E" w:rsidP="00DB0B7E">
      <w:pPr>
        <w:rPr>
          <w:rFonts w:eastAsia="CMR12" w:cs="CMR12"/>
        </w:rPr>
      </w:pPr>
      <w:r>
        <w:rPr>
          <w:rFonts w:eastAsia="CMR12" w:cs="CMR12"/>
        </w:rPr>
        <w:t xml:space="preserve">– </w:t>
      </w:r>
      <w:r>
        <w:rPr>
          <w:rFonts w:cs="CMTT12"/>
        </w:rPr>
        <w:t xml:space="preserve">double </w:t>
      </w:r>
      <w:proofErr w:type="gramStart"/>
      <w:r>
        <w:rPr>
          <w:rFonts w:cs="CMTT12"/>
          <w:b/>
          <w:bCs/>
        </w:rPr>
        <w:t>rho(</w:t>
      </w:r>
      <w:proofErr w:type="gramEnd"/>
      <w:r>
        <w:rPr>
          <w:rFonts w:cs="CMTT12"/>
          <w:b/>
          <w:bCs/>
        </w:rPr>
        <w:t>),</w:t>
      </w:r>
      <w:r>
        <w:rPr>
          <w:rFonts w:cs="CMTT12"/>
        </w:rPr>
        <w:t xml:space="preserve"> double </w:t>
      </w:r>
      <w:proofErr w:type="spellStart"/>
      <w:r>
        <w:rPr>
          <w:rFonts w:cs="CMTT12"/>
          <w:b/>
          <w:bCs/>
        </w:rPr>
        <w:t>theta</w:t>
      </w:r>
      <w:proofErr w:type="spellEnd"/>
      <w:r>
        <w:rPr>
          <w:rFonts w:cs="CMTT12"/>
          <w:b/>
          <w:bCs/>
        </w:rPr>
        <w:t>(),</w:t>
      </w:r>
      <w:r>
        <w:rPr>
          <w:rFonts w:cs="CMR12"/>
        </w:rPr>
        <w:t xml:space="preserve"> qui renvoient les coordonnées polaires du point (utiliser </w:t>
      </w:r>
      <w:r>
        <w:rPr>
          <w:rFonts w:cs="CMR12"/>
          <w:b/>
          <w:bCs/>
        </w:rPr>
        <w:t xml:space="preserve">double </w:t>
      </w:r>
      <w:proofErr w:type="spellStart"/>
      <w:r>
        <w:rPr>
          <w:rFonts w:cs="CMR12"/>
          <w:b/>
          <w:bCs/>
        </w:rPr>
        <w:t>Math.atan</w:t>
      </w:r>
      <w:proofErr w:type="spellEnd"/>
      <w:r>
        <w:rPr>
          <w:rFonts w:cs="CMR12"/>
          <w:b/>
          <w:bCs/>
        </w:rPr>
        <w:t>(double)).</w:t>
      </w:r>
    </w:p>
    <w:p w14:paraId="35631A0A" w14:textId="7C2DB025" w:rsidR="007731A1" w:rsidRDefault="00DB0B7E" w:rsidP="007731A1">
      <w:pPr>
        <w:autoSpaceDE w:val="0"/>
        <w:rPr>
          <w:rFonts w:cs="CMR12"/>
        </w:rPr>
      </w:pPr>
      <w:r>
        <w:rPr>
          <w:rFonts w:eastAsia="CMR12" w:cs="CMR12"/>
        </w:rPr>
        <w:t xml:space="preserve">– </w:t>
      </w:r>
      <w:proofErr w:type="spellStart"/>
      <w:r>
        <w:rPr>
          <w:rFonts w:cs="CMTT12"/>
        </w:rPr>
        <w:t>void</w:t>
      </w:r>
      <w:proofErr w:type="spellEnd"/>
      <w:r>
        <w:rPr>
          <w:rFonts w:cs="CMTT12"/>
        </w:rPr>
        <w:t xml:space="preserve"> </w:t>
      </w:r>
      <w:proofErr w:type="gramStart"/>
      <w:r>
        <w:rPr>
          <w:rFonts w:cs="CMTT12"/>
          <w:b/>
          <w:bCs/>
        </w:rPr>
        <w:t>rotation(</w:t>
      </w:r>
      <w:proofErr w:type="gramEnd"/>
      <w:r>
        <w:rPr>
          <w:rFonts w:cs="CMTT12"/>
          <w:b/>
          <w:bCs/>
        </w:rPr>
        <w:t>double</w:t>
      </w:r>
      <w:r>
        <w:rPr>
          <w:rFonts w:cs="CMTT12"/>
        </w:rPr>
        <w:t xml:space="preserve"> </w:t>
      </w:r>
      <w:proofErr w:type="spellStart"/>
      <w:r>
        <w:rPr>
          <w:rFonts w:cs="CMTT12"/>
          <w:b/>
          <w:bCs/>
        </w:rPr>
        <w:t>ang</w:t>
      </w:r>
      <w:proofErr w:type="spellEnd"/>
      <w:r>
        <w:rPr>
          <w:rFonts w:cs="CMTT12"/>
          <w:b/>
          <w:bCs/>
        </w:rPr>
        <w:t>),</w:t>
      </w:r>
      <w:r>
        <w:rPr>
          <w:rFonts w:cs="CMR12"/>
        </w:rPr>
        <w:t xml:space="preserve"> qui applique au point une rotation de centre (0 ; 0) et d’angle </w:t>
      </w:r>
      <w:proofErr w:type="spellStart"/>
      <w:r>
        <w:rPr>
          <w:rFonts w:cs="CMR12"/>
          <w:b/>
          <w:bCs/>
        </w:rPr>
        <w:t>ang</w:t>
      </w:r>
      <w:proofErr w:type="spellEnd"/>
      <w:r>
        <w:rPr>
          <w:rFonts w:cs="CMR12"/>
        </w:rPr>
        <w:t>.</w:t>
      </w:r>
    </w:p>
    <w:p w14:paraId="7FCB8215" w14:textId="77777777" w:rsidR="00DB0B7E" w:rsidRDefault="00DB0B7E" w:rsidP="007731A1">
      <w:pPr>
        <w:autoSpaceDE w:val="0"/>
        <w:rPr>
          <w:b/>
          <w:sz w:val="28"/>
          <w:szCs w:val="28"/>
          <w:u w:val="single"/>
          <w:lang w:eastAsia="fr-FR"/>
        </w:rPr>
      </w:pPr>
    </w:p>
    <w:p w14:paraId="35EAB9CA" w14:textId="77777777" w:rsidR="007731A1" w:rsidRDefault="007731A1" w:rsidP="007731A1">
      <w:pPr>
        <w:rPr>
          <w:lang w:eastAsia="fr-FR"/>
        </w:rPr>
      </w:pPr>
      <w:r>
        <w:rPr>
          <w:b/>
          <w:sz w:val="28"/>
          <w:szCs w:val="28"/>
          <w:u w:val="single"/>
          <w:lang w:eastAsia="fr-FR"/>
        </w:rPr>
        <w:t>Exercice 3 :</w:t>
      </w:r>
    </w:p>
    <w:p w14:paraId="08E65127" w14:textId="77777777" w:rsidR="007731A1" w:rsidRDefault="007731A1" w:rsidP="007731A1">
      <w:pPr>
        <w:autoSpaceDE w:val="0"/>
        <w:rPr>
          <w:lang w:eastAsia="fr-FR"/>
        </w:rPr>
      </w:pPr>
      <w:r>
        <w:rPr>
          <w:lang w:eastAsia="fr-FR"/>
        </w:rPr>
        <w:t xml:space="preserve">Implémenter </w:t>
      </w:r>
      <w:proofErr w:type="gramStart"/>
      <w:r>
        <w:rPr>
          <w:lang w:eastAsia="fr-FR"/>
        </w:rPr>
        <w:t xml:space="preserve">une classe </w:t>
      </w:r>
      <w:r>
        <w:rPr>
          <w:b/>
          <w:bCs/>
          <w:lang w:eastAsia="fr-FR"/>
        </w:rPr>
        <w:t>Entier</w:t>
      </w:r>
      <w:proofErr w:type="gramEnd"/>
      <w:r>
        <w:rPr>
          <w:lang w:eastAsia="fr-FR"/>
        </w:rPr>
        <w:t xml:space="preserve"> pour représenter un </w:t>
      </w:r>
      <w:proofErr w:type="spellStart"/>
      <w:r>
        <w:rPr>
          <w:b/>
          <w:bCs/>
          <w:i/>
          <w:iCs/>
          <w:lang w:eastAsia="fr-FR"/>
        </w:rPr>
        <w:t>int</w:t>
      </w:r>
      <w:proofErr w:type="spellEnd"/>
      <w:r>
        <w:rPr>
          <w:b/>
          <w:bCs/>
          <w:i/>
          <w:iCs/>
          <w:lang w:eastAsia="fr-FR"/>
        </w:rPr>
        <w:t xml:space="preserve">. </w:t>
      </w:r>
    </w:p>
    <w:p w14:paraId="06C405AF" w14:textId="77777777" w:rsidR="007731A1" w:rsidRDefault="007731A1" w:rsidP="007731A1">
      <w:pPr>
        <w:rPr>
          <w:lang w:eastAsia="fr-FR"/>
        </w:rPr>
      </w:pPr>
      <w:r>
        <w:rPr>
          <w:lang w:eastAsia="fr-FR"/>
        </w:rPr>
        <w:t>Ajouter deux constructeurs (sans et avec argument).</w:t>
      </w:r>
    </w:p>
    <w:p w14:paraId="291ACD1D" w14:textId="77777777" w:rsidR="007731A1" w:rsidRDefault="007731A1" w:rsidP="007731A1">
      <w:pPr>
        <w:autoSpaceDE w:val="0"/>
        <w:rPr>
          <w:b/>
          <w:bCs/>
          <w:lang w:eastAsia="fr-FR"/>
        </w:rPr>
      </w:pPr>
      <w:r>
        <w:rPr>
          <w:lang w:eastAsia="fr-FR"/>
        </w:rPr>
        <w:t xml:space="preserve">Donner les méthodes statiques </w:t>
      </w:r>
      <w:proofErr w:type="gramStart"/>
      <w:r>
        <w:rPr>
          <w:b/>
          <w:bCs/>
          <w:lang w:eastAsia="fr-FR"/>
        </w:rPr>
        <w:t>addition(</w:t>
      </w:r>
      <w:proofErr w:type="gramEnd"/>
      <w:r>
        <w:rPr>
          <w:b/>
          <w:bCs/>
          <w:lang w:eastAsia="fr-FR"/>
        </w:rPr>
        <w:t>)</w:t>
      </w:r>
      <w:r>
        <w:rPr>
          <w:lang w:eastAsia="fr-FR"/>
        </w:rPr>
        <w:t xml:space="preserve"> et </w:t>
      </w:r>
      <w:r>
        <w:rPr>
          <w:b/>
          <w:bCs/>
          <w:lang w:eastAsia="fr-FR"/>
        </w:rPr>
        <w:t>multiplication().</w:t>
      </w:r>
    </w:p>
    <w:p w14:paraId="043B9067" w14:textId="77777777" w:rsidR="007731A1" w:rsidRDefault="007731A1" w:rsidP="007731A1">
      <w:pPr>
        <w:autoSpaceDE w:val="0"/>
        <w:rPr>
          <w:lang w:eastAsia="fr-FR"/>
        </w:rPr>
      </w:pPr>
    </w:p>
    <w:p w14:paraId="7C1F821A" w14:textId="77777777" w:rsidR="007731A1" w:rsidRDefault="007731A1" w:rsidP="007731A1">
      <w:pPr>
        <w:rPr>
          <w:lang w:eastAsia="fr-FR"/>
        </w:rPr>
      </w:pPr>
      <w:r>
        <w:rPr>
          <w:b/>
          <w:sz w:val="28"/>
          <w:szCs w:val="28"/>
          <w:u w:val="single"/>
          <w:lang w:eastAsia="fr-FR"/>
        </w:rPr>
        <w:t>Exercice 4 :</w:t>
      </w:r>
    </w:p>
    <w:p w14:paraId="5FCF129C" w14:textId="77777777" w:rsidR="007731A1" w:rsidRDefault="007731A1" w:rsidP="007731A1">
      <w:pPr>
        <w:autoSpaceDE w:val="0"/>
        <w:rPr>
          <w:lang w:eastAsia="fr-FR"/>
        </w:rPr>
      </w:pPr>
      <w:r>
        <w:rPr>
          <w:lang w:eastAsia="fr-FR"/>
        </w:rPr>
        <w:t xml:space="preserve">Créer la classe </w:t>
      </w:r>
      <w:r>
        <w:rPr>
          <w:b/>
          <w:bCs/>
          <w:lang w:eastAsia="fr-FR"/>
        </w:rPr>
        <w:t>Segment</w:t>
      </w:r>
      <w:r>
        <w:rPr>
          <w:lang w:eastAsia="fr-FR"/>
        </w:rPr>
        <w:t xml:space="preserve"> et assurer le comportement suivant :</w:t>
      </w:r>
    </w:p>
    <w:p w14:paraId="2609CB8E" w14:textId="77777777" w:rsidR="007731A1" w:rsidRDefault="007731A1" w:rsidP="007731A1">
      <w:pPr>
        <w:autoSpaceDE w:val="0"/>
        <w:rPr>
          <w:lang w:eastAsia="fr-FR"/>
        </w:rPr>
      </w:pPr>
      <w:r>
        <w:rPr>
          <w:lang w:eastAsia="fr-FR"/>
        </w:rPr>
        <w:t xml:space="preserve">Instancier des objets </w:t>
      </w:r>
      <w:r>
        <w:rPr>
          <w:b/>
          <w:bCs/>
          <w:lang w:eastAsia="fr-FR"/>
        </w:rPr>
        <w:t>Segment.</w:t>
      </w:r>
    </w:p>
    <w:p w14:paraId="60D2DB1A" w14:textId="77777777" w:rsidR="007731A1" w:rsidRDefault="007731A1" w:rsidP="007731A1">
      <w:pPr>
        <w:rPr>
          <w:lang w:eastAsia="fr-FR"/>
        </w:rPr>
      </w:pPr>
      <w:r>
        <w:rPr>
          <w:lang w:eastAsia="fr-FR"/>
        </w:rPr>
        <w:t>Afficher la position.</w:t>
      </w:r>
    </w:p>
    <w:p w14:paraId="142C7074" w14:textId="77777777" w:rsidR="007731A1" w:rsidRDefault="007731A1" w:rsidP="007731A1">
      <w:pPr>
        <w:autoSpaceDE w:val="0"/>
        <w:rPr>
          <w:lang w:eastAsia="fr-FR"/>
        </w:rPr>
      </w:pPr>
      <w:r>
        <w:rPr>
          <w:lang w:eastAsia="fr-FR"/>
        </w:rPr>
        <w:t xml:space="preserve">Faire une translation, </w:t>
      </w:r>
      <w:r>
        <w:rPr>
          <w:b/>
          <w:bCs/>
          <w:lang w:eastAsia="fr-FR"/>
        </w:rPr>
        <w:t>translate(</w:t>
      </w:r>
      <w:proofErr w:type="spellStart"/>
      <w:r>
        <w:rPr>
          <w:b/>
          <w:bCs/>
          <w:lang w:eastAsia="fr-FR"/>
        </w:rPr>
        <w:t>int</w:t>
      </w:r>
      <w:proofErr w:type="spellEnd"/>
      <w:r>
        <w:rPr>
          <w:b/>
          <w:bCs/>
          <w:lang w:eastAsia="fr-FR"/>
        </w:rPr>
        <w:t>),</w:t>
      </w:r>
      <w:r>
        <w:rPr>
          <w:lang w:eastAsia="fr-FR"/>
        </w:rPr>
        <w:t xml:space="preserve"> </w:t>
      </w:r>
      <w:proofErr w:type="gramStart"/>
      <w:r>
        <w:rPr>
          <w:b/>
          <w:bCs/>
          <w:lang w:eastAsia="fr-FR"/>
        </w:rPr>
        <w:t>translate(</w:t>
      </w:r>
      <w:proofErr w:type="spellStart"/>
      <w:proofErr w:type="gramEnd"/>
      <w:r>
        <w:rPr>
          <w:b/>
          <w:bCs/>
          <w:lang w:eastAsia="fr-FR"/>
        </w:rPr>
        <w:t>int</w:t>
      </w:r>
      <w:proofErr w:type="spellEnd"/>
      <w:r>
        <w:rPr>
          <w:b/>
          <w:bCs/>
          <w:lang w:eastAsia="fr-FR"/>
        </w:rPr>
        <w:t>,</w:t>
      </w:r>
      <w:r>
        <w:rPr>
          <w:lang w:eastAsia="fr-FR"/>
        </w:rPr>
        <w:t xml:space="preserve"> </w:t>
      </w:r>
      <w:proofErr w:type="spellStart"/>
      <w:r>
        <w:rPr>
          <w:b/>
          <w:bCs/>
          <w:lang w:eastAsia="fr-FR"/>
        </w:rPr>
        <w:t>int</w:t>
      </w:r>
      <w:proofErr w:type="spellEnd"/>
      <w:r>
        <w:rPr>
          <w:b/>
          <w:bCs/>
          <w:lang w:eastAsia="fr-FR"/>
        </w:rPr>
        <w:t>).</w:t>
      </w:r>
    </w:p>
    <w:p w14:paraId="5087DDF2" w14:textId="1AA939E0" w:rsidR="0046775D" w:rsidRDefault="007731A1" w:rsidP="007731A1">
      <w:pPr>
        <w:autoSpaceDE w:val="0"/>
        <w:rPr>
          <w:lang w:eastAsia="fr-FR"/>
        </w:rPr>
      </w:pPr>
      <w:r>
        <w:rPr>
          <w:lang w:eastAsia="fr-FR"/>
        </w:rPr>
        <w:t>Calculer la longueur.</w:t>
      </w:r>
    </w:p>
    <w:p w14:paraId="691DF534" w14:textId="3D54B9E3" w:rsidR="00DB0B7E" w:rsidRDefault="00DB0B7E" w:rsidP="007731A1">
      <w:pPr>
        <w:autoSpaceDE w:val="0"/>
        <w:rPr>
          <w:lang w:eastAsia="fr-FR"/>
        </w:rPr>
      </w:pPr>
    </w:p>
    <w:p w14:paraId="2928004A" w14:textId="77777777" w:rsidR="00DB0B7E" w:rsidRDefault="00DB0B7E" w:rsidP="00DB0B7E">
      <w:pPr>
        <w:rPr>
          <w:lang w:eastAsia="fr-FR"/>
        </w:rPr>
      </w:pPr>
      <w:r>
        <w:rPr>
          <w:b/>
          <w:sz w:val="28"/>
          <w:szCs w:val="28"/>
          <w:u w:val="single"/>
          <w:lang w:eastAsia="fr-FR"/>
        </w:rPr>
        <w:t>Exercice 5 :</w:t>
      </w:r>
    </w:p>
    <w:p w14:paraId="7E9FD6F1" w14:textId="77777777" w:rsidR="00DB0B7E" w:rsidRDefault="00DB0B7E" w:rsidP="00DB0B7E">
      <w:pPr>
        <w:autoSpaceDE w:val="0"/>
        <w:rPr>
          <w:lang w:eastAsia="fr-FR"/>
        </w:rPr>
      </w:pPr>
      <w:r>
        <w:rPr>
          <w:lang w:eastAsia="fr-FR"/>
        </w:rPr>
        <w:t>En utilisant les classes créées dans les Exos précédents développer un jeu de tirs composé de :</w:t>
      </w:r>
    </w:p>
    <w:p w14:paraId="5505E75E" w14:textId="77777777" w:rsidR="00DB0B7E" w:rsidRDefault="00DB0B7E" w:rsidP="00DB0B7E">
      <w:pPr>
        <w:autoSpaceDE w:val="0"/>
        <w:rPr>
          <w:lang w:eastAsia="fr-FR"/>
        </w:rPr>
      </w:pPr>
      <w:r>
        <w:rPr>
          <w:lang w:eastAsia="fr-FR"/>
        </w:rPr>
        <w:tab/>
        <w:t>- Un espace rectangulaire.</w:t>
      </w:r>
    </w:p>
    <w:p w14:paraId="5E89D8E3" w14:textId="77777777" w:rsidR="00DB0B7E" w:rsidRDefault="00DB0B7E" w:rsidP="00DB0B7E">
      <w:pPr>
        <w:autoSpaceDE w:val="0"/>
        <w:rPr>
          <w:lang w:eastAsia="fr-FR"/>
        </w:rPr>
      </w:pPr>
      <w:r>
        <w:rPr>
          <w:lang w:eastAsia="fr-FR"/>
        </w:rPr>
        <w:tab/>
        <w:t>- Un collimateur (tireur).</w:t>
      </w:r>
    </w:p>
    <w:p w14:paraId="69527133" w14:textId="77777777" w:rsidR="00DB0B7E" w:rsidRDefault="00DB0B7E" w:rsidP="00DB0B7E">
      <w:pPr>
        <w:autoSpaceDE w:val="0"/>
        <w:rPr>
          <w:lang w:eastAsia="fr-FR"/>
        </w:rPr>
      </w:pPr>
      <w:r>
        <w:rPr>
          <w:lang w:eastAsia="fr-FR"/>
        </w:rPr>
        <w:tab/>
        <w:t>- Des cibles représentées par Cercles.</w:t>
      </w:r>
    </w:p>
    <w:p w14:paraId="1ACDB195" w14:textId="6BA6E4F7" w:rsidR="00DB0B7E" w:rsidRDefault="00DB0B7E" w:rsidP="00DB0B7E">
      <w:pPr>
        <w:autoSpaceDE w:val="0"/>
        <w:rPr>
          <w:lang w:eastAsia="fr-FR"/>
        </w:rPr>
      </w:pPr>
      <w:r>
        <w:rPr>
          <w:lang w:eastAsia="fr-FR"/>
        </w:rPr>
        <w:t>Selon les règles suivantes :</w:t>
      </w:r>
    </w:p>
    <w:p w14:paraId="7CAAC905" w14:textId="055EC7B9" w:rsidR="00DB0B7E" w:rsidRDefault="00DB0B7E" w:rsidP="00DB0B7E">
      <w:pPr>
        <w:pStyle w:val="Paragraphedeliste"/>
        <w:numPr>
          <w:ilvl w:val="0"/>
          <w:numId w:val="4"/>
        </w:numPr>
        <w:autoSpaceDE w:val="0"/>
        <w:rPr>
          <w:lang w:eastAsia="fr-FR"/>
        </w:rPr>
      </w:pPr>
      <w:r>
        <w:rPr>
          <w:lang w:eastAsia="fr-FR"/>
        </w:rPr>
        <w:t xml:space="preserve">Un collimateur ne peut </w:t>
      </w:r>
      <w:proofErr w:type="gramStart"/>
      <w:r>
        <w:rPr>
          <w:lang w:eastAsia="fr-FR"/>
        </w:rPr>
        <w:t>tiré</w:t>
      </w:r>
      <w:proofErr w:type="gramEnd"/>
      <w:r>
        <w:rPr>
          <w:lang w:eastAsia="fr-FR"/>
        </w:rPr>
        <w:t xml:space="preserve"> que si il est à l’intérieur de la cible.</w:t>
      </w:r>
    </w:p>
    <w:p w14:paraId="602264DD" w14:textId="77777777" w:rsidR="00DB0B7E" w:rsidRDefault="00DB0B7E" w:rsidP="00DB0B7E">
      <w:pPr>
        <w:pStyle w:val="Paragraphedeliste"/>
        <w:numPr>
          <w:ilvl w:val="0"/>
          <w:numId w:val="4"/>
        </w:numPr>
        <w:autoSpaceDE w:val="0"/>
        <w:rPr>
          <w:lang w:eastAsia="fr-FR"/>
        </w:rPr>
      </w:pPr>
      <w:r>
        <w:rPr>
          <w:lang w:eastAsia="fr-FR"/>
        </w:rPr>
        <w:t>Chaque touché réduit la taille de la cible, si cette taille atteint un seuil minimum elle devient rouge et est déclarée éliminée.</w:t>
      </w:r>
    </w:p>
    <w:p w14:paraId="075A6E2D" w14:textId="3D4A6F91" w:rsidR="0046775D" w:rsidRDefault="00DB0B7E" w:rsidP="00DB0B7E">
      <w:pPr>
        <w:pStyle w:val="Paragraphedeliste"/>
        <w:numPr>
          <w:ilvl w:val="0"/>
          <w:numId w:val="4"/>
        </w:numPr>
        <w:autoSpaceDE w:val="0"/>
        <w:rPr>
          <w:lang w:eastAsia="fr-FR"/>
        </w:rPr>
      </w:pPr>
      <w:r>
        <w:rPr>
          <w:lang w:eastAsia="fr-FR"/>
        </w:rPr>
        <w:t>Les cibles peuvent s'agrandir lorsqu’elles touchent les barrières de l'espace de jeu.</w:t>
      </w:r>
    </w:p>
    <w:p w14:paraId="5C6A86A5" w14:textId="77777777" w:rsidR="005411C5" w:rsidRDefault="005411C5">
      <w:pPr>
        <w:autoSpaceDE w:val="0"/>
        <w:rPr>
          <w:b/>
          <w:sz w:val="28"/>
          <w:szCs w:val="28"/>
          <w:u w:val="single"/>
          <w:lang w:eastAsia="fr-FR"/>
        </w:rPr>
      </w:pPr>
    </w:p>
    <w:sectPr w:rsidR="005411C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RomNo9L-Regu">
    <w:altName w:val="Times New Roman"/>
    <w:charset w:val="00"/>
    <w:family w:val="auto"/>
    <w:pitch w:val="default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MR12">
    <w:charset w:val="00"/>
    <w:family w:val="auto"/>
    <w:pitch w:val="default"/>
  </w:font>
  <w:font w:name="CMTT12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25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F947260"/>
    <w:multiLevelType w:val="hybridMultilevel"/>
    <w:tmpl w:val="48FEB2A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00"/>
    <w:rsid w:val="00244BD1"/>
    <w:rsid w:val="00272258"/>
    <w:rsid w:val="003E4F9D"/>
    <w:rsid w:val="0046775D"/>
    <w:rsid w:val="005411C5"/>
    <w:rsid w:val="005B3F00"/>
    <w:rsid w:val="00703046"/>
    <w:rsid w:val="007230F9"/>
    <w:rsid w:val="007731A1"/>
    <w:rsid w:val="00963B56"/>
    <w:rsid w:val="00DB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ECE0972"/>
  <w15:chartTrackingRefBased/>
  <w15:docId w15:val="{4C4419ED-62F1-4D64-97C0-C0038D06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Policepardfaut">
    <w:name w:val="Default Paragraph Font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NimbusRomNo9L-Regu" w:eastAsia="Times New Roman" w:hAnsi="NimbusRomNo9L-Regu" w:cs="NimbusRomNo9L-Regu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Policepardfaut1">
    <w:name w:val="Police par défaut1"/>
  </w:style>
  <w:style w:type="character" w:customStyle="1" w:styleId="apple-style-span">
    <w:name w:val="apple-style-span"/>
    <w:basedOn w:val="Policepardfaut1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Lohit Hind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aragraphedeliste">
    <w:name w:val="List Paragraph"/>
    <w:basedOn w:val="Normal"/>
    <w:uiPriority w:val="34"/>
    <w:qFormat/>
    <w:rsid w:val="00DB0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IGA Belvédère</vt:lpstr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IGA Belvédère</dc:title>
  <dc:subject/>
  <dc:creator>iga</dc:creator>
  <cp:keywords/>
  <cp:lastModifiedBy>Khalid</cp:lastModifiedBy>
  <cp:revision>3</cp:revision>
  <cp:lastPrinted>2011-03-13T21:12:00Z</cp:lastPrinted>
  <dcterms:created xsi:type="dcterms:W3CDTF">2021-01-29T11:41:00Z</dcterms:created>
  <dcterms:modified xsi:type="dcterms:W3CDTF">2021-01-29T11:46:00Z</dcterms:modified>
</cp:coreProperties>
</file>