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OFFSIDE PLATFORM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Use Case Documentation</w:t>
      </w:r>
    </w:p>
    <w:p>
      <w:pPr>
        <w:pBdr>
          <w:bottom w:val="single" w:color="2E75B6" w:sz="6" w:space="4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Choose a Match Use Case</w:t>
      </w: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Offside — AI-Powered Football Analysis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a Match from the Platform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Project Documentation</w:t>
            </w:r>
          </w:p>
        </w:tc>
      </w:tr>
    </w:tbl>
    <w:p>
      <w:pPr>
        <w:pBdr>
          <w:bottom w:val="single" w:color="2E75B6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Use Case Description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Background and Motivation</w:t>
      </w:r>
    </w:p>
    <w:p>
      <w:pPr>
        <w:spacing w:after="100" w:before="100" w:line="360"/>
      </w:pPr>
      <w:r>
        <w:rPr>
          <w:rFonts w:ascii="Arial" w:cs="Arial" w:eastAsia="Arial" w:hAnsi="Arial"/>
          <w:sz w:val="22"/>
          <w:szCs w:val="22"/>
        </w:rPr>
        <w:t xml:space="preserve">The Offside platform was originally conceived with a video-upload model, in which individual coaching staff members would upload match recordings from their local devices before analysis could begin. While functional, this approach introduced several operational challenges: upload times on large high-definition recordings could span many minutes; file format compatibility required client-side validation; and the absence of a centralised content library meant the same match could inadvertently be submitted for analysis multiple times by different users.</w:t>
      </w:r>
    </w:p>
    <w:p>
      <w:pPr>
        <w:spacing w:after="60" w:before="60"/>
      </w:pPr>
    </w:p>
    <w:p>
      <w:pPr>
        <w:spacing w:after="100" w:before="100" w:line="360"/>
      </w:pPr>
      <w:r>
        <w:rPr>
          <w:rFonts w:ascii="Arial" w:cs="Arial" w:eastAsia="Arial" w:hAnsi="Arial"/>
          <w:sz w:val="22"/>
          <w:szCs w:val="22"/>
        </w:rPr>
        <w:t xml:space="preserve">In response to these challenges, the use case was redesigned. The updated model eliminates the upload step entirely. All match recordings are ingested, processed, and stored centrally on Cloudflare R2 — a cloud-based object storage service — by the platform administrators prior to making them available to users. The user’s interaction with the platform therefore begins not with a file picker, but with a curated match library.</w:t>
      </w:r>
    </w:p>
    <w:p>
      <w:pPr>
        <w:spacing w:after="6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Use Case Overview</w:t>
      </w:r>
    </w:p>
    <w:p>
      <w:pPr>
        <w:spacing w:after="100" w:before="100" w:line="360"/>
      </w:pPr>
      <w:r>
        <w:rPr>
          <w:rFonts w:ascii="Arial" w:cs="Arial" w:eastAsia="Arial" w:hAnsi="Arial"/>
          <w:sz w:val="22"/>
          <w:szCs w:val="22"/>
        </w:rPr>
        <w:t xml:space="preserve">The “Choose a Match” use case describes the primary workflow through which authorised users — typically a head coach, assistant coach, or tactical analyst — select a pre-loaded match recording from the Offside Match Library and initiate an AI-powered tactical analysis session.</w:t>
      </w:r>
    </w:p>
    <w:p>
      <w:pPr>
        <w:spacing w:after="40" w:before="60"/>
      </w:pPr>
    </w:p>
    <w:p>
      <w:pPr>
        <w:spacing w:after="100" w:before="100" w:line="360"/>
      </w:pPr>
      <w:r>
        <w:rPr>
          <w:rFonts w:ascii="Arial" w:cs="Arial" w:eastAsia="Arial" w:hAnsi="Arial"/>
          <w:sz w:val="22"/>
          <w:szCs w:val="22"/>
        </w:rPr>
        <w:t xml:space="preserve">The use case achieves the following objectives: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coaching staff with immediate access to a library of official match recordings without requiring any file management.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on-demand AI analysis of any match at any time, subject to the match not already being in an analysed state.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Democratise tactical football analysis by presenting complex AI output in a clear, accessible interface.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 cognitive load on end users by presenting a single, linear interaction path from match discovery to results.</w:t>
      </w:r>
    </w:p>
    <w:p>
      <w:pPr>
        <w:spacing w:after="6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Rationale for the Design Change</w:t>
      </w:r>
    </w:p>
    <w:p>
      <w:pPr>
        <w:spacing w:after="100" w:before="100" w:line="360"/>
      </w:pPr>
      <w:r>
        <w:rPr>
          <w:rFonts w:ascii="Arial" w:cs="Arial" w:eastAsia="Arial" w:hAnsi="Arial"/>
          <w:sz w:val="22"/>
          <w:szCs w:val="22"/>
        </w:rPr>
        <w:t xml:space="preserve">The transition from an upload-based model to a library-based model was driven by four principal considerations: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Eliminating the upload step reduces the interaction to a single browsing-and-selection action, significantly lowering the barrier to use for non-technical coaching staff.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Control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Centralised ingestion ensures that only officially sourced, correctly formatted recordings are available for analysis, preventing errors caused by inconsistent file quality or naming conventions.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Reliability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Pre-stored recordings are served via pre-signed URLs with configurable expiry, ensuring the AI pipeline always receives a stable, accessible video source regardless of the user’s network conditions.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Idempotency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Because each match is uniquely identified by its storage key, the system automatically prevents duplicate analysis submissions, returning the existing result if a match has already been processed.</w:t>
            </w:r>
          </w:p>
        </w:tc>
      </w:tr>
    </w:tbl>
    <w:p>
      <w:pPr>
        <w:spacing w:after="6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Coaching Staff (Primary)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coach, assistant coach, or tactical analyst who interacts with the Match Library and initiates analysis.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Analysis Pipeline (System)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Modal-hosted CoachAI service that processes match recordings and stores results in the Supabase database.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Administrator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Responsible for ingesting match recordings into Cloudflare R2 storage using the standardised filename convention.</w:t>
            </w:r>
          </w:p>
        </w:tc>
      </w:tr>
    </w:tbl>
    <w:p>
      <w:pPr>
        <w:spacing w:after="6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Preconditions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user is authenticated and has access to the Offside platform.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least one match recording has been ingested into Cloudflare R2 by a platform administrator, following the required naming convention.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AI analysis pipeline service is operational.</w:t>
      </w:r>
    </w:p>
    <w:p>
      <w:pPr>
        <w:spacing w:after="6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Postconditions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user initiated an analysis: a new analysis record is created in the database and the AI pipeline begins processing asynchronously.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user viewed an existing analysis: the user has accessed the full tactical report for the selected match.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either case: the user has not uploaded any file and the match library content remains unchanged.</w:t>
      </w:r>
    </w:p>
    <w:p>
      <w:pPr>
        <w:pBdr>
          <w:bottom w:val="single" w:color="2E75B6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User Flow / Journey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Overview</w:t>
      </w:r>
    </w:p>
    <w:p>
      <w:pPr>
        <w:spacing w:after="100" w:before="100" w:line="360"/>
      </w:pPr>
      <w:r>
        <w:rPr>
          <w:rFonts w:ascii="Arial" w:cs="Arial" w:eastAsia="Arial" w:hAnsi="Arial"/>
          <w:sz w:val="22"/>
          <w:szCs w:val="22"/>
        </w:rPr>
        <w:t xml:space="preserve">The following section describes the complete end-to-end user journey for the “Choose a Match” use case. The journey is presented as a series of discrete steps, each corresponding to a specific screen state or user action within the Offside platform.</w:t>
      </w:r>
    </w:p>
    <w:p>
      <w:pPr>
        <w:spacing w:after="40" w:before="60"/>
      </w:pPr>
    </w:p>
    <w:p>
      <w:pPr>
        <w:spacing w:after="100" w:before="100" w:line="360"/>
      </w:pPr>
      <w:r>
        <w:rPr>
          <w:rFonts w:ascii="Arial" w:cs="Arial" w:eastAsia="Arial" w:hAnsi="Arial"/>
          <w:sz w:val="22"/>
          <w:szCs w:val="22"/>
        </w:rPr>
        <w:t xml:space="preserve">The journey branches at Step 5, depending on whether the selected match has previously been analysed. Both branches converge at Step 6 (Results View) and Step 7 (Return to Library).</w:t>
      </w:r>
    </w:p>
    <w:p>
      <w:pPr>
        <w:spacing w:after="6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Detailed User Journey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Match Library Page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 navigates to the Offside platform. The application automatically routes them to the Match Library page.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A responsive grid of match cards is displayed, populated from the centralised match catalogue.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Each card shows: both team names and logos, the final score, the competition name (e.g. Roshn Saudi League, King’s Cup), and the current analysis status.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The status is indicated visually: Analysed (green), Processing (amber), Available (grey).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A summary header shows the total number of matches and a breakdown by status.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Browse Match Cards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 scans the match grid to identify a match of interest.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Match cards are arranged in a two-column grid on desktop screens.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Each card presents sufficient information for the user to identify the correct fixture without opening it.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No video content is loaded at this stage, ensuring fast page render times.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Filter or Search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 uses the filter bar to narrow the match list if the library contains many fixtures.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Search: the user types a team name (partial matching is supported).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Competition filter: the user selects a competition from a dropdown (options are data-driven).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Status filter: the user filters by analysis state (All / Analysed / Processing / Available).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Results update in real time as filters are applied, with no page reload required.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A “Clear Filters” button restores the full library if needed.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Open Match Preview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 clicks on a match card. A preview panel slides in from the right side of the screen.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The panel displays: team logos at a larger scale, team names, competition, round, and match date.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A video preview clip loads within the panel, allowing the user to confirm they have selected the correct match.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The current analysis status is shown prominently.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The primary action button adapts to the match status (see Step 5).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The user may dismiss the panel by clicking the backdrop or pressing Escape.</w:t>
            </w:r>
          </w:p>
        </w:tc>
      </w:tr>
    </w:tbl>
    <w:p>
      <w:pPr>
        <w:spacing w:after="40" w:before="80"/>
      </w:pPr>
    </w:p>
    <w:p>
      <w:pPr>
        <w:spacing w:after="1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5 — Branching Action (Status-Dependent)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5a — Start Analysis (New Match)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match has not yet been analysed, the primary button reads “Start Analysis”.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Upon clicking: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button enters a loading state.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match is submitted to the AI pipeline.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preview panel closes.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 live progress indicator appears at the bottom of the screen.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stages displayed: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Downloading → Processing → Inferencing → Saving → Complete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 may dismiss the progress indicator and continue using the platform; the sidebar navigation badge persists to indicate an active job.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5b — View Analysis (Analysed Match)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match has already been analysed, the primary button reads “View Analysis”.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Upon clicking: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user is navigated directly to the Results page for the selected match.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 processing delay occurs, as results are retrieved from the database.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complete tactical analysis is presented immediately.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Note: A match with status Processing will show a live progress view instead of final results.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Results View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 arrives at the match Results page, which presents the full AI-generated tactical analysis.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Match header: team logos, names, final score, competition, and match date.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Video player: the full match recording with playback controls.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Tactical phase timeline: a chronological view of all detected tactical events.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Phase cards: individual cards for each event, showing the phase of play, possession team, pitch zone, attack and defence ratings (0–10), key tactical insight, and actionable coach advice.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Comprehensive analysis report: an AI-generated narrative report covering the full match.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The user may navigate directly to any phase from the timeline to review specific moments.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Return to Match Library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the user has finished reviewing the analysis, they may return to the Match Library.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A back link at the top of the Results page navigates the user to the Match Library.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The match card for the analysed match now shows an “Analysed” status badge.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The user may select another match and repeat the journey from Step 4.</w:t>
            </w:r>
          </w:p>
        </w:tc>
      </w:tr>
    </w:tbl>
    <w:p>
      <w:pPr>
        <w:spacing w:after="60" w:before="140"/>
      </w:pPr>
    </w:p>
    <w:p>
      <w:pPr>
        <w:pBdr>
          <w:bottom w:val="single" w:color="2E75B6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Context</w:t>
      </w:r>
    </w:p>
    <w:p>
      <w:pPr>
        <w:spacing w:after="100" w:before="100" w:line="360"/>
      </w:pPr>
      <w:r>
        <w:rPr>
          <w:rFonts w:ascii="Arial" w:cs="Arial" w:eastAsia="Arial" w:hAnsi="Arial"/>
          <w:sz w:val="22"/>
          <w:szCs w:val="22"/>
        </w:rPr>
        <w:t xml:space="preserve">The following table summarises the technical components involved in the “Choose a Match” use case for reference.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(App Router)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the Match Library, preview panel, progress indicator, and Results page.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all match recordings; serves pre-signed URLs to the AI pipeline and video player.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match metadata, analysis status, and tactical phase results; provides real-time updates.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(CoachAI service)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match recordings asynchronously; writes results to the database on completion.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pipeline stage changes to the frontend without polling.</w:t>
            </w:r>
          </w:p>
        </w:tc>
      </w:tr>
    </w:tbl>
    <w:p>
      <w:pPr>
        <w:spacing w:after="100" w:before="200"/>
      </w:pPr>
    </w:p>
    <w:p>
      <w:pPr>
        <w:pBdr>
          <w:top w:val="single" w:color="2E75B6" w:sz="4" w:space="4"/>
        </w:pBd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Offside — Graduation Project  ·  Use Case Documentation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Offside — Graduation Project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Offside Platform  —  Use Case Documentation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Choose a Match Use 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2026-04-28T16:27:14.887Z</dcterms:created>
  <dcterms:modified xsi:type="dcterms:W3CDTF">2026-04-28T16:27:14.898Z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