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FE25" w14:textId="77777777" w:rsidR="00E66CB5" w:rsidRPr="00AF2CD3" w:rsidRDefault="00E66CB5" w:rsidP="00E66CB5">
      <w:pPr>
        <w:spacing w:line="240" w:lineRule="auto"/>
        <w:ind w:left="1418"/>
        <w:jc w:val="center"/>
        <w:rPr>
          <w:rFonts w:ascii="TimesNewRomanPSMT" w:eastAsia="Times New Roman" w:hAnsi="TimesNewRomanPSMT" w:cs="Times New Roman"/>
          <w:b/>
          <w:bCs/>
          <w:color w:val="000000"/>
          <w:szCs w:val="24"/>
          <w:lang w:val="id-ID" w:eastAsia="id-ID"/>
        </w:rPr>
      </w:pPr>
      <w:r w:rsidRPr="00AF2CD3">
        <w:rPr>
          <w:rFonts w:ascii="Calibri" w:eastAsia="Calibri" w:hAnsi="Calibri" w:cs="Arial"/>
          <w:b/>
          <w:bCs/>
          <w:noProof/>
          <w:kern w:val="2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8EE06EF" wp14:editId="5E8CFCB4">
            <wp:simplePos x="0" y="0"/>
            <wp:positionH relativeFrom="column">
              <wp:posOffset>-360680</wp:posOffset>
            </wp:positionH>
            <wp:positionV relativeFrom="paragraph">
              <wp:posOffset>66675</wp:posOffset>
            </wp:positionV>
            <wp:extent cx="1225550" cy="1223010"/>
            <wp:effectExtent l="0" t="0" r="0" b="0"/>
            <wp:wrapNone/>
            <wp:docPr id="1942967924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CD3">
        <w:rPr>
          <w:rFonts w:ascii="TimesNewRomanPSMT" w:eastAsia="Times New Roman" w:hAnsi="TimesNewRomanPSMT" w:cs="Times New Roman"/>
          <w:b/>
          <w:bCs/>
          <w:color w:val="000000"/>
          <w:sz w:val="26"/>
          <w:szCs w:val="28"/>
          <w:lang w:val="id-ID" w:eastAsia="id-ID"/>
        </w:rPr>
        <w:t>KEMENTERIAN PENDIDIKAN, KEBUDAYAAN, RISET, DAN TEKNOLOGI</w:t>
      </w:r>
      <w:r w:rsidRPr="00AF2CD3">
        <w:rPr>
          <w:rFonts w:ascii="TimesNewRomanPSMT" w:eastAsia="Times New Roman" w:hAnsi="TimesNewRomanPSMT" w:cs="Times New Roman"/>
          <w:b/>
          <w:bCs/>
          <w:color w:val="000000"/>
          <w:szCs w:val="24"/>
          <w:lang w:val="id-ID" w:eastAsia="id-ID"/>
        </w:rPr>
        <w:t xml:space="preserve"> </w:t>
      </w:r>
    </w:p>
    <w:p w14:paraId="6FB88BBC" w14:textId="77777777" w:rsidR="00E66CB5" w:rsidRPr="00AF2CD3" w:rsidRDefault="00E66CB5" w:rsidP="00E66CB5">
      <w:pPr>
        <w:spacing w:line="240" w:lineRule="auto"/>
        <w:ind w:left="1418"/>
        <w:jc w:val="center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val="id-ID" w:eastAsia="id-ID"/>
        </w:rPr>
      </w:pPr>
      <w:r w:rsidRPr="00AF2CD3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val="id-ID" w:eastAsia="id-ID"/>
        </w:rPr>
        <w:t>POLITEKNIK NEGERI MALANG</w:t>
      </w:r>
    </w:p>
    <w:p w14:paraId="15D59147" w14:textId="77777777" w:rsidR="00E66CB5" w:rsidRPr="00AF2CD3" w:rsidRDefault="00E66CB5" w:rsidP="00E66CB5">
      <w:pPr>
        <w:spacing w:line="240" w:lineRule="auto"/>
        <w:ind w:left="1418"/>
        <w:jc w:val="center"/>
        <w:rPr>
          <w:rFonts w:ascii="TimesNewRomanPSMT" w:eastAsia="Times New Roman" w:hAnsi="TimesNewRomanPSMT" w:cs="Times New Roman"/>
          <w:b/>
          <w:bCs/>
          <w:color w:val="000000"/>
          <w:szCs w:val="24"/>
          <w:lang w:val="id-ID" w:eastAsia="id-ID"/>
        </w:rPr>
      </w:pPr>
      <w:r w:rsidRPr="00AF2CD3">
        <w:rPr>
          <w:rFonts w:ascii="TimesNewRomanPSMT" w:eastAsia="Times New Roman" w:hAnsi="TimesNewRomanPSMT" w:cs="Times New Roman"/>
          <w:b/>
          <w:bCs/>
          <w:color w:val="000000"/>
          <w:szCs w:val="24"/>
          <w:lang w:val="id-ID" w:eastAsia="id-ID"/>
        </w:rPr>
        <w:t>PUSAT PENELITIAN DAN PENGABDIAN PADA MASYARAKAT</w:t>
      </w:r>
    </w:p>
    <w:p w14:paraId="3D330C83" w14:textId="53924338" w:rsidR="00E66CB5" w:rsidRPr="00AF2CD3" w:rsidRDefault="00E66CB5" w:rsidP="00E66CB5">
      <w:pPr>
        <w:pBdr>
          <w:bottom w:val="single" w:sz="6" w:space="1" w:color="auto"/>
        </w:pBdr>
        <w:spacing w:after="160" w:line="256" w:lineRule="auto"/>
        <w:ind w:left="1418"/>
        <w:jc w:val="center"/>
        <w:rPr>
          <w:rFonts w:ascii="TimesNewRomanPSMT" w:eastAsia="Times New Roman" w:hAnsi="TimesNewRomanPSMT" w:cs="Times New Roman"/>
          <w:color w:val="000000"/>
          <w:sz w:val="22"/>
          <w:lang w:val="id-ID"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7E3CD" wp14:editId="2E7B8461">
                <wp:simplePos x="0" y="0"/>
                <wp:positionH relativeFrom="column">
                  <wp:posOffset>-309880</wp:posOffset>
                </wp:positionH>
                <wp:positionV relativeFrom="paragraph">
                  <wp:posOffset>551815</wp:posOffset>
                </wp:positionV>
                <wp:extent cx="5803900" cy="6350"/>
                <wp:effectExtent l="19050" t="19050" r="6350" b="12700"/>
                <wp:wrapNone/>
                <wp:docPr id="52339203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03900" cy="6350"/>
                        </a:xfrm>
                        <a:prstGeom prst="line">
                          <a:avLst/>
                        </a:prstGeom>
                        <a:noFill/>
                        <a:ln w="38100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017CF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4pt,43.45pt" to="432.6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" strokecolor="windowText" strokeweight="3pt">
                <v:stroke linestyle="thinThick" joinstyle="miter"/>
                <o:lock v:ext="edit" shapetype="f"/>
              </v:line>
            </w:pict>
          </mc:Fallback>
        </mc:AlternateContent>
      </w:r>
      <w:r w:rsidRPr="00AF2CD3">
        <w:rPr>
          <w:rFonts w:ascii="TimesNewRomanPSMT" w:eastAsia="Times New Roman" w:hAnsi="TimesNewRomanPSMT" w:cs="Times New Roman"/>
          <w:color w:val="000000"/>
          <w:sz w:val="22"/>
          <w:lang w:val="id-ID" w:eastAsia="id-ID"/>
        </w:rPr>
        <w:t xml:space="preserve">Jalan Soekarno Hatta No.9 Jatimulyo, Lowokwaru, Malang, 65141 </w:t>
      </w:r>
      <w:r w:rsidRPr="00AF2CD3">
        <w:rPr>
          <w:rFonts w:ascii="TimesNewRomanPSMT" w:eastAsia="Times New Roman" w:hAnsi="TimesNewRomanPSMT" w:cs="Times New Roman"/>
          <w:color w:val="000000"/>
          <w:sz w:val="22"/>
          <w:lang w:val="id-ID" w:eastAsia="id-ID"/>
        </w:rPr>
        <w:br/>
        <w:t>Telp (0341) 404424 – 404425, Fax (0341) 404420</w:t>
      </w:r>
      <w:r w:rsidRPr="00AF2CD3">
        <w:rPr>
          <w:rFonts w:ascii="TimesNewRomanPSMT" w:eastAsia="Times New Roman" w:hAnsi="TimesNewRomanPSMT" w:cs="Times New Roman"/>
          <w:color w:val="000000"/>
          <w:sz w:val="22"/>
          <w:lang w:val="id-ID" w:eastAsia="id-ID"/>
        </w:rPr>
        <w:br/>
        <w:t xml:space="preserve"> </w:t>
      </w:r>
      <w:r w:rsidRPr="00B94050">
        <w:rPr>
          <w:rFonts w:ascii="TimesNewRomanPSMT" w:eastAsia="Times New Roman" w:hAnsi="TimesNewRomanPSMT" w:cs="Times New Roman"/>
          <w:sz w:val="22"/>
          <w:u w:val="single"/>
          <w:lang w:val="id-ID" w:eastAsia="id-ID"/>
        </w:rPr>
        <w:t>http://www.polinema.ac.id</w:t>
      </w:r>
    </w:p>
    <w:p w14:paraId="6A73CE83" w14:textId="77777777" w:rsidR="00E66CB5" w:rsidRDefault="00E66CB5" w:rsidP="00E66CB5">
      <w:pPr>
        <w:jc w:val="center"/>
        <w:rPr>
          <w:lang w:val="en-US"/>
        </w:rPr>
      </w:pPr>
    </w:p>
    <w:p w14:paraId="77C65805" w14:textId="77777777" w:rsidR="00E66CB5" w:rsidRPr="00AF2CD3" w:rsidRDefault="00E66CB5" w:rsidP="00E66CB5">
      <w:pPr>
        <w:jc w:val="center"/>
        <w:rPr>
          <w:b/>
          <w:bCs/>
          <w:sz w:val="28"/>
          <w:szCs w:val="28"/>
          <w:lang w:val="en-US"/>
        </w:rPr>
      </w:pPr>
      <w:r w:rsidRPr="00AF2CD3">
        <w:rPr>
          <w:b/>
          <w:bCs/>
          <w:sz w:val="28"/>
          <w:szCs w:val="28"/>
          <w:lang w:val="en-US"/>
        </w:rPr>
        <w:t>SURAT REKOMENDASI PUSAT RISET</w:t>
      </w:r>
    </w:p>
    <w:p w14:paraId="0F2BAF41" w14:textId="77777777" w:rsidR="00E66CB5" w:rsidRDefault="00E66CB5" w:rsidP="00E66CB5">
      <w:pPr>
        <w:rPr>
          <w:lang w:val="en-US"/>
        </w:rPr>
      </w:pPr>
      <w:r w:rsidRPr="00AF2CD3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83"/>
        <w:gridCol w:w="7058"/>
      </w:tblGrid>
      <w:tr w:rsidR="00E66CB5" w:rsidRPr="0001780F" w14:paraId="1445C004" w14:textId="77777777" w:rsidTr="002359E3">
        <w:tc>
          <w:tcPr>
            <w:tcW w:w="1843" w:type="dxa"/>
          </w:tcPr>
          <w:p w14:paraId="19EF18C6" w14:textId="77777777" w:rsidR="00E66CB5" w:rsidRDefault="00E66CB5" w:rsidP="002359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</w:p>
        </w:tc>
        <w:tc>
          <w:tcPr>
            <w:tcW w:w="283" w:type="dxa"/>
          </w:tcPr>
          <w:p w14:paraId="04961456" w14:textId="77777777" w:rsidR="00E66CB5" w:rsidRDefault="00E66CB5" w:rsidP="002359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058" w:type="dxa"/>
          </w:tcPr>
          <w:p w14:paraId="0C96E7C2" w14:textId="44D86CA8" w:rsidR="00E66CB5" w:rsidRPr="000C256C" w:rsidRDefault="00B76E14" w:rsidP="00B76E14">
            <w:pPr>
              <w:pStyle w:val="Lampiran"/>
              <w:spacing w:line="240" w:lineRule="auto"/>
              <w:ind w:firstLine="0"/>
              <w:jc w:val="both"/>
              <w:rPr>
                <w:b w:val="0"/>
                <w:bCs/>
                <w:i/>
                <w:iCs/>
                <w:color w:val="FFFFFF" w:themeColor="background1"/>
                <w:sz w:val="28"/>
                <w:lang w:val="en-US"/>
              </w:rPr>
            </w:pPr>
            <w:bookmarkStart w:id="0" w:name="_Hlk131062187"/>
            <w:r w:rsidRPr="000C256C">
              <w:rPr>
                <w:b w:val="0"/>
                <w:bCs/>
                <w:color w:val="FFFFFF" w:themeColor="background1"/>
                <w:sz w:val="24"/>
                <w:szCs w:val="24"/>
                <w:lang w:val="en-US"/>
              </w:rPr>
              <w:t>DESAIN DAN ANALISIS ANTENA HELIKS</w:t>
            </w:r>
            <w:r w:rsidRPr="000C256C">
              <w:rPr>
                <w:b w:val="0"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 xml:space="preserve"> WIDEBAND</w:t>
            </w:r>
            <w:r w:rsidRPr="000C256C">
              <w:rPr>
                <w:b w:val="0"/>
                <w:bCs/>
                <w:color w:val="FFFFFF" w:themeColor="background1"/>
                <w:sz w:val="24"/>
                <w:szCs w:val="24"/>
                <w:lang w:val="en-US"/>
              </w:rPr>
              <w:t xml:space="preserve"> UNTUK SISTEM KOMUNIKASI </w:t>
            </w:r>
            <w:r w:rsidRPr="000C256C">
              <w:rPr>
                <w:b w:val="0"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WIRELESS</w:t>
            </w:r>
            <w:bookmarkEnd w:id="0"/>
          </w:p>
        </w:tc>
      </w:tr>
      <w:tr w:rsidR="00E66CB5" w14:paraId="64350B11" w14:textId="77777777" w:rsidTr="002359E3">
        <w:tc>
          <w:tcPr>
            <w:tcW w:w="1843" w:type="dxa"/>
          </w:tcPr>
          <w:p w14:paraId="52E41851" w14:textId="77777777" w:rsidR="00E66CB5" w:rsidRDefault="00E66CB5" w:rsidP="002359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</w:p>
        </w:tc>
        <w:tc>
          <w:tcPr>
            <w:tcW w:w="283" w:type="dxa"/>
          </w:tcPr>
          <w:p w14:paraId="1385C47A" w14:textId="77777777" w:rsidR="00E66CB5" w:rsidRDefault="00E66CB5" w:rsidP="002359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058" w:type="dxa"/>
          </w:tcPr>
          <w:p w14:paraId="0DCF4920" w14:textId="57EC840B" w:rsidR="00E66CB5" w:rsidRPr="000C256C" w:rsidRDefault="0001780F" w:rsidP="002359E3">
            <w:pPr>
              <w:spacing w:line="240" w:lineRule="auto"/>
              <w:rPr>
                <w:color w:val="FFFFFF" w:themeColor="background1"/>
                <w:lang w:val="en-US"/>
              </w:rPr>
            </w:pPr>
            <w:r w:rsidRPr="000C256C">
              <w:rPr>
                <w:color w:val="FFFFFF" w:themeColor="background1"/>
                <w:lang w:val="en-US"/>
              </w:rPr>
              <w:t xml:space="preserve">Erfan </w:t>
            </w:r>
            <w:proofErr w:type="spellStart"/>
            <w:r w:rsidRPr="000C256C">
              <w:rPr>
                <w:color w:val="FFFFFF" w:themeColor="background1"/>
                <w:lang w:val="en-US"/>
              </w:rPr>
              <w:t>Rohadi</w:t>
            </w:r>
            <w:proofErr w:type="spellEnd"/>
            <w:r w:rsidRPr="000C256C">
              <w:rPr>
                <w:color w:val="FFFFFF" w:themeColor="background1"/>
                <w:lang w:val="en-US"/>
              </w:rPr>
              <w:t>, ST., M.Eng., PhD</w:t>
            </w:r>
          </w:p>
        </w:tc>
      </w:tr>
      <w:tr w:rsidR="00E66CB5" w:rsidRPr="0001780F" w14:paraId="2CF15B3E" w14:textId="77777777" w:rsidTr="002359E3">
        <w:tc>
          <w:tcPr>
            <w:tcW w:w="1843" w:type="dxa"/>
          </w:tcPr>
          <w:p w14:paraId="61F67F17" w14:textId="77777777" w:rsidR="00E66CB5" w:rsidRDefault="00E66CB5" w:rsidP="002359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Skema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283" w:type="dxa"/>
          </w:tcPr>
          <w:p w14:paraId="48766F1F" w14:textId="77777777" w:rsidR="00E66CB5" w:rsidRDefault="00E66CB5" w:rsidP="002359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058" w:type="dxa"/>
          </w:tcPr>
          <w:p w14:paraId="0291C2F8" w14:textId="3F340E60" w:rsidR="00E66CB5" w:rsidRPr="0001780F" w:rsidRDefault="00E66CB5" w:rsidP="002359E3">
            <w:pPr>
              <w:spacing w:line="240" w:lineRule="auto"/>
              <w:rPr>
                <w:lang w:val="pt-BR"/>
              </w:rPr>
            </w:pPr>
            <w:r w:rsidRPr="0001780F">
              <w:rPr>
                <w:lang w:val="pt-BR"/>
              </w:rPr>
              <w:t xml:space="preserve">DIPA SWADANA </w:t>
            </w:r>
            <w:r w:rsidR="00B76E14">
              <w:rPr>
                <w:lang w:val="pt-BR"/>
              </w:rPr>
              <w:t>Tesis Magister</w:t>
            </w:r>
          </w:p>
        </w:tc>
      </w:tr>
    </w:tbl>
    <w:p w14:paraId="42462760" w14:textId="77777777" w:rsidR="00E66CB5" w:rsidRPr="0001780F" w:rsidRDefault="00E66CB5" w:rsidP="00E66CB5">
      <w:pPr>
        <w:rPr>
          <w:lang w:val="pt-BR"/>
        </w:rPr>
      </w:pPr>
    </w:p>
    <w:p w14:paraId="18617428" w14:textId="77777777" w:rsidR="00E66CB5" w:rsidRDefault="00E66CB5" w:rsidP="00E66CB5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Peta Jalan </w:t>
      </w:r>
      <w:proofErr w:type="spellStart"/>
      <w:r>
        <w:rPr>
          <w:b/>
          <w:bCs/>
          <w:lang w:val="en-US"/>
        </w:rPr>
        <w:t>Penelitian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pada: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3"/>
        <w:gridCol w:w="284"/>
        <w:gridCol w:w="6599"/>
      </w:tblGrid>
      <w:tr w:rsidR="00E66CB5" w14:paraId="7F432338" w14:textId="77777777" w:rsidTr="002359E3">
        <w:tc>
          <w:tcPr>
            <w:tcW w:w="1984" w:type="dxa"/>
          </w:tcPr>
          <w:p w14:paraId="6DB1D3AF" w14:textId="77777777" w:rsidR="00E66CB5" w:rsidRDefault="00E66CB5" w:rsidP="002359E3">
            <w:pPr>
              <w:rPr>
                <w:lang w:val="en-US"/>
              </w:rPr>
            </w:pPr>
            <w:r>
              <w:rPr>
                <w:lang w:val="en-US"/>
              </w:rPr>
              <w:t>Nama Pusat Riset</w:t>
            </w:r>
          </w:p>
        </w:tc>
        <w:tc>
          <w:tcPr>
            <w:tcW w:w="284" w:type="dxa"/>
          </w:tcPr>
          <w:p w14:paraId="5A12C068" w14:textId="77777777" w:rsidR="00E66CB5" w:rsidRDefault="00E66CB5" w:rsidP="002359E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74" w:type="dxa"/>
          </w:tcPr>
          <w:p w14:paraId="1C6C3BE9" w14:textId="77777777" w:rsidR="00E66CB5" w:rsidRDefault="00E66CB5" w:rsidP="002359E3">
            <w:pPr>
              <w:rPr>
                <w:lang w:val="en-US"/>
              </w:rPr>
            </w:pPr>
            <w:r>
              <w:rPr>
                <w:lang w:val="en-US"/>
              </w:rPr>
              <w:t xml:space="preserve">Pusat Riset </w:t>
            </w:r>
            <w:proofErr w:type="spellStart"/>
            <w:r>
              <w:rPr>
                <w:lang w:val="en-US"/>
              </w:rPr>
              <w:t>iSFor</w:t>
            </w:r>
            <w:proofErr w:type="spellEnd"/>
          </w:p>
        </w:tc>
      </w:tr>
      <w:tr w:rsidR="00E66CB5" w14:paraId="2D5815C1" w14:textId="77777777" w:rsidTr="002359E3">
        <w:tc>
          <w:tcPr>
            <w:tcW w:w="1984" w:type="dxa"/>
          </w:tcPr>
          <w:p w14:paraId="4DAB29C8" w14:textId="77777777" w:rsidR="00E66CB5" w:rsidRDefault="00E66CB5" w:rsidP="00235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  <w:r>
              <w:rPr>
                <w:lang w:val="en-US"/>
              </w:rPr>
              <w:t xml:space="preserve"> Riset</w:t>
            </w:r>
          </w:p>
        </w:tc>
        <w:tc>
          <w:tcPr>
            <w:tcW w:w="284" w:type="dxa"/>
          </w:tcPr>
          <w:p w14:paraId="3A6EC309" w14:textId="77777777" w:rsidR="00E66CB5" w:rsidRDefault="00E66CB5" w:rsidP="002359E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74" w:type="dxa"/>
          </w:tcPr>
          <w:p w14:paraId="6B5A6888" w14:textId="77777777" w:rsidR="00B76E14" w:rsidRPr="00B76E14" w:rsidRDefault="00B76E14" w:rsidP="00B76E1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Antenna for ICT- </w:t>
            </w:r>
            <w:r w:rsidRPr="00B76E14">
              <w:rPr>
                <w:b/>
                <w:bCs/>
                <w:i/>
                <w:iCs/>
              </w:rPr>
              <w:t>Antenna Performances Enhancement</w:t>
            </w:r>
          </w:p>
          <w:p w14:paraId="463D00E4" w14:textId="14A293E9" w:rsidR="00E66CB5" w:rsidRDefault="00E66CB5" w:rsidP="002359E3">
            <w:pPr>
              <w:rPr>
                <w:lang w:val="en-US"/>
              </w:rPr>
            </w:pPr>
          </w:p>
        </w:tc>
      </w:tr>
    </w:tbl>
    <w:p w14:paraId="74ADC534" w14:textId="77777777" w:rsidR="00E66CB5" w:rsidRDefault="00E66CB5" w:rsidP="00E66CB5">
      <w:p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lampirkan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pendanaan</w:t>
      </w:r>
      <w:proofErr w:type="spellEnd"/>
      <w:r>
        <w:rPr>
          <w:lang w:val="en-US"/>
        </w:rPr>
        <w:t xml:space="preserve"> DIPA </w:t>
      </w:r>
      <w:proofErr w:type="spellStart"/>
      <w:r>
        <w:rPr>
          <w:lang w:val="en-US"/>
        </w:rPr>
        <w:t>Polinema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6"/>
      </w:tblGrid>
      <w:tr w:rsidR="00E66CB5" w14:paraId="2B7CED68" w14:textId="77777777" w:rsidTr="002359E3">
        <w:tc>
          <w:tcPr>
            <w:tcW w:w="4788" w:type="dxa"/>
          </w:tcPr>
          <w:p w14:paraId="4973592C" w14:textId="77777777" w:rsidR="00E66CB5" w:rsidRDefault="00E66CB5" w:rsidP="002359E3">
            <w:pPr>
              <w:rPr>
                <w:lang w:val="en-US"/>
              </w:rPr>
            </w:pPr>
          </w:p>
        </w:tc>
        <w:tc>
          <w:tcPr>
            <w:tcW w:w="4788" w:type="dxa"/>
          </w:tcPr>
          <w:p w14:paraId="6930BB6F" w14:textId="77777777" w:rsidR="00E66CB5" w:rsidRDefault="00E66CB5" w:rsidP="0023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Malang, 29 Januari 2024</w:t>
            </w:r>
          </w:p>
          <w:p w14:paraId="0D9371FC" w14:textId="77777777" w:rsidR="00E66CB5" w:rsidRDefault="00E66CB5" w:rsidP="002359E3">
            <w:pPr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6B2F873" wp14:editId="4AF23FF9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181610</wp:posOffset>
                  </wp:positionV>
                  <wp:extent cx="1297305" cy="956310"/>
                  <wp:effectExtent l="0" t="0" r="0" b="0"/>
                  <wp:wrapNone/>
                  <wp:docPr id="717569220" name="Picture 10" descr="A signature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691138" name="Picture 10" descr="A signature on a black background&#10;&#10;Description automatically generated"/>
                          <pic:cNvPicPr/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Pusat Riset </w:t>
            </w:r>
            <w:proofErr w:type="spellStart"/>
            <w:r>
              <w:rPr>
                <w:lang w:val="en-US"/>
              </w:rPr>
              <w:t>iSFor</w:t>
            </w:r>
            <w:proofErr w:type="spellEnd"/>
          </w:p>
          <w:p w14:paraId="6C889029" w14:textId="77777777" w:rsidR="00E66CB5" w:rsidRDefault="00E66CB5" w:rsidP="002359E3">
            <w:pPr>
              <w:jc w:val="center"/>
              <w:rPr>
                <w:lang w:val="en-US"/>
              </w:rPr>
            </w:pPr>
          </w:p>
          <w:p w14:paraId="4E0F56E6" w14:textId="77777777" w:rsidR="00E66CB5" w:rsidRDefault="00E66CB5" w:rsidP="002359E3">
            <w:pPr>
              <w:jc w:val="center"/>
              <w:rPr>
                <w:lang w:val="en-US"/>
              </w:rPr>
            </w:pPr>
          </w:p>
          <w:p w14:paraId="3D85A5DF" w14:textId="77777777" w:rsidR="00E66CB5" w:rsidRDefault="00E66CB5" w:rsidP="002359E3">
            <w:pPr>
              <w:jc w:val="center"/>
              <w:rPr>
                <w:lang w:val="en-US"/>
              </w:rPr>
            </w:pPr>
          </w:p>
          <w:p w14:paraId="4B394091" w14:textId="77777777" w:rsidR="00E66CB5" w:rsidRDefault="00E66CB5" w:rsidP="0023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Dr. </w:t>
            </w:r>
            <w:proofErr w:type="spellStart"/>
            <w:r>
              <w:rPr>
                <w:lang w:val="en-US"/>
              </w:rPr>
              <w:t>Rakhmat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Arianto</w:t>
            </w:r>
            <w:proofErr w:type="spellEnd"/>
            <w:r>
              <w:rPr>
                <w:lang w:val="en-US"/>
              </w:rPr>
              <w:t xml:space="preserve">, S.ST., </w:t>
            </w:r>
            <w:proofErr w:type="spellStart"/>
            <w:proofErr w:type="gramStart"/>
            <w:r>
              <w:rPr>
                <w:lang w:val="en-US"/>
              </w:rPr>
              <w:t>M.Kom</w:t>
            </w:r>
            <w:proofErr w:type="spellEnd"/>
            <w:proofErr w:type="gramEnd"/>
          </w:p>
          <w:p w14:paraId="6E6ECB5F" w14:textId="77777777" w:rsidR="00E66CB5" w:rsidRDefault="00E66CB5" w:rsidP="0023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NIDN. 0308018702</w:t>
            </w:r>
          </w:p>
        </w:tc>
      </w:tr>
    </w:tbl>
    <w:p w14:paraId="72AC65DA" w14:textId="77777777" w:rsidR="00E66CB5" w:rsidRDefault="00E66CB5" w:rsidP="00E66CB5">
      <w:pPr>
        <w:rPr>
          <w:lang w:val="en-US"/>
        </w:rPr>
        <w:sectPr w:rsidR="00E66CB5" w:rsidSect="001432A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3052E8BE" w14:textId="77777777" w:rsidR="00434EB9" w:rsidRDefault="00434EB9"/>
    <w:sectPr w:rsidR="0043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00063"/>
    <w:multiLevelType w:val="hybridMultilevel"/>
    <w:tmpl w:val="18E8D19C"/>
    <w:lvl w:ilvl="0" w:tplc="C860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6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AA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2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CD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2B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0B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0B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EC0A59"/>
    <w:multiLevelType w:val="hybridMultilevel"/>
    <w:tmpl w:val="47E2085C"/>
    <w:lvl w:ilvl="0" w:tplc="FFE6D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26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3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80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8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AB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83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06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CC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66082068">
    <w:abstractNumId w:val="0"/>
  </w:num>
  <w:num w:numId="2" w16cid:durableId="120463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B5"/>
    <w:rsid w:val="0001780F"/>
    <w:rsid w:val="000C256C"/>
    <w:rsid w:val="001432A9"/>
    <w:rsid w:val="001F664F"/>
    <w:rsid w:val="002F0542"/>
    <w:rsid w:val="00386B78"/>
    <w:rsid w:val="003A5905"/>
    <w:rsid w:val="004105F1"/>
    <w:rsid w:val="00434EB9"/>
    <w:rsid w:val="004D7B62"/>
    <w:rsid w:val="0057272F"/>
    <w:rsid w:val="005F625E"/>
    <w:rsid w:val="00AA7EBC"/>
    <w:rsid w:val="00AE40E8"/>
    <w:rsid w:val="00B76E14"/>
    <w:rsid w:val="00BB60D2"/>
    <w:rsid w:val="00C0154E"/>
    <w:rsid w:val="00DF1568"/>
    <w:rsid w:val="00E66CB5"/>
    <w:rsid w:val="00E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8A0C"/>
  <w15:chartTrackingRefBased/>
  <w15:docId w15:val="{B60B5F7D-5406-4689-A201-F7DE5F49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B5"/>
    <w:pPr>
      <w:spacing w:after="0" w:line="360" w:lineRule="auto"/>
      <w:jc w:val="both"/>
    </w:pPr>
    <w:rPr>
      <w:rFonts w:ascii="Times New Roma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CB5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1780F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1780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Lampiran">
    <w:name w:val="Lampiran"/>
    <w:basedOn w:val="Normal"/>
    <w:link w:val="LampiranChar"/>
    <w:qFormat/>
    <w:rsid w:val="00B76E14"/>
    <w:pPr>
      <w:ind w:firstLine="567"/>
      <w:contextualSpacing/>
      <w:jc w:val="center"/>
    </w:pPr>
    <w:rPr>
      <w:rFonts w:cs="Times New Roman"/>
      <w:b/>
      <w:sz w:val="36"/>
      <w:szCs w:val="28"/>
      <w:lang w:val="id-ID"/>
      <w14:ligatures w14:val="none"/>
    </w:rPr>
  </w:style>
  <w:style w:type="character" w:customStyle="1" w:styleId="LampiranChar">
    <w:name w:val="Lampiran Char"/>
    <w:basedOn w:val="DefaultParagraphFont"/>
    <w:link w:val="Lampiran"/>
    <w:rsid w:val="00B76E14"/>
    <w:rPr>
      <w:rFonts w:ascii="Times New Roman" w:hAnsi="Times New Roman" w:cs="Times New Roman"/>
      <w:b/>
      <w:kern w:val="0"/>
      <w:sz w:val="36"/>
      <w:szCs w:val="28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B76E14"/>
    <w:pPr>
      <w:spacing w:line="240" w:lineRule="auto"/>
      <w:ind w:left="720"/>
      <w:contextualSpacing/>
      <w:jc w:val="left"/>
    </w:pPr>
    <w:rPr>
      <w:rFonts w:eastAsia="Times New Roman" w:cs="Times New Roman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Rakhmat Arianto</dc:creator>
  <cp:keywords/>
  <dc:description/>
  <cp:lastModifiedBy>Aigan Fanda</cp:lastModifiedBy>
  <cp:revision>2</cp:revision>
  <dcterms:created xsi:type="dcterms:W3CDTF">2024-10-24T02:13:00Z</dcterms:created>
  <dcterms:modified xsi:type="dcterms:W3CDTF">2024-10-24T02:13:00Z</dcterms:modified>
</cp:coreProperties>
</file>