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Open Sans" w:cs="Open Sans" w:eastAsia="Open Sans" w:hAnsi="Open Sans"/>
          <w:b/>
          <w:bCs/>
          <w:color w:val="00212D"/>
          <w:sz w:val="56"/>
          <w:szCs w:val="56"/>
        </w:rPr>
        <w:t xml:space="preserve">School Management System</w:t>
      </w:r>
    </w:p>
    <w:p>
      <w:pPr>
        <w:spacing w:after="200"/>
        <w:jc w:val="center"/>
      </w:pPr>
      <w:r>
        <w:rPr>
          <w:rFonts w:ascii="Open Sans" w:cs="Open Sans" w:eastAsia="Open Sans" w:hAnsi="Open Sans"/>
          <w:color w:val="149E52"/>
          <w:sz w:val="30"/>
          <w:szCs w:val="30"/>
        </w:rPr>
        <w:t xml:space="preserve">Multi-School Database Design &amp; Security Architecture</w:t>
      </w:r>
    </w:p>
    <w:p>
      <w:pPr>
        <w:spacing w:after="120"/>
        <w:jc w:val="center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Scope: 10 schools · Single centralized database · Normalized to Third Normal Form (3NF)</w:t>
      </w:r>
    </w:p>
    <w:p>
      <w:pPr>
        <w:spacing w:after="120"/>
        <w:jc w:val="center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PostgreSQL 14 · Compatible with Supabase hosting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1. Multi-School Architecture Decision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The system must serve 10 schools. Three architectures were considered: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Option A — Separate database per school (10 databases): strongest isolation, but 10× maintenance, no combined reports, and every schema change must be applied 10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Option B — Separate schema per school in one server: same maintenance problem, slightly easier hosting.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Option C — SELECTED: One shared database and schema, with a schools table and a sch_no foreign key on every school-owned record. One codebase, one backup, instant cross-school reports for head office, and new schools are added with a single INSERT.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With Option C, data isolation is enforced in two layers: (1) every school-scoped table carries sch_no, and (2) the application attaches the logged-in user's sch_no to every query, so a School Admin of school 3 can never read school 5's data. The SuperAdmin (sch_no = NULL) is the only role that sees all schools.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Rule used to decide where sch_no goes: if two schools could legitimately have different rows (students, staff, classes, fees, accounts, academic calendars), the table gets sch_no. If the values are universal (attendance statuses, days, fee categories), the table stays global — duplicating them 10 times would itself be redundancy.</w:t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2. Normalization (Corrected Definitions)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First Normal Form (1NF)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Every column holds a single atomic value (address split into district / village / area; responsible split out of student).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No repeating groups of related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Every table has a primary key and no duplicate rows.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Second Normal Form (2NF)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2NF = 1NF + no partial dependency: no non-key column may depend on only part of a composite key. Example: in subject_class, max_mark depends on the whole combination (subject + class + year), not on the subject alone — so it belongs there, not in subjects. Note: entity integrity (every table has a PK) and referential integrity (every FK points to an existing PK) are enforced across the whole schema, but they are integrity rules, not the definition of 2NF.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Third Normal Form (3NF)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3NF = 2NF + no transitive dependency: no non-key column may depend on another non-key column. Applied three times in this design: (1) the day table was removed because day name depends on att_date, not on the attendance row's key; (2) the stored balance column was removed from accounts because balance depends on receipts and payments; (3) level price stays in levels — storing it on each student would make it depend on the class, not the student.</w:t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3. Corrections Applied to the Original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64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Multi-school support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Added schools table; sch_no FK on students, staff, classes, levels, academic_years, exam_reg, accounts, expense_charges, users.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students.cl_no removed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Class assignment existed in BOTH students and student_class — contradiction risk. It now lives only in student_class (per year).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staff → decrees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decree table was defined but never referenced. staff.dec_no FK added.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receipts → charge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Receipt referenced the student directly; now references student_charges(ch_no) so partial payments and remaining balance are computable.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salary_payments → salary_charges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Was referencing staff directly; now symmetric with expense payments. pay_date added (was missing). Missing closing brace on salary_charge fixed.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accounts.balance removed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Derived data — replaced by the view v_account_balance.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exam_results keys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Now references sc_no (enrollment) and sb_cl_no (subject in class/year) instead of raw id + sub_no, plus UNIQUE to block double entry.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max_mark relocated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exam_mark in exam_reg assumed all subjects share one maximum; moved to subject_class.max_mark.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day table removed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Transitive dependency: day name is derived from att_date with to_char(att_date, 'FMDay').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staff_status_types added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Staff employment states no longer share the student attendance_status lookup.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Naming cleaned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attendence→attendance, chargres→charges, condtions→conditions; r_no conflict resolved (rec_no vs res_no); consistent snake_case.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UNIQUE constraints added</w:t>
            </w:r>
          </w:p>
        </w:tc>
        <w:tc>
          <w:tcPr>
            <w:tcW w:type="dxa" w:w="64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One class per student per year; one attendance mark per period; one salary charge per month; one mark per student/subject/exam.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Security module added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users, roles, permissions, role_permissions, audit_log — the original design had no login or audit capability.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4. Full Database Schema (37 Tables)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0 — Core (Multi-School)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1. schools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Master table for the 10 schools. Every school-scoped record traces back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 AUTO_INCREMENT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School name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address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tell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email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logo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Path to logo image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Active / Inactive</w:t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1 — Shared Lookup Tables (global, one copy for all schools)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These small reference tables are identical for every school, so they carry no sch_no. Keeping them global avoids duplicating the same rows ten times.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2. address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Atomic address parts extracted from students/staff (1NF fix).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add_no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district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village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area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3. responsible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Guardian / responsible person for a student.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res_no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res_name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res_tell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Father, Uncle, Guardian…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4. jobs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Staff job titles. Salary removed — it varies per person, so it lives in staff.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job_no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job_name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Teacher, Registrar…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5. decrees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Appointment decree / rank. Now actually referenced by staff (was orphaned before).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dec_no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6. subjects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Subject names only. Teacher/class removed (they belong to subject_class per year).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sub_no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sub_name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7. exams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Exam types.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Monthly, Midterm, Final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8. periods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Lesson periods for attendance.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per_no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per_name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9. attendance_status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Student attendance states.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ast_no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ast_name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Present, Absent, Late, Excused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10. att_conditions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Staff clock events.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con_no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con_name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Check-In, Check-Out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11. staff_status_types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NEW — separate lookup so staff employment states are not mixed with student attendance states.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sst_no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sst_name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Active, Suspended, Resigned, Retired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12. amount_types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Student fee categories.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am_no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Tuition, Registration, Exam Fee…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13. expense_types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Expense categories (renamed from 'expense' for clarity).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exp_no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exp_name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Rent, Electricity, Maintenance…</w:t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2 — School-Scoped Structure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These tables differ per school (different calendars, fee prices, class names) so each carries sch_no.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14. academic_years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Per school — schools may open/close on different dates.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y_no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year_name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'2025-2026'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started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ended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(sch_no, year_name)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No duplicate year in a school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15. levels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Education levels with fee price — per school because fees differ between schools.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lev_no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lev_name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price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Monthly fee for the level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16. classes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Classes inside a school.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cl_no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cl_name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Form 1-A…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lev_no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levels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3 — People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17. students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Student master record. IMPORTANT: cl_no removed — the class assignment lives only in student_class (per year). Keeping it in both places was redundant and could contradict itself.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std_id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std_name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mother_name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sex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ENUM('M','F')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tell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b_date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p_birth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Place of birth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add_no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address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res_no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responsible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image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reg_date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Active / Graduated / Transferred / Dropped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18. staff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Staff master record. dec_no FK added (decree table was defined but never used). Salary stored here because it is agreed per person, not per job title.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sex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ENUM('M','F')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tell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add_no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address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job_no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jobs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decrees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salary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Agreed monthly salary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hired_date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19. staff_status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History of staff employment status changes.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ss_no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sst_no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staff_status_types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4 — Academic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20. student_class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Enrollment: which student is in which class in which year. UNIQUE(std_id, y_no) = one class per student per year.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sc_no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std_id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students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cl_no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classes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y_no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academic_years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(std_id, y_no)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21. subject_class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Which subject is taught in which class, by which teacher, in which year. max_mark moved here — different subjects can have different maximum marks.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sb_cl_no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sub_no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subjects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cl_no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classes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 (teacher)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y_no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academic_years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max_mark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Default 100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(sub_no, cl_no, y_no)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22. exam_reg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An exam scheduled for a school in a year. exam_mark removed (moved to subject_class as max_mark).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ex_r_no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exams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y_no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academic_years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started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ended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23. exam_results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Marks. Now references the enrollment (sc_no) and the class-subject (sb_cl_no) so every mark knows its class, year, teacher and max mark. UNIQUE stops double entry.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res_no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ex_r_no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exam_reg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student_class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sb_cl_no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subject_class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marks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(ex_r_no, sc_no, sb_cl_no)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5 — Attendance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The old 'day' table is removed: the day name is derived from att_date (a transitive dependency — exactly what 3NF eliminates). Use to_char(att_date, 'FMDay') in PostgreSQL queries.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24. student_attendance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Per period, per date. UNIQUE constraint prevents marking the same student twice for the same period. recorded_by supports auditing.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sa_no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student_class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per_no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periods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ast_no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attendance_status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att_date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recorded_by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(sc_no, att_date, per_no)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25. staff_attendance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Staff check-in / check-out log.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sat_no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att_datetime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con_no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att_conditions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6 — Finance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Charge → payment is now consistent across all three money flows: student_charges → receipts, salary_charges → salary_payments, expense_charges → expense_payments. Every payment references its charge, so remaining balances are always computable.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26. accounts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Cash/bank/mobile-money accounts, per school. The stored 'balance' column is REMOVED — balance is derived data (violates 3NF and can become inconsistent). It is computed by the view v_account_balance.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acc_no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Salaam Bank, EVC-Plus, Cash…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acc_name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27. student_charges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Fee charged to an enrollment (sc_no) — this automatically ties the charge to the school, class and year.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ch_no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student_class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amount_types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ch_date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28. receipts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FIXED — now references the charge (ch_no), not the student directly, so partial payments and remaining balance per charge can be calculated.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rec_no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student_charges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accounts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rec_date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received_by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29. salary_charges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Monthly salary owed. UNIQUE(stf_no, sal_month) = one charge per staff per month.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sal_ch_no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sal_month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e.g. 2026-07-01 = July salary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(stf_no, sal_month)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30. salary_payments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FIXED — references the salary charge (was referencing staff directly), symmetric with expense payments. pay_date added (was missing).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sal_p_no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sal_ch_no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salary_charges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accounts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pay_date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31. expense_charges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School expense recorded (per school).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ex_ch_no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exp_no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expense_types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exp_date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32. expense_payments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Payment against an expense charge.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expp_no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ex_ch_no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expense_charges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amount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acc_no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accounts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pay_date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Module 7 — Security (NEW)</w:t>
      </w:r>
    </w:p>
    <w:p>
      <w:pPr>
        <w:spacing w:after="120"/>
      </w:pPr>
      <w:r>
        <w:rPr>
          <w:rFonts w:ascii="Open Sans" w:cs="Open Sans" w:eastAsia="Open Sans" w:hAnsi="Open Sans"/>
          <w:i/>
          <w:iCs/>
          <w:sz w:val="22"/>
          <w:szCs w:val="22"/>
        </w:rPr>
        <w:t xml:space="preserve">The original design had no users, roles or auditing. A multi-school system cannot work without them: this module controls who can log in, what they can do, and which school's data they can see.</w:t>
      </w:r>
    </w:p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33. roles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System roles.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role_no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role_name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SuperAdmin, SchoolAdmin, Registrar, Finance, Teacher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34. permissions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Fine-grained actions.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perm_no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perm_name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manage_students, record_payments, view_reports…</w:t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35. role_permissions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Many-to-many between roles and permissions.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rp_no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role_no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roles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perm_no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permissions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(role_no, perm_no)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36. users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Login accounts. sch_no = NULL means SuperAdmin (sees all 10 schools); otherwise the user is locked to one school. Passwords are stored ONLY as bcrypt/argon2 hashes.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usr_no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sch_no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 (NULL)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schools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NULL = SuperAdmin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stf_no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 (NULL)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staff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username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UNIQUE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bcrypt / argon2 — never plain text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role_no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roles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Active / Locked / Disabled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failed_logins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TINYINT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Lock account after 5 failures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last_login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80"/>
      </w:pPr>
      <w:r>
        <w:rPr>
          <w:rFonts w:ascii="Open Sans" w:cs="Open Sans" w:eastAsia="Open Sans" w:hAnsi="Open Sans"/>
          <w:b/>
          <w:bCs/>
          <w:color w:val="00212D"/>
          <w:sz w:val="24"/>
          <w:szCs w:val="24"/>
        </w:rPr>
        <w:t xml:space="preserve">37. audit_log</w:t>
      </w:r>
    </w:p>
    <w:p>
      <w:p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Records every important action: who, what, which record, when, from which IP. Essential for a finance-handling 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200"/>
        <w:gridCol w:w="3926"/>
      </w:tblGrid>
      <w:tr>
        <w:trPr>
          <w:tblHeader/>
        </w:trPr>
        <w:tc>
          <w:tcPr>
            <w:tcW w:type="dxa" w:w="20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926"/>
            <w:shd w:fill="149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212D"/>
                <w:sz w:val="19"/>
                <w:szCs w:val="19"/>
              </w:rPr>
              <w:t xml:space="preserve">log_no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BIGINT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PK</w:t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usr_no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FK → users</w:t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action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INSERT / UPDATE / DELETE / LOGIN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table_name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record_id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ip_address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log_time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  <w:tc>
          <w:tcPr>
            <w:tcW w:type="dxa" w:w="3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00212D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5. Security Design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Passwords are hashed with bcrypt or argon2 before storage — the database never contains a plain-text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Accounts lock automatically after 5 failed login attempts (failed_logins counter + status = 'Locked').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Sessions/JWT tokens expire after inactivity; every login is written to audit_log with the IP address.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5.2 Authorization (Role-Based Access Control)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Roles → permissions is many-to-many (role_permissions), so new roles can be composed without code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SuperAdmin (sch_no = NULL) manages all 10 schools; every other user is bound to exactly one school.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Example mapping: Registrar = manage_students + record_attendance; Finance = record_payments + view_finance_reports; Teacher = enter_marks + view_own_classes.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5.3 Data Isolation Between 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Every query issued for a non-SuperAdmin is automatically filtered by the user's sch_no in the application layer (middleware), not by trusting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School-scoped UNIQUE keys — e.g. (sch_no, cl_name) — let two schools both have a 'Form 1-A' without conflict.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PostgreSQL Row Level Security (RLS) adds a third layer: a policy such as USING (sch_no = current_setting('app.current_school')::INT) makes the database itself refuse to return another school's rows — even if the application code has a bug. The SuperAdmin role is granted BYPASSRLS.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5.4 Application-Level Protections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SQL injection: all queries use parameterized statements / ORM — never string concatenation.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HTTPS everywhere; validation of every input on the server side, not only in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The application connects to PostgreSQL with a least-privilege role (SELECT/INSERT/UPDATE only — no DROP, never the superuser).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File uploads (student images) are renamed, size-limited and stored outside the web root; only the path is stored in the database.</w:t>
      </w:r>
    </w:p>
    <w:p>
      <w:pPr>
        <w:pStyle w:val="Heading2"/>
        <w:spacing w:after="120" w:before="220"/>
      </w:pPr>
      <w:r>
        <w:rPr>
          <w:rFonts w:ascii="Open Sans" w:cs="Open Sans" w:eastAsia="Open Sans" w:hAnsi="Open Sans"/>
          <w:b/>
          <w:bCs/>
          <w:color w:val="00212D"/>
        </w:rPr>
        <w:t xml:space="preserve">5.5 Auditing, Integrity and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audit_log records every INSERT/UPDATE/DELETE on sensitive tables (finance, marks, users) with user, record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Financial rows are never physically deleted — corrections are entered as reversing records, preserving the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PostgreSQL transactions (BEGIN...COMMIT) wrap multi-step operations (e.g. charge + receipt) so money records can never be half-saved.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Open Sans" w:cs="Open Sans" w:eastAsia="Open Sans" w:hAnsi="Open Sans"/>
          <w:sz w:val="22"/>
          <w:szCs w:val="22"/>
        </w:rPr>
        <w:t xml:space="preserve">Automated daily backups with off-site copies; restore procedure tested, not just assumed.</w:t>
      </w:r>
    </w:p>
    <w:p>
      <w:pPr>
        <w:pStyle w:val="Heading1"/>
        <w:spacing w:after="160" w:before="300"/>
      </w:pPr>
      <w:r>
        <w:rPr>
          <w:rFonts w:ascii="Open Sans" w:cs="Open Sans" w:eastAsia="Open Sans" w:hAnsi="Open Sans"/>
          <w:b/>
          <w:bCs/>
          <w:color w:val="149E52"/>
        </w:rPr>
        <w:t xml:space="preserve">6. Derived Data — Views Instead of Stored Columns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v_account_balance: balance of every account = SUM(receipts) − SUM(salary_payments) − SUM(expense_payments) for that account.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v_charge_balance: for every student charge, the amount charged, total paid and remaining balance — computed live from receipts, so it can never disagree with the payment records.</w:t>
      </w:r>
    </w:p>
    <w:p>
      <w:pPr>
        <w:spacing w:after="120"/>
      </w:pPr>
      <w:r>
        <w:rPr>
          <w:rFonts w:ascii="Open Sans" w:cs="Open Sans" w:eastAsia="Open Sans" w:hAnsi="Open Sans"/>
          <w:sz w:val="22"/>
          <w:szCs w:val="22"/>
        </w:rPr>
        <w:t xml:space="preserve">This keeps the database in 3NF while still giving the application instant access to balances.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0021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2026-07-16T14:51:01.791Z</dcterms:created>
  <dcterms:modified xsi:type="dcterms:W3CDTF">2026-07-16T14:51:01.808Z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