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48"/>
        </w:rPr>
        <w:t>Clinical Study Report</w:t>
        <w:br/>
        <w:t>TFL Shell Template</w:t>
      </w:r>
    </w:p>
    <w:p/>
    <w:p>
      <w:pPr>
        <w:jc w:val="center"/>
      </w:pPr>
      <w:r>
        <w:rPr>
          <w:rFonts w:ascii="Times New Roman" w:hAnsi="Times New Roman"/>
          <w:sz w:val="24"/>
        </w:rPr>
        <w:t>Tables, Figures, and Listings</w:t>
        <w:br/>
        <w:t>ICH E3 Sections 14.1 / 14.2 / 14.3 / 14.4 / 16.2</w:t>
        <w:br/>
        <w:br/>
        <w:t>Automatic Word TOC | Three-Line Table Format (三线表)</w:t>
        <w:br/>
        <w:t>Embedded Clinical Figures | Dataset Traceability</w:t>
      </w:r>
    </w:p>
    <w:p/>
    <w:p>
      <w:pPr>
        <w:jc w:val="center"/>
      </w:pPr>
      <w:r>
        <w:rPr>
          <w:rFonts w:ascii="Times New Roman" w:hAnsi="Times New Roman"/>
          <w:sz w:val="22"/>
        </w:rPr>
        <w:t>Version: 2.1.0</w:t>
      </w:r>
    </w:p>
    <w:p>
      <w:pPr>
        <w:jc w:val="center"/>
      </w:pPr>
      <w:r>
        <w:rPr>
          <w:rFonts w:ascii="Times New Roman" w:hAnsi="Times New Roman"/>
          <w:sz w:val="22"/>
        </w:rPr>
        <w:t>Date: 28 April 2026</w:t>
      </w:r>
    </w:p>
    <w:p>
      <w:pPr>
        <w:jc w:val="center"/>
      </w:pPr>
      <w:r>
        <w:rPr>
          <w:rFonts w:ascii="Times New Roman" w:hAnsi="Times New Roman"/>
          <w:sz w:val="22"/>
        </w:rPr>
        <w:t>Classification: CONFIDENTIAL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2"/>
        </w:rPr>
        <w:t>Applicable to: Oncology and Non-Oncology Clinical Studies</w:t>
      </w:r>
    </w:p>
    <w:p>
      <w:pPr>
        <w:jc w:val="center"/>
      </w:pPr>
      <w:r>
        <w:rPr>
          <w:rFonts w:ascii="Times New Roman" w:hAnsi="Times New Roman"/>
          <w:sz w:val="22"/>
        </w:rPr>
        <w:t>Template Type: Master Shell — No Patient Data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20" w:after="240"/>
      </w:pPr>
      <w:r>
        <w:fldChar w:fldCharType="begin"/>
      </w:r>
      <w:r>
        <w:instrText xml:space="preserve">TOC \o "1-4" \h \z \u</w:instrText>
      </w:r>
      <w:r>
        <w:fldChar w:fldCharType="separate"/>
      </w:r>
      <w:r>
        <w:fldChar w:fldCharType="end"/>
      </w:r>
    </w:p>
    <w:p>
      <w:pPr>
        <w:spacing w:before="0" w:after="240"/>
      </w:pPr>
      <w:r>
        <w:rPr>
          <w:rFonts w:ascii="Times New Roman" w:hAnsi="Times New Roman"/>
          <w:i/>
          <w:sz w:val="16"/>
        </w:rPr>
        <w:t>[To update: right-click the Table of Contents above and select 'Update Field', then 'Update entire table']</w:t>
      </w:r>
    </w:p>
    <w:p>
      <w:r>
        <w:br w:type="page"/>
      </w:r>
    </w:p>
    <w:p>
      <w:pPr>
        <w:pStyle w:val="Heading1"/>
      </w:pPr>
      <w:r>
        <w:t>1.0  Introduction and Usage Notes</w:t>
      </w:r>
    </w:p>
    <w:p>
      <w:r>
        <w:t>This document is the master TFL (Tables, Figures, and Listings) shell template for clinical study reports covering CSR Sections 14.1, 14.2, 14.3, 14.4, and 16.2 only; Section 16.1 is intentionally excluded from this generator. Each shell includes a sponsor/protocol header block, descriptive title, analysis population, shell-first table/listing structure or simulated figure, and traceability footnotes. No actual study results are included in this template.</w:t>
      </w:r>
    </w:p>
    <w:p>
      <w:pPr>
        <w:pStyle w:val="Heading2"/>
      </w:pPr>
      <w:r>
        <w:t>1.1  Table and Listing Shell Conventions</w:t>
      </w:r>
    </w:p>
    <w:p>
      <w:r>
        <w:t>All tables and listings use shell-first structure. The first column preserves the example row labels, categories, or subject-structure identifiers needed to show the intended layout. Non-structural cells use style-appropriate shell placeholders such as XX, xx (xx.x), x.xxx, or CI-style formats rather than mock numeric or subject-level results. Controlled tables use `Group 1`, `Group 2`, and an optional separate ellipsis (`...`) expansion column; that expansion column must never be merged with Overall, HR, Total, or other analytic columns. Tables use the standard three-line table format (三线表) and should auto-fit within the page.</w:t>
      </w:r>
    </w:p>
    <w:p>
      <w:pPr>
        <w:pStyle w:val="Heading2"/>
      </w:pPr>
      <w:r>
        <w:t>1.2  How to Use This Template</w:t>
      </w:r>
    </w:p>
    <w:p>
      <w:r>
        <w:t>1. Select applicable TFLs using the companion XLSX catalog workbook.</w:t>
        <w:br/>
        <w:t>2. Replace bracketed metadata placeholders such as sponsor and protocol details.</w:t>
        <w:br/>
        <w:t>3. Keep general shells plus only the oncology-only or non-oncology-only shells that apply to the study.</w:t>
        <w:br/>
        <w:t>4. Verify titles, headers, placeholders, and footnotes against the protocol, SAP, and shell standards.</w:t>
        <w:br/>
        <w:t>5. In Word, update the Table of Contents field to populate headings.</w:t>
        <w:br/>
        <w:t>6. Use the shells as governance-ready templates for downstream programming and review.</w:t>
      </w:r>
    </w:p>
    <w:p>
      <w:pPr>
        <w:pStyle w:val="Heading2"/>
      </w:pPr>
      <w:r>
        <w:t>1.3  Figure Shells</w:t>
      </w:r>
    </w:p>
    <w:p>
      <w:r>
        <w:t>Figures retain simulated illustrations generated by matplotlib so the output shows expected visual layout for Kaplan-Meier curves, waterfall plots, spider plots, swimmer plots, forest plots, box plots, and longitudinal plots. These images are for shell illustration only and must be replaced with study-specific outputs in production. Page layout is optimized to keep each figure shell on one page when reasonably possible, but this remains a best-effort rule.</w:t>
      </w:r>
    </w:p>
    <w:p>
      <w:r>
        <w:br w:type="page"/>
      </w:r>
    </w:p>
    <w:p>
      <w:pPr>
        <w:pStyle w:val="Heading2"/>
      </w:pPr>
      <w:r>
        <w:t>14.1  Demographics and Baseline Characteristics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  Summary of Demographic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Demographic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(years)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Group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&lt; 65 years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 65 years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Male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Female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Race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White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Black or African American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Asian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Other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Ethnicity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Hispanic or Latino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Not Hispanic or Latino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BMI (kg/m²)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 Performance Status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0 — Fully active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 — Restricted in strenuous activity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Disease Stage at Baseline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Stage III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Stage IV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Histological Type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Adenocarcinoma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Squamous Cell Carcinoma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Other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Percentages based on number of subjects in each treatment group.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Age calculated relative to date of informed consent.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ADSL. Program: t_demog_summary.sas.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14.1.2  Summary of Baseline Disease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Baseline Disease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ECOG Performance Status,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0 — Fully active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1 — Restricted in strenuous activity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2 — Ambulatory, unable to work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Disease Stage,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III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IV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Time Since Initial Diagnosis (months)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non-missing assessment on/before first dose.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ECOG PS: 0=Fully active, 1=Restricted, 2=Ambulatory, 3=Limited self-care, 4=Completely disabled.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t_baseline_chars.sas.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14.1.3  Summary of Medical History by System Organ Class and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Medical History by System Organ Class and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Medical History Condition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Vascular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Hypertension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Hypotension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Cardiac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Coronary Artery Disease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Gastroesophageal reflux disease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Constipation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Metabolism and nutrition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Diabetes mellitus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Hyperlipidemia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MedDRA version [xx.x] used for coding medical history terms.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ADMH. Program: t_mh_soc_pt.sas.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14.1.4  Summary of Prior Medications by ATC Class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Prior Medications by ATC Class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Prior Medication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Omeprazole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Pantoprazole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Antibacterials for systemic use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WHO Drug Dictionary [version] used for medication coding.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ADCM. Program: t_prior_meds.sas.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14.1.5 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Screened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Randomized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Treated (&gt;=1 dose)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Completed Treatment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Discontinued Treatment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Adverse Event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Death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Progressive Disease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Withdrawal by Subject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Physician Decision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Protocol Violation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Lost to Follow-up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Percentages: N=treated per arm for discontinuation reasons.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Primary reason for discontinuation per CRF EOT page.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ADSL. Program: t_disposition.sas.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14.1.6  Major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Major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Major Protocol Deviation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Inclusion/Exclusion Criteria Not Met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Received Wrong Treatment/Incorrect Dose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Missed &gt;=2 Consecutive Efficacy Assessments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t_prot_dev.sas.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14.1.7  Analysis Populations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Analysis Populations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Subjects</w:t>
      </w:r>
      <w:r>
        <w:bookmarkStart w:id="0" w:name="T14.1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Screened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Randomized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Intent-to-Treat (ITT)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Safety Population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Per-Protocol (PP)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ITT: All randomized with &gt;=1 dose. Safety: All with &gt;=1 dose. PP: ITT with no major PDs.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ADSL. Program: t_populations.sas.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14.1.8  Medical History by SOC/PT — Incidence &gt;=2% in Any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Medical History by SOC/PT — Incidence &gt;=2% in Any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Gastroesophageal reflux disease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Musculoskeletal disorders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Back pain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ADMH. Program: t_mh_2pct.sas.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14.1.9  Prior and Concomitant Medications by ATC Level 2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Prior and Concomitant Medications by ATC Level 2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Prior Medications — Any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Concomitant Medications — Any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Analgesics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ADCM. Program: t_conmed_atc.sas.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14.1.10  Summary of Study Drug Exposure — Duration, Cycles, Dose Intensity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Study Drug Exposure — Duration, Cycles, Dose Intensity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Duration of Exposure (weeks)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Cycles Administered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Cumulative Dose (mg)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Relative Dose Intensity (%)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ADEX. Program: t_exposure_summary.sas.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14.1.11  Summary of Genomic/Biomarker Baseline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Genomic/Biomarker Baseline Characteristics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Biomarker Data</w:t>
      </w:r>
      <w:r>
        <w:bookmarkStart w:id="0" w:name="T14.1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&gt;=50%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1-49%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EGFR Mutation Positive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t_biomarker_baseline.sas.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14.1.12  Subject Disposition by Country and Site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Subject Disposition by Country and Site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Screened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Randomized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Discontinued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 A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Site 001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Site 002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 B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Site 003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t_disp_site.sas.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14.1.13  Screening Summary — Screen Failure Reasons by Eligibility Criterion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Screening Summary — Screen Failure Reasons by Eligibility Criterion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Screened Subjects</w:t>
      </w:r>
      <w:r>
        <w:bookmarkStart w:id="0" w:name="T14.1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Eligibility Criterion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Screen Failures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 Criterion 1: Age &gt;=18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Age &lt;18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 Criterion 2: ECOG 0-1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ECOG &gt;=2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Exclusion Criterion 1: Prior malignancy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History of prior cancer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Exclusion Criterion 2: Active infection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Active HBV/HCV/HIV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Screen Failures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t_screen_fail.sas.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14.1.14  Major Protocol Deviations — by Category and Subcategory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Major Protocol Deviations — by Category and Subcategory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Deviation Category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Eligibility Criteria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Inclusion criteria not met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Exclusion criteria not met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Study Procedure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Missed efficacy assessment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Out-of-window visit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Study Treatment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Wrong dose administered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Non-compliance &lt;80%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Concomitant Medication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Prohibited medication taken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t_protdev_cat.sas.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14.1.15  Surgical and Procedure History by Body System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Surgical and Procedure History by Body System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Procedure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Surgical/Procedure History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Coronary artery bypass graft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Pacemaker insertion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Cholecystectomy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Appendectomy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Musculoskeletal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Joint replacement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ADMH. Program: t_surg_hist.sas.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14.1.16  Prior and Concomitant Medications by WHO ATC Level 3 — &gt;=5% in Any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Prior and Concomitant Medications by WHO ATC Level 3 — &gt;=5% in Any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ATC Level 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Name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Prior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Concomitant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A02BC — Proton Pump Inhibitors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Omeprazole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Pantoprazole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N02BE — Anilides (Paracetamol)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Paracetamol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C10AA — HMG-CoA Reductase Inhibitors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Atorvastatin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WHO Drug Global [version]. Prior = stopped before first dose. Concomitant = any use on/after first dose.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ADCM. Program: t_conmed_atc3.sas.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14.1.17  Study Drug Exposure by Duration Category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Study Drug Exposure by Duration Category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Exposure Duration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Duration of Exposure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(SD), weeks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Median (Min, Max), weeks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Exposure by Duration Category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 month (&lt;30 days)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&gt;=3 months (&gt;=90 days)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&gt;=6 months (&gt;=180 days)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&gt;=12 months (&gt;=360 days)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ADEX. Program: t_expo_durcat.sas.</w:t>
      </w:r>
    </w:p>
    <w:p>
      <w:r>
        <w:br w:type="page"/>
      </w:r>
    </w:p>
    <w:p>
      <w:pPr>
        <w:pStyle w:val="Heading2"/>
      </w:pPr>
      <w:r>
        <w:t>14.2  Efficacy Analysis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  Primary Efficacy Endpoint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Primary Efficacy Endpoint — Primary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in Analysis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(Min, Max)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of Study (Week 24)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Change from Baseline at Week 24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(SE)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Difference vs. Group 2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ANCOVA with treatment as fixed effect, baseline as covariate, stratified by [stratification factors].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MMRM under MAR for missing data. Two-sided 95% CI. Multiplicity adjustment per hierarchical testing procedure.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ADEFF. Program: t_primary_eff.sas.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  Secondary Efficacy Endpoints —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Secondary Efficacy Endpoints —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1 — Change from BL at Week 24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(SE)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LS Mean Difference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(adjusted)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2 — Response Rate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 (%)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Odds Ratio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(adjusted)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3 — Time to Event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Median, months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HR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(adjusted)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Endpoints tested per hierarchical fixed-sequence procedure. Adjusted p-values shown.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Response defined per protocol SAP [ref]. ANCOVA/CMH/Cox models as appropriate per endpoint type.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ADEFF, ADTTE. Program: t_secondary_eff.sas.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14.2.4  Sensitivity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and PP Populations</w:t>
      </w:r>
      <w:r>
        <w:bookmarkStart w:id="0" w:name="T14.2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Population / Missing Data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(MMRM / ITT / MAR)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Analysis (Completers)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Multiple Imputation (100 imputations)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(δ=1.0)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t_sensitivity_eff.sas.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14.2.5  Non-Inferiority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Non-Inferiority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Per-Protocol (PP) Population</w:t>
      </w:r>
      <w:r>
        <w:bookmarkStart w:id="0" w:name="T14.2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Primary Endpoint — LS Mean (SE)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Difference vs. Group 2 (95% CI)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Non-Inferiority Margin (Δ)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Lower Bound of 95% CI &gt; −Δ?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NI Conclusion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Non-inferiority met / not met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NI margin per regulatory guidance. Analysis population: PP (primary), ITT (supportive).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ADEFF. Program: t_ni_analysis.sas.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14.2.6  Tipping Point Analysis for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Tipping Point Analysis for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Tipping Point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Shift Value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Conclusion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Analysis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0.0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Statistically significant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0.5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Remains significant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1.0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Borderline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1.5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Not significant — tipping point reached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t_tipping_point.sas.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14.2.7  Sensitivity Analysis by Estimand Strategy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by Estimand Strategy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Estimand Strategy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Intercurrent Event Handling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Treatment Policy — Ignore rescue therapy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Composite — Rescue = treatment failure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Hypothetical — Rescue subjects censored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t_estimand_sens.sas.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14.2.8  Time to Deterioration (TTD) — Quality of Life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Deterioration (TTD) — Quality of Life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PRO Data</w:t>
      </w:r>
      <w:r>
        <w:bookmarkStart w:id="0" w:name="T14.2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TTD, months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TTD Rate at 6 months, % (95% CI)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TTD Rate at 12 months, % (95% CI)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TTD defined as time from randomization to first deterioration in [PRO instrument] score &gt;= [threshold] points.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estimates; Brookmeyer-Crowley CI for median. Stratified Cox/log-rank by baseline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ADPRO. Program: t_ttd_qol.sas.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14.2.9  Tumor Response — Best Overall Response (BOR)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Best Overall Response (BOR)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Overall Response (BOR)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Complete Response (CR)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Partial Response (PR)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Stable Disease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Progressive Disease (PD)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Not Evaluable (NE)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Objective Response Rate (ORR = CR+PR)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Disease Group 2 Rate (DCR = CR+PR+SD)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RECIST v1.1 by Independent Central Review (ICR). Confirmed responses only (repeat assessment &gt;=4 weeks after initial response).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CR = Disappearance of all target and non-target lesions. PR = &gt;=30% decrease in sum of diameters.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95% CI calculated using Clopper-Pearson exact method.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ADRS. Program: t_bor.sas.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14.2.10  Tumor Response — Objective Response Rate (ORR)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Objective Response Rate (ORR)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Responders (CR+PR), n (%)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Analysis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Odds Ratio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(CMH, stratified)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Risk Difference, %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Sensitivity: Unconfirmed Responses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ORR = CR + PR per RECIST v1.1 (ICR). Confirmed responses only (&gt;=4 weeks after initial response).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CMH test stratified by randomization stratification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t_orr.sas.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14.2.11  Tumor Response — Disease Control Rate (DCR)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Disease Control Rate (DCR)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DCR (CR+PR+SD), n (%)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Clinical Benefit Rate (CR+PR+SD&gt;=24 wks)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95% CI (Clopper-Pearson)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DCR = CR + PR + SD (SD must be maintained for &gt;=6 weeks after first dose).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Clinical Benefit Rate defined as CR + PR + SD lasting &gt;=24 weeks.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t_dcr.sas.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14.2.12  Tumor Response — Duration of Response (DOR)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Duration of Response (DOR)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Responders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(Progression or Death),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DOR, months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DOR Rate at 6 months, % (95% CI)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DOR Rate at 12 months, % (95% CI)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DOR: time from first documented CR/PR to first PD (RECIST 1.1, ICR) or death.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estimates; Brookmeyer-Crowley CI for median. Stratified Cox/log-rank by baseline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ADRS, ADTTE. Program: t_dor.sas.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14.2.13  Tumor Response — Time to Response (TTR)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Time to Response (TTR)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Responders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(SD), months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Median, months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Min, Max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&lt;=12 weeks,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&gt;12 to 24 weeks,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&gt;24 weeks,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TTR: time from randomization to first documented CR or PR (confirmed).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ADRS. Program: t_ttr.sas.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14.2.14  Progression-Free Survival (PFS)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Progression-Free Survival (PFS)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(Progression or Death),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PFS, months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Hazard Ratio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(stratified log-rank)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Rate (KM Estimate)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6-month PFS Rate, %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12-month PFS Rate, %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18-month PFS Rate, %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PFS: time from randomization to first documented PD (RECIST 1.1, ICR) or death from any cause.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 Greenwood CI for landmark rates.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Stratified Cox/log-rank by baseline stratification factors (ECOG PS, disease stage, prior lines).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ADTTE. Program: t_pfs_primary.sas.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14.2.15  Overall Survival (OS)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Survival (OS)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Deaths,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OS, months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Hazard Ratio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p-value (stratified log-rank)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OS Rate (KM Estimate)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6-month OS Rate, %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12-month OS Rate, %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24-month OS Rate, % (95% CI)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OS: time from randomization to death from any cause. NR = Not Reached.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 Greenwood CI for landmark rates.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Stratified Cox/log-rank by baseline stratification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ADTTE. Program: t_os_primary.sas.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14.2.16  PFS — Sensitivity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PFS — Sensitivity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PFS 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PFS 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(ICR, RECIST 1.1)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Investigator Assessment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Population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t_pfs_sensitivity.sas.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14.2.19  Summary of Target Lesion Changes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Target Lesion Changes from Baseline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T14.2.1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Baseline and &gt;=1 Post-BL Assessment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% Change from Baseline in Target Lesion Sum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Min, Max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% Change Category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&gt;=20% Increase (PD)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-30% to +20% (SD)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 -30% Decrease (PR/CR)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 -100% (CR)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Target lesion sum per RECIST 1.1. Best % change = min(post-baseline sum) - baseline sum / baseline sum * 100.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ADRS. Program: t_target_lesion.sas.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14.2.20  Landmark Analysis of OS by 6-Month PFS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Landmark Analysis of OS by 6-Month PFS Status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Alive and On-Study at 6 Months</w:t>
      </w:r>
      <w:r>
        <w:bookmarkStart w:id="0" w:name="T14.2.2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Status at 6M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n/N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n/N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Progression-Free at 6M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Progressed by 6M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t_landmark_os.sas.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14.2.21  Time to First Subsequent Therapy (TFST)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Subsequent Therapy (TFST)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2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Subsequent Therapy,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TFST, months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Subsequent Therapy Type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Chemotherapy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Targeted Therapy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Immunotherapy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TFST: time from randomization to first subsequent anti-cancer therapy or death.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ADTTE, ADCM. Program: t_tfst.sas.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14.2.22  PK/PD Exposure-Response Correlation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PK/PD Exposure-Response Correlation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PK/PD Evaluable Population</w:t>
      </w:r>
      <w:r>
        <w:bookmarkStart w:id="0" w:name="T14.2.2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Quartile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Response Rate (%)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Q1 (lowest)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Q2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Q3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Q4 (highest)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ADPK, ADEFF. Program: t_pkpd_corr.sas.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Figures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  Forest Plot — Primary Endpoint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Primary Endpoint by Subgroup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2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14.2.1: Forest plot: treatment effect [95% CI] per subgroup, overall diamond, ref line at null.]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f_forest_primary.sas.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14.2.2  Longitudinal Plot — Primary Endpoint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Longitudinal Plot — Primary Endpoint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2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4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14.2.2: Line plot: Mean (±SE) primary endpoint by visit, two arms.]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ADEFF. Program: f_longitudinal_eff.sas.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14.2.3  Cumulative Distribution Function Plot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Cumulative Distribution Function Plot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3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4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4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14.2.3: CDF plot: X=Change from Baseline, Y=Cumulative Proportion, two arms.]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ADEFF. Program: f_cdf_eff.sas.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14.2.4  Waterfall Plot — Best Percentage Change in Target Lesions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Waterfall Plot — Best Percentage Change in Target Lesions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F14.2.4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14.2.4: Waterfall: best % change per subject, BOR-colored bars, ref lines +20%/-30%.]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f_waterfall.sas.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14.2.5  Spider Plot — Percentage Change in Tumor Burden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Spider Plot — Percentage Change in Tumor Burden Over Time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</w:t>
      </w:r>
      <w:r>
        <w:bookmarkStart w:id="0" w:name="F14.2.5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94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14.2.5: Spider: % change trajectories, BOR-colored lines, PD/death terminal markers.]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f_spider.sas.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14.2.6  Swimmer Plot — Duration of Treatment and Response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Swimmer Plot — Duration of Treatment and Response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2.6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395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14.2.6: Swimmer: horizontal bars showing treatment duration, response/progression/ongoing markers.]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ADEX, ADRS. Program: f_swimmer.sas.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14.2.7  Kaplan-Meier Plot — Progression-Free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Progression-Free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7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542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14.2.7: KM PFS: step-function curves, + censoring, number-at-risk table, HR/p-value annotation.]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f_km_pfs.sas.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14.2.8  Kaplan-Meier Plot — Overall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Overall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8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542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14.2.8: KM OS: step-function curves, + censoring, number-at-risk table, HR/p-value annotation.]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f_km_os.sas.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14.2.9  Forest Plot — PFS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PFS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9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2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14.2.9: Forest PFS: HR [95% CI] per subgroup, overall diamond at bottom.]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f_forest_pfs.sas.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14.2.10  Forest Plot — OS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OS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0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123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2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14.2.10: Forest OS: HR [95% CI] per subgroup, overall diamond at bottom.]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f_forest_os.sas.</w:t>
      </w:r>
    </w:p>
    <w:p>
      <w:r>
        <w:br w:type="page"/>
      </w:r>
    </w:p>
    <w:p>
      <w:pPr>
        <w:pStyle w:val="Heading2"/>
      </w:pPr>
      <w:r>
        <w:t>14.3  Safety Analysis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14.3.1  Adverse Events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  Overall Summary of Treatment-Emergent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Summary of Treatment-Emergent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Adverse Event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TEAE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CTCAE Grade &gt;=3 TEAE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Grade &gt;=3 TEAE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Serious TEAE (SAE)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SAE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Treatment Discontinuation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Dose Interruption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Dose Reduction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Fatal TEAE (Grade 5)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TEAE: onset on/after first dose through 30 days after last dose. CTCAE v[xx].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t_ae_overview.sas.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  TEAEs by System Organ Class and Preferred Term (&gt;=5% in Any Arm)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System Organ Class and Preferred Term (&gt;=5% in Any Arm)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Vomiting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Constipation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 and administration site conditions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Fatigue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Pyrexia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Asthenia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Neutropenia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Thrombocytopenia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Metabolism and nutrition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Decreased appetite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Hypokalaemia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and subcutaneous tissue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Rash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Pruritus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Nervous system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Headache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Dizziness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Respiratory, thoracic and mediastinal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Cough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Dyspnoea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Upper respiratory tract infection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Sorted alphabetically by SOC; PTs by descending frequency in Group 1. [E]=total events.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14.3.1.3  TEAEs by SOC, PT, and Maximum CTCAE Grade (Group 1)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SOC, PT, and Maximum CTCAE Grade (Group 1)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[xx]. Table repeated for Group 2 and Overall.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t_ae_grade.sas.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14.3.1.4  Drug-Related TEAEs by SOC, PT, and Relationship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Drug-Related TEAEs by SOC, PT, and Relationship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Drug-Related TEAE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t_ae_related.sas.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14.3.1.5  Serious Adverse Events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Serious Adverse Events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SAE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Pneumonia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Sepsis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Intestinal Obstruction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Respiratory, thoracic and mediastinal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Pulmonary Embolism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SAE defined per ICH E2A criteria.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t_sae_soc_pt.sas.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14.3.1.6  TEAEs Leading to Treatment Discontinuation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Treatment Discontinuation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 Leading to Discontinuation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 and administration site conditions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Asthenia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Investigations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 Increased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AST Increased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t_ae_disc.sas.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14.3.1.7  TEAEs Leading to Dose Reduction or Interruption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Dose Reduction or Interruption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TEAE Leading to Dose Modification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t_ae_dose_mod.sas.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14.3.1.8  TEAEs Occurring in &gt;=5% of Subjects by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Occurring in &gt;=5% of Subjects by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Diarrhea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Asthenia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PTs with incidence &gt;=5% in any arm. Sorted by descending frequency in Group 1.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t_ae_5pct.sas.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14.3.1.9  TEAEs by Cycle / Treatment Period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Cycle / Treatment Period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at Risk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(Group 1 / Group 2)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&gt;=1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&gt;=1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t_ae_by_cycle.sas.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14.3.1.10  Exposure-Adjusted TEAE Incidence Rates (per 100 Patient-Years)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Exposure-Adjusted TEAE Incidence Rates (per 100 Patient-Years)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Rate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Rate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t_ae_adj_rate.sas.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14.3.1.13  Infusion-Related Reactions by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Infusion-Related Reactions by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Infusion-Related Reaction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Pyrexia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Chills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t_irr.sas.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14.3.1.14  Adverse Events of Special Interest (AESI) —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Adverse Events of Special Interest (AESI) —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Any AESI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1: Infusion-Related Reactions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1-2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&gt;=3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Serious AESIs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Leading to Discontinuation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2: Hepatotoxicity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ALT/AST &gt;=3xULN + TBL &gt;=2xULN (Hy's Law)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ALT/AST &gt;=5xULN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ALT/AST &gt;=10xULN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3: Cardiac Events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QTcF Prolongation &gt;500 ms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Arrhythmia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Left Ventricular Dysfunction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4: Immunogenicity-Related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Hypersensitivity / Anaphylaxis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Cytokine Release Syndrome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AESIs pre-specified in protocol [ref] and SAP [ref]. [E] = number of events.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 and CTCAE [xx] used for coding and grading. Groupings based on SMQ/custom MedDRA queries.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Subjects may have events in more than one AESI category.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ADAE. Program: t_aesi_summary.sas.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[6]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14.3.1.15  AESI — Time to First Occurrence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AESI — Time to First Occurrence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Infusion-Related Reactions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Time to First Onset, days (Range)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Hepatotoxicity (ALT/AST &gt;=3xULN)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Time to First Onset, days (Range)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Cardiac Events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Events / N (%)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Median Time to First Onset, days (Range)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Time calculated from first dose of study drug to first AESI occurrence.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t_aesi_ttf.sas.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14.3.1.16  TEAEs by Worst CTCAE Grade and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Worst CTCAE Grade and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v[xx]. Each subject counted once per SOC at the maximum grade reported.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Table shown for Group 1; analogous tables generated for Group 2 and Overall.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t_ae_worst_grade.sas.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14.3.1.17  TEAEs by Preferred Term — Full Frequency Listing (All PTs)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Preferred Term — Full Frequency Listing (All PTs)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Diarrhoea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Anaemia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Blood and lymphatic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Neutropenia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Blood and lymphatic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Decreased appetite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Metabolism and nutrition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Rash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Skin and subcutaneous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All PTs reported in any treatment group. Sorted by descending frequency in Group 1.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[xx.x]. CTCAE [xx]. Each subject counted once per preferred term.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t_ae_pt_full.sas.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14.3.1.18  TEAEs — Maximum Severity by Relationship to Study Drug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— Maximum Severity by Relationship to Study Drug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 Related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and subcutaneous tissue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Related = drug-related per investigator assessment.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t_ae_sev_rel.sas.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14.3.1.19  Time to Onset of TEAEs by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Onset of TEAEs by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Onset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(Range)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&lt;=1 day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2-7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8-30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&gt;30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Nervous system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Time to onset = (date of first occurrence of TEAE within SOC − date of first dose + 1).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t_ae_time_onset.sas.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14.3.1.20  Duration of TEAEs by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Duration of TEAEs by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Duration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(Range)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&lt;=7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8-30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31-90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&gt;90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Duration = (end date − start date + 1) for each event. Unresolved events censored at data cutoff.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t_ae_duration.sas.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14.3.1.21  TEAEs by Preferred Term and Maximum CTCAE Grade — Group 2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Preferred Term and Maximum CTCAE Grade — Group 2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Vomiting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Neutropenia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Table shown for Group 2. Analogous table generated for Group 1 (T14.3.3). CTCAE 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t_ae_grade_g2.sas.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14.3.1.22  TEAEs by Cycle — Detailed On-Treatment Period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Cycle — Detailed On-Treatment Period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at Risk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Any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Grade &gt;=3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Any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Grade &gt;=3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4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5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6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&gt;=7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Cycle = 21/28-day treatment cycle. Subjects at risk = subjects receiving any dose in the cycle.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TEAE counted in the cycle of onset.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ADAE, ADEX. Program: t_ae_by_cycle_detail.sas.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14.3.1.23  Adverse Events — Summary of Multiple Occurrences per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Adverse Events — Summary of Multiple Occurrences per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TEAEs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per Subject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&gt;=1 TEAE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 Event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2 Events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3 Events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4 Events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 Events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number of TEAEs [E]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&gt;=1 Grade &gt;=3 TEAE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1 Event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2 Events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&gt;=3 Events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 denominator = number of subjects in the Safety Population per arm. [E] = total event count.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CTCAE 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t_ae_mult_occ.sas.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14.3.1.24  Immune-Related Adverse Events (irAEs) by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Immune-Related Adverse Events (irAEs) by Preferred Term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irAE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Pneumonitis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Colitis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Hepatitis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Dermatitis / Rash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Thyroiditis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Nephritis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irAEs per protocol-defined list (MedDRA SMQ). Confirmed by adjudication.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t_irae_pt.sas.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14.3.1.25  Infusion-Related Reactions — Onset Timing, Maximum Grade, and Management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Infusion-Related Reactions — Onset Timing, Maximum Grade, and Management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IRR Characteristic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Any IRR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Maximum CTCAE Grade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2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&gt;=3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Onset Timing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First infusion (Cycle 1)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Subsequent infusions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Management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Infusion rate slowed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Infusion interrupted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Prophylaxis in subsequent cycles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IRR = any AE during or within 24h of infusion start.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t_irr_detail.sas.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14.3.1.26  TEAE Outcomes by System Organ Class — Resolved / Recovering / Not Recovered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 Outcomes by System Organ Class — Resolved / Recovering / Not Recovered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Recovered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Recovering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 Recovered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Unknown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Nervous system disorders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Outcome at last follow-up. Recovered = resolved no sequelae.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t_ae_outcome.sas.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14.3.1.27  Late-Onset TEAEs (&gt;90 Days from First Dose)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Late-Onset TEAEs (&gt;90 Days from First Dose)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&gt;90 Days Exposure</w:t>
      </w:r>
      <w:r>
        <w:bookmarkStart w:id="0" w:name="T14.3.1.2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Late-Onset TEAE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Neutropenia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Rash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Late-onset = AE start &gt;90 days after first dose in subjects with &gt;90 days on treatment.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t_ae_late.sas.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14.3.1.28  TEAEs by Post-Baseline Time Window — Onset Distribution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Post-Baseline Time Window — Onset Distribution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 Window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0-30 Days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31-90 Days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91-180 Days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&gt;180 Days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Follow-up (&gt;30d post-last-dose)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TEAEs assigned to window by onset date. [E] = total events.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t_ae_timewindow.sas.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14.3.1.29  Treatment-Emergent SAEs by PT and ICH E2A Criterion — Group 1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Treatment-Emergent SAEs by PT and ICH E2A Criterion — Group 1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Death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Life-Threat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Disability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Cong. Anom.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Other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Pneumonia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Febrile Neutropenia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Sepsis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Pulmonary Embolism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SAE per ICH E2A. Multiple criteria per event possible. SAE listing: L16.2.5.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t_sae_crit.sas.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14.3.1.30  Recurrent TEAEs — Subjects with Same PT &gt;=2 Occurrences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Recurrent TEAEs — Subjects with Same PT &gt;=2 Occurrences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3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&gt;=2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 Subject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[E]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Nausea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Diarrhoea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[E] = total number of events. Recurrence = same PT &gt;=2 separate occurrences.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t_ae_recur.sas.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14.3.1.31  TEAEs During Follow-up Period (&gt;30 Days Post Last Dose)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During Follow-up Period (&gt;30 Days Post Last Dose)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Follow-up Data</w:t>
      </w:r>
      <w:r>
        <w:bookmarkStart w:id="0" w:name="T14.3.1.3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 During Follow-up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Anaemia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Neoplasms benign, malignant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Follow-up period = &gt;30 days after last dose through end of study.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t_ae_followup.sas.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14.3.2  Other Safety Observations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14.3.2.1  Summary of Deaths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Deaths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Deaths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Due to Adverse Event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Due to Progressive Disease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Due to Other Causes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On-treatment Deaths (&lt;=30 days of last dose)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Post-treatment Deaths (&gt;30 days of last dose)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ADTTE. Program: t_deaths.sas.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14.3.2.2  Hy's Law Cases — Liver Chemistry Screening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Hy's Law Cases — Liver Chemistry Screening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T14.3.2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Met?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&gt;=3xULN, TBL &gt;=2xULN, ALP &lt;2xULN, no alternative etiology.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t_hys_law.sas.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14.3.2.3  ECOG Performance Status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ECOG Performance Status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&gt;=2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ADQS. Program: t_ecog_shift.sas.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14.3.2.4  Hy's Law — Component Parameters Detail at Peak Value per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Hy's Law — Component Parameters Detail at Peak Value per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&gt;=1 Post-Baseline Labs</w:t>
      </w:r>
      <w:r>
        <w:bookmarkStart w:id="0" w:name="T14.3.2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TBL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ALP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Met?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 + TBL &gt;=2xULN + ALP &lt;2xULN + no alternative etiology. Listing: L16.2.23.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t_hyslaw_detail.sas.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14.3.2.5  Deaths — Primary and Secondary Causes with Narrative Cross-Reference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Deaths — Primary and Secondary Causes with Narrative Cross-Reference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3.2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of Death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Secondary Cause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First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Last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Disease Progression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Respiratory Failure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NAR-xxxx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Adverse Event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Sepsis / Multi-organ Failure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NAR-xxxx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Primary cause per Investigator assessment. Listing: L16.2.20.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ADTTE. Program: t_death_detail.sas.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14.3.2.1  eDISH Plot — Peak ALT vs. Peak Total Bilirubin with Hy's Law Zone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eDISH Plot — Peak ALT vs. Peak Total Bilirubin with Hy's Law Zone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F14.3.2.1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231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2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14.3.2.1: eDISH: log-log scatter of peak ALT (xULN) vs. peak TBL (xULN). Quadrant at ALT &gt;=3xULN, TBL &gt;=2xULN = Hy's Law zone. Individual subject dots labeled.]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f_edish.sas.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14.3.3  Clinical Laboratory Evaluations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  Laboratory Parameters — Shift Table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Shift Table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High (&gt;ULN)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t_lab_shift.sas.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  Hematology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Hematology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n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n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Platelets (×10⁹/L)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t_heme_by_visit.sas.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14.3.3.3  Clinical Chemistry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Clinical Chemistry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 (U/L)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Bilirubin (mg/dL)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t_chem_by_visit.sas.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14.3.3.4  Laboratory Abnormalities — Grade &gt;=3 Listing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Abnormalities — Grade &gt;=3 Listing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ULN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Wk 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U/L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l_lab_grade3.sas.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14.3.3.5  Laboratory Toxicity Grade Shift Over Time (by Cycle)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Toxicity Grade Shift Over Time (by Cycle)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3-4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t_lab_shift_cycle.sas.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14.3.3.6  Laboratory Parameters — Descriptive Statistics and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Descriptive Statistics and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 TESTS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FUNCTION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ELECTROLYTES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Sodium (mmol/L)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Potassium (mmol/L)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non-missing assessment on or before first dose date.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Change from Baseline = Visit value - Baseline value. CTCAE [xx] for grading.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Full visit schedule: Screening, Baseline, Week 2, 4, 8, 12, 16, 20, 24, End of Treatment, Follow-up.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ADLB. Program: t_lab_chg_bl.sas.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[6]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14.3.3.7  Laboratory Parameters — CTCAE Grade Shift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CTCAE Grade Shift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(Anemia)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0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1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1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(Neutropenia)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1-2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3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To Grade 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(Thrombocytopenia)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[xx] for grading. Baseline = last assessment before first dose. Worst post-baseline = highest grade on treatment.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number of subjects with both baseline and at least one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t_lab_grade_shift.sas.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14.3.3.8  Laboratory Parameters — Clinically Significant Abnormalities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Clinically Significant Abnormalities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Direction / Criterion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n/N1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n/N2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3-4 (&lt;80 g/L)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Decrease from BL &gt;=20 g/L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(10⁹/L)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3-4 (&lt;1.0 ×10⁹/L)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3-4 (&lt;50 ×10⁹/L)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&gt;=3 × ULN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 × ULN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&gt;=10 × ULN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&gt;=20 × ULN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 × ULN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FUNCTION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&gt;=1.5 × Baseline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 × Baseline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eGFR (mL/min/1.73m²)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&lt;60 (Grade 2)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&lt;30 (Grade 4)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N1/N2 = number of subjects with non-missing baseline and &gt;=1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N1/N2 per arm. CTCAE [xx]. Criteria based on protocol-defined thresholds and CTCAE grading.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t_lab_cs_abn.sas.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14.3.3.9  Hematology — Shift Table by CTCAE Grade (Baseline to Worst Post-Baseline) — Detailed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Hematology — Shift Table by CTCAE Grade (Baseline to Worst Post-Baseline) — Detailed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— Anemia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Remained Grade 0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1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1-2 at Baseline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Improved to Grade 0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Remained Grade 1-2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Worsened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— Neutropenia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— Thrombocytopenia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1-2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0 to Grade 3-4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both baseline and &gt;=1 post-baseline assessment.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Worst post-baseline = maximum CTCAE grade on treatment.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t_heme_shift_detail.sas.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14.3.3.10  Clinical Chemistry — Shift Table (Normal Range Based) — Baseline to Worst Post-Baseline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Clinical Chemistry — Shift Table (Normal Range Based) — Baseline to Worst Post-Baseline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Normal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&gt;1-3 × ULN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&gt;3-5 × ULN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&gt;5 × ULN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&gt;3 × ULN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&gt;1.5 × ULN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&gt;2 × ULN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&gt;1.5 × BL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Normal range per central laboratory reference ranges. BL = Baseline. ULN = Upper Limit of Normal.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subjects with non-missing baseline and &gt;=1 post-baseline result.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t_chem_shift_nr.sas.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14.3.3.11  Laboratory Parameters — Worst Post-Baseline Value by Visit 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Worst Post-Baseline Value by Visit 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 Group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Mid (Wk 5-12)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Mid (Wk 5-12)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Worst post-baseline = minimum (for Hgb/Plt) or maximum (for ALT/AST/Cr) value in each time window.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Early = Week 1-4, Mid = Week 5-12, Late = Week &gt;=13.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t_lab_worst_visit.sas.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14.3.3.12  Coagulation Panel (PT, INR, aPTT)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Coagulation Panel (PT, INR, aPTT)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Prothrombin Time (PT, s)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INR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aPTT (s)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PT/INR/aPTT per central laboratory. Listing: L16.2.26.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t_coag_chg.sas.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14.3.3.13  Coagulation Panel — Shift Table (Normal / Prolonged, Baseline to Worst Post-BL)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Coagulation Panel — Shift Table (Normal / Prolonged, Baseline to Worst Post-BL)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PT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Normal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  Prolonged (&gt;ULN)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aPTT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→ Prolonged (&gt;ULN)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t_coag_shift.sas.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14.3.3.14  Urinalysis — Dipstick Parameters Shift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Urinalysis — Dipstick Parameters Shift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Result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Result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pH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 (5.0-8.0) → Abnormal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Protein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Trace/+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++/+++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Glucose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Positive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Positive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Ketones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Negative → Positive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Dipstick urinalysis. Listing: L16.2.25.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t_ua_dip_shift.sas.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14.3.3.15  Lipid Panel (TC, HDL-C, LDL-C, TG)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Lipid Panel (TC, HDL-C, LDL-C, TG)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Cholesterol (mmol/L)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HDL Cholesterol (mmol/L)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LDL Cholesterol (mmol/L)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Triglycerides (mmol/L)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Fasting lipid panel per central laboratory.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t_lipid_chg.sas.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14.3.3.16  Lipid Panel — NCEP ATP III Category Shift (Baseline to Worst Post-BL)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Lipid Panel — NCEP ATP III Category Shift (Baseline to Worst Post-BL)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LDL-C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Optimal (&lt;2.6) → Borderline/High (&gt;=3.4)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HDL-C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Normal (&gt;=1.0) → Low (&lt;1.0)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Triglycerides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Normal (&lt;1.7) → High (&gt;=2.3)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NCEP ATP III categories. N = subjects with baseline and &gt;=1 post-baseline value.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t_lipid_shift.sas.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14.3.3.17  Thyroid Function (TSH, Free T3, Free T4)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Thyroid Function (TSH, Free T3, Free T4)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TSH (mIU/L)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Free T3 (pmol/L)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Free T4 (pmol/L)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Thyroid function panel. TSH reference range: 0.4-4.0 mIU/L.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t_thyroid_chg.sas.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14.3.3.18  Glucose Metabolism — Fasting Glucose and HbA1c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Glucose Metabolism — Fasting Glucose and HbA1c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Fasting Glucose (mmol/L)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HbA1c (%)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Fasting &gt;=8 hours for glucose and lipid assessments.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t_glucose_chg.sas.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14.3.3.19  Cardiac Biomarkers (hs-Troponin I/T, CK-MB, NT-proBNP) — Summary at Baseline and Worst Post-BL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Cardiac Biomarkers (hs-Troponin I/T, CK-MB, NT-proBNP) — Summary at Baseline and Worst Post-BL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Timepoint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hs-Troponin I (ng/L)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Worst Post-BL — Mean (SD)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&gt;=ULN, n (%)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CK-MB (ng/mL)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NT-proBNP (pg/mL)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Cardiac biomarkers collected at Screening, Baseline, and on-treatment timepoints. Listing: L16.2.27.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t_cardiac_bio.sas.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14.3.3.20  Pancreatic Enzymes (Amylase, Lipase)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Pancreatic Enzymes (Amylase, Lipase)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Amylase (U/L)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Worst Post-BL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&gt;=2xULN, n (%)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Lipase (U/L)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Worst Post-BL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&gt;=2xULN, n (%)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Pancreatic enzymes per central laboratory. ULN = Upper Limit of Normal.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t_pancreas.sas.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14.3.3.21  Serum Immunoglobulins (IgG, IgA, IgM, IgE)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Serum Immunoglobulins (IgG, IgA, IgM, IgE)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IgG (g/L)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IgA (g/L)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IgM (g/L)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IgE (IU/mL)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Immunoglobulin panel. Listing: L16.2.27.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t_ig_chg.sas.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14.3.3.22  Lymphocyte Subsets (CD3, CD4, CD8, CD19, CD16+CD56)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Lymphocyte Subsets (CD3, CD4, CD8, CD19, CD16+CD56)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CD3+ T Cells (cells/uL)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CD4+ Helper T Cells (cells/uL)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CD8+ Cytotoxic T Cells (cells/uL)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CD4/CD8 Ratio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CD19+ B Cells (cells/uL)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CD16+CD56+ NK Cells (cells/uL)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Lymphocyte subsets by flow cytometry. Listing: L16.2.28.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t_lymph_subset.sas.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14.3.3.23  Inflammatory Cytokine Panel (IL-6, TNF-a, IFN-g, IL-1b, IL-10)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Inflammatory Cytokine Panel (IL-6, TNF-a, IFN-g, IL-1b, IL-10)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Cytokine Data)</w:t>
      </w:r>
      <w:r>
        <w:bookmarkStart w:id="0" w:name="T14.3.3.2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Cytokine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IL-6 (pg/mL)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Cycle 2 — Fold Chg from BL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TNF-alpha (pg/mL)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IFN-gamma (pg/mL)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IL-1beta (pg/mL)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IL-10 (pg/mL)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Cytokine panel by multiplex immunoassay. Listing: L16.2.28.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t_cytokine.sas.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14.3.3.24  Renal Function — AKI Staging per KDIGO Criteria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Renal Function — AKI Staging per KDIGO Criteria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KDIGO Stage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1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&gt;=1.5-1.9x BL or &gt;=26.5 umol/L increase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2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&gt;=2.0-2.9x BL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3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&gt;=3.0x BL or &gt;=353.6 umol/L or RRT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AKI (Stage 1-3)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KDIGO 2012 criteria. BL = Baseline creatinine. RRT = Renal Replacement Therapy. N = subjects with &gt;=1 post-BL creatinine.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t_aki_kdigo.sas.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14.3.3.25  Urine Chemistry — Protein, Creatinine, and Protein/Creatinine Ratio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Urine Chemistry — Protein, Creatinine, and Protein/Creatinine Ratio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Urine Protein (g/24h)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UPCR (mg/mmol)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Geo Mean (CV%)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Geo Mean (CV%)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Microalbumin (mg/L)</w:t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UPCR = Urine Protein/Creatinine Ratio. Listing: L16.2.25.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t_urine_chem.sas.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14.3.3.1  Mean (+/- SD) Change in Laboratory Parameters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Change in Laboratory Parameters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1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211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14.3.3.1: Multi-panel line plot: mean ± SD change in Hgb, Plt, ANC, ALT, AST, Creatinine.]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f_lab_longitudinal.sas.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14.3.3.2  Box Plot — Liver Function Tests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Box Plot — Liver Function Tests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2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938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14.3.3.2: Box plots: ALT, AST, ALP, Total Bilirubin by visit, side-by-side arms, ULN ref lines.]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f_lft_box.sas.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14.3.3.3  Liver Function Panel — Mean Over Time with ULN Reference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Liver Function Panel — Mean Over Time with ULN Reference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3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82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14.3.3.3: Line plot: ALT, AST, ALP, TBL means over visits with ULN lines.]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f_lft_uln.sas.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14.3.3.4  Renal Safety Panel — eGFR Trajectory Over Time by Treatment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Renal Safety Panel — eGFR Trajectory Over Time by Treatment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4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82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14.3.3.4: Line plot: mean (+/-SD) eGFR (CKD-EPI) over visits, individual subject spaghetti lines in background, treatment arms in different colors.]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f_egfr_traj.sas.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14.3.3.5  Laboratory Toxicity Heatmap — CTCAE Grade by Parameter and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Toxicity Heatmap — CTCAE Grade by Parameter and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5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565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14.3.3.5: Heatmap: subjects (rows) vs. lab parameters (columns), color = worst CTCAE grade. Sidebar: treatment arm. Parameters: Hgb, Plt, Neut, ALT, AST, TBL, Cr.]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f_lab_heatmap.sas.</w:t>
      </w:r>
    </w:p>
    <w:p>
      <w:r>
        <w:br w:type="page"/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14.3.4  Vital Signs, ECG, and Physical Examinations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  Vital Signs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Systolic BP (mmHg)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Diastolic BP (mmHg)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Heart Rate (bpm)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t_vs_by_visit.sas.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14.3.4.2  Vital Signs — Clinically Notable Abnormalities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Clinically Notable Abnormalities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&lt;=90 mmHg and decrease &gt;=20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&gt;=180 mmHg and increase &gt;=20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&lt;=50 mmHg and decrease &gt;=15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t_vs_notable.sas.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14.3.4.3  ECG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QTcF (ms)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Change from BL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QTcF = Fridericia correction. Triplicate ECGs at each visit; mean analyzed.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t_ecg_by_visit.sas.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14.3.4.4  ECG QTcF Categorical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QTcF Categorical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&lt;=450 ms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&gt;450-480 ms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&gt;480-500 ms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&gt;500 ms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&lt;=30 ms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&gt;30-60 ms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&gt;60 ms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ADEG. Program: t_qtcf_cat.sas.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14.3.4.5  ECG Qualitative Assessment —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Qualitative Assessment —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Post-Baseline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Abnormal NCS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Abnormal CS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NCS = Not Clinically Significant. CS = Clinically Significant.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14.3.4.6  Vital Signs — Shift Table (Normal to Clinically Notable)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Shift Table (Normal to Clinically Notable)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Systolic BP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High (&gt;=160 mmHg)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Low (&lt;=90 mmHg)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Diastolic BP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High (&gt;=100 mmHg)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Low (&lt;=50 mmHg)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Heart Rate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Tachycardia (&gt;=100 bpm)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Normal → Bradycardia (&lt;=50 bpm)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Interval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&lt;=450 ms → &gt;450-480 ms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&lt;=450 ms → &gt;480-500 ms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&lt;=450 ms → &gt;500 ms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Increase from BL &gt;30 ms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Increase from BL &gt;60 ms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both baseline and &gt;=1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Clinically notable thresholds per protocol-defined criteria.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ADVS, ADEG. Program: t_vs_shift.sas.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14.3.4.7  Body Weight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Body Weight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(SD), kg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Week 4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(SD), kg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Week 12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of Treatment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Chg from BL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Change Category at EOT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&gt;=10% Decrease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&gt;=5% to &lt;10% Decrease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Within ±5%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&gt;=5% to &lt;10% Increase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&gt;=10% Increase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assessment before first dose. Change from BL = visit value − baseline value.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subjects with non-missing data at each visit.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ADVS. Program: t_weight_chg.sas.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14.3.4.8  ECG Parameters — Quantitative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Parameters — Quantitative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Heart Rate (bpm)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 Interval (ms)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QRS Duration (ms)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Interval (ms)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Baseline — Mean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4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Week 12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QTcF = Fridericia correction. Triplicate ECGs averaged per timepoint. Change = post-baseline − baseline.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t_ecg_chg_bl.sas.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14.3.4.9  Pulse Oximetry (SpO2)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Pulse Oximetry (SpO2)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Mean (SD), %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4 — Mean Chg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SpO2 &lt;92%, n (%)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t_spo2_chg.sas.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14.3.4.10  Respiratory Rate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Respiratory Rate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 — Mean (SD), breaths/min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4 — Mean Chg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RR &gt;20 breaths/min, n (%)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t_rr_chg.sas.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14.3.4.11  Body Temperature — Change from Baseline and Fever Incidence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Body Temperature — Change from Baseline and Fever Incidence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 / Criterion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 — Mean (SD), deg C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Fever (&gt;=38.0 deg C) at Any Visit, n (%)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1 (38.0-39.0 deg C)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Grade &gt;=2 (&gt;39.0 deg C)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Temperature measurement method per site SOP.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ADVS. Program: t_temp_chg.sas.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14.3.4.12  Vital Signs — Categorical Outlier Summary (All Visits Pooled)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Categorical Outlier Summary (All Visits Pooled)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 &gt;=160 mmHg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 &lt;=90 mmHg (with &gt;=20 mmHg decrease)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 &gt;=100 mmHg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 &lt;=50 mmHg (with &gt;=15 mmHg decrease)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&gt;=120 bpm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&lt;=45 bpm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SpO2 &lt;92%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RR &gt;24 breaths/min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&gt;=1 post-baseline assessment for each parameter.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ADVS. Program: t_vs_outlier.sas.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14.3.4.14  ECG — T-Wave and ST-Segment Morphology Findings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— T-Wave and ST-Segment Morphology Findings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T-wave abnormality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ST-segment abnormality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Worst Post-Baseline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New T-wave abnormality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New ST-segment abnormality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Morphology findings per central cardiologist over-read. N = subjects with ECG at that timepoint.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t_ecg_morph.sas.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14.3.4.15  Physical Examination — Abnormal Findings by Body System at Baseline and EOT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Physical Examination — Abnormal Findings by Body System at Baseline and EOT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of Treatment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Appearance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Head/Eyes/Ears/Nose/Throat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Abdomen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Musculoskeletal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Neurological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Dermatological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Lymph Nodes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456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Physical examination per protocol schedule. Listing: L16.2.24.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t_pe_findings.sas.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Table 14.3.4.16  Physical Examination — New or Worsened Findings from Baseline by Body System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Physical Examination — New or Worsened Findings from Baseline by Body System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120" w:after="20" w:line="24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New or Worsened Finding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120" w:after="20" w:line="24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Cardiovascular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Respiratory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Abdomen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Neurological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Dermatological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New = not present at Baseline. Worsened = increased severity from Baseline. N = subjects with both BL and &gt;=1 post-BL exam.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t_pe_new_worse.sas.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14.3.4.1  Mean (+/- SD) Vital Signs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Vital Signs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4.1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211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14.3.4.1: Multi-panel: mean ± SD of SBP, DBP, HR, Weight over visits.]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f_vs_longitudinal.sas.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Figure 14.3.4.2  QTcF vs. Plasma Drug Concentration Scatter Plot with LOESS Fit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QTcF vs. Plasma Drug Concentration Scatter Plot with LOESS Fit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Time-Matched PK and ECG</w:t>
      </w:r>
      <w:r>
        <w:bookmarkStart w:id="0" w:name="F14.3.4.2"/>
        <w:bookmarkEnd w:id="0"/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82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Times New Roman" w:hAnsi="Times New Roman"/>
          <w:i/>
          <w:color w:val="646464"/>
          <w:sz w:val="16"/>
        </w:rPr>
        <w:t>[Figure 14.3.4.2: Scatter: placebo-adjusted change from baseline QTcF vs. plasma concentration, LOESS fit with 90% CI band, ICH E14 reference line at 10 ms.]</w:t>
      </w:r>
    </w:p>
    <w:p>
      <w:pPr>
        <w:spacing w:before="40" w:after="4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ADEG, ADPC. Program: f_qtcf_conc.sas.</w:t>
      </w:r>
    </w:p>
    <w:p>
      <w:r>
        <w:br w:type="page"/>
      </w:r>
    </w:p>
    <w:p>
      <w:pPr>
        <w:pStyle w:val="Heading2"/>
      </w:pPr>
      <w:r>
        <w:t>14.4  Special Assessments</w:t>
      </w:r>
    </w:p>
    <w:p>
      <w:pPr>
        <w:pStyle w:val="Heading2"/>
      </w:pPr>
      <w:r>
        <w:t>16.2  Patient Data Listings</w:t>
      </w:r>
    </w:p>
    <w:p>
      <w:pPr>
        <w:pStyle w:val="Heading3"/>
        <w:spacing w:before="120" w:after="80"/>
      </w:pPr>
      <w:r>
        <w:rPr>
          <w:rFonts w:ascii="Times New Roman" w:hAnsi="Times New Roman"/>
          <w:b/>
          <w:color w:val="003366"/>
          <w:sz w:val="22"/>
        </w:rPr>
        <w:t>Listings</w:t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  Listing of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Screened Subjects</w:t>
      </w:r>
      <w:r>
        <w:bookmarkStart w:id="0" w:name="L16.2.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Screened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Randomized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First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Last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 Treatment?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 for Discontinuation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Yes/No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Reason / xxxxxxx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Sorted by site, subject ID. Refer to EOT/Study Completion CRF pages.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ADSL. Program: l_disposition.sas.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  Listing of Demographic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Demographic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Age (yrs)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Race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Height (cm)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BMI (kg/m²)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M/F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Race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l_demog.sas.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  Listing of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Enrolled Subjects</w:t>
      </w:r>
      <w:r>
        <w:bookmarkStart w:id="0" w:name="L16.2.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Deviation Category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Deviation Description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Deviation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Major/Minor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Category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Description text xxxxxxx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Major/Minor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l_protdev.sas.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16.2.4  Listing of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SAE?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Action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10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GI disorders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Nausea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Nausea (Verbatim)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N/DR/DI/DW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Recovered/Ongoing</w:t>
            </w:r>
          </w:p>
        </w:tc>
      </w:tr>
      <w:tr>
        <w:tc>
          <w:tcPr>
            <w:tcW w:type="dxa" w:w="1052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R=Related, NR=Not Related. N=None, DR=Dose Reduced, DI=Interrupted, DW=Withdrawn.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l_ae.sas.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16.2.5  Listing of Serious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Serious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SAE Criteria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Pneumonia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D/L/H/P/C/O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Recovered/Fatal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l_sae.sas.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16.2.6  Listing of Concomitant Medications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Concomitant Medications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ATC Class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Name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Indication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Dose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Route / Frequency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A02BC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Omeprazole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GERD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 mg / PO / QD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l_conmed.sas.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WHO-DD [version].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16.2.7  Listing of Laboratory Data — Hematology and Chemistry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Laboratory Data — Hematology and Chemistry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Normal Range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Flag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Hemoglobin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g/dL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L/N/H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l_lab.sas.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16.2.8  Listing of Vital Signs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Vital Signs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SBP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DBP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 Rate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Temp (°C)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l_vitalsigns.sas.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16.2.9  Listing of ECG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ECG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L16.2.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Date/Time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QRS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QTcF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 HH:MM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Normal/Abnormal NCS/Abnormal CS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ADEG. Program: l_ecg.sas.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16.2.10  Listing of Tumor Response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Tumor Response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Assessment 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Target Lesion Sum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% Change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from BL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Non-Target Status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New Lesions?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 Response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BOR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—/xx.x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Present/Absent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l_tumor_response.sas.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16.2.11  Listing of Survival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Survival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Last Contact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Vital Status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PFS Event Date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PFS Censor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OS Censor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Alive/Dead/LTFU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l_survival.sas.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16.2.12  Listing of Study Drug Exposure and Dose Modifications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Study Drug Exposure and Dose Modifications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Planned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Modification Reason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CxDx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Reason / None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ADEX. Program: l_exposure.sas.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16.2.13  Listing of Medical History Verbatim vs. Coded Terms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Medical History Verbatim vs. Coded Terms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Date/Year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Date/Year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Ongoing?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Vascular disorders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Hypertension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High Blood Pressure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ADMH. Program: l_mh_coded.sas.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16.2.14  Listing of PK Concentrations by Subject and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Concentrations by Subject and Timepoint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Nominal Time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Time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Concentration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BQL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0.00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2.05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BQL = Below Quantification Limit (&lt;xx.x ng/mL).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l_pk_conc.sas.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16.2.15  Listing of PK Parameters by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Parameters by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Cmax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AUC0-tau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(ng·h/mL)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Tmax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t1/2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CL/F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(L/h)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ADPP. Program: l_pk_params.sas.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16.2.16  Listing of ADA and Neutralizing Antibody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ADA and Neutralizing Antibody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L16.2.1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 (Day)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Result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Titer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Nab Result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 (Dxx)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C3D1 (Dxx)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ADIS. Program: l_ada.sas.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16.2.17  Listing of Biomarker Results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Biomarker Results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Biomarker Data</w:t>
      </w:r>
      <w:r>
        <w:bookmarkStart w:id="0" w:name="L16.2.1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ctDNA / PD-L1 / etc.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ng/mL / % / etc.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NGS / IHC / ddPCR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l_biomarker.sas.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16.2.18  Listing of PRO Assessments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 Assessments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PRO Data</w:t>
      </w:r>
      <w:r>
        <w:bookmarkStart w:id="0" w:name="L16.2.1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GHS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SF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ADPRO. Program: l_pro.sas.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16.2.19  Listing of Subsequent Anti-Cancer Therapies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Subsequent Anti-Cancer Therapies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Therapy Name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Therapy Class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Best Response to Subsequent Therapy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Drug Name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Chemotherapy/Immunotherapy/Targeted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DDMMMYYYY/ongoing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l_subsequent_therapy.sas.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16.2.20  Listing of Deaths — All Subjects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Deaths — All Subjects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 First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 Last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AE-Related?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ADTTE. Program: l_deaths.sas.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16.2.21  Listing of Prior and Subsequent Anti-Cancer Surgery/Radiotherapy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Prior and Subsequent Anti-Cancer Surgery/Radiotherapy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</w:t>
      </w:r>
      <w:r>
        <w:bookmarkStart w:id="0" w:name="L16.2.2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Procedure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Target Location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Intent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Surgery/Radiotherapy Name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Location xxxxxxx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Curative/Palliative/Adjuvant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195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l_prior_cancer_proc.sas.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16.2.22  Listing of Adverse Events of Special Interest (AESI)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Adverse Events of Special Interest (AESI)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2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Serious?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14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Hepatotoxicity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ALT Increased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Related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14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Infusion Reaction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Anaphylaxis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Recovered/Resolved with Sequelae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Related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14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AESI categories per protocol. MedDRA [xx.x]. CTCAE [xx]. Refer to Section 14.3.1 for AESI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l_aesi.sas.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16.2.23  Listing of Subjects with Hy's Law Laboratory Criteria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Subjects with Hy's Law Laboratory Criteria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L16.2.23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</w:tblGrid>
      <w:tr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 (umol/L)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 (U/L)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Law?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Alternative Etiology</w:t>
            </w:r>
          </w:p>
        </w:tc>
      </w:tr>
      <w:tr>
        <w:tc>
          <w:tcPr>
            <w:tcW w:type="dxa" w:w="977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8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</w:tr>
      <w:tr>
        <w:tc>
          <w:tcPr>
            <w:tcW w:type="dxa" w:w="977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&gt;=3xULN, TBL &gt;=2xULN, ALP &lt;2xULN, no alternative etiology. Refer to T14.3.2.2 and T14.3.2.4.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l_hyslaw.sas.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16.2.24  Listing of Physical Examination Findings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Physical Examination Findings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4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 Status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Current Status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Cardiovascular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Murmur Grade II/VI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N/A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Abnormal NCS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EOT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Respiratory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Crackles left base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Normal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Abnormal CS</w:t>
            </w:r>
          </w:p>
        </w:tc>
      </w:tr>
      <w:tr>
        <w:tc>
          <w:tcPr>
            <w:tcW w:type="dxa" w:w="171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NCS = Not Clinically Significant. CS = Clinically Significant. Refer to T14.3.4.15-T14.3.4.16.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l_pe.sas.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16.2.25  Listing of Urinalysis Results — Dipstick and Microscopic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Urinalysis Results — Dipstick and Microscopic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5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Protein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Glucose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Blood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Ketones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Microscopic Findings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6.0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 casts/crystals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7.5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++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+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Hyaline casts: 2-5/LPF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Dipstick: Neg/Trace/+/++/+++. LPF = Low Power Field. Refer to T14.3.3.14.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l_ua.sas.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16.2.26  Listing of Coagulation Panel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Coagulation Panel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6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PT (s)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PT Ref Range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INR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aPTT (s)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aPTT Ref Range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Flag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4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Flag: L=Below, N=Within, H=Above reference range. Refer to T14.3.3.12-T14.3.3.13.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l_coag.sas.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16.2.27  Listing of Cardiac Biomarkers and Immunoglobulins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Cardiac Biomarkers and Immunoglobulins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7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hs-Troponin I (ng/L)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CK-MB (ng/mL)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NT-proBNP (pg/mL)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IgG (g/L)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IgM (g/L)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Refer to T14.3.3.19 and T14.3.3.21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l_cardiac_bio.sas.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16.2.28  Listing of Lymphocyte Subsets and Cytokine Panel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Lymphocyte Subsets and Cytokine Panel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Immunophenotyping)</w:t>
      </w:r>
      <w:r>
        <w:bookmarkStart w:id="0" w:name="L16.2.28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CD3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CD4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CD8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CD4/CD8 Ratio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CD19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CD16+56 (cells/uL)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Cycle 2 D1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Flow cytometry. Refer to T14.3.3.22-T14.3.3.23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l_lymph_cyto.sas.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16.2.29  Listing of Infusion-Related Reactions — Timing and Management Detail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Infusion-Related Reactions — Timing and Management Detail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9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Cycle/Infusion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IRR PT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Onset from Start (min)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Infusion Rate Change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Prophylaxis Given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 Infusion?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C1/Inf1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Chills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45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Rate reduced 50%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Antihistamine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</w:tr>
      <w:tr>
        <w:tc>
          <w:tcPr>
            <w:tcW w:type="dxa" w:w="1244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IRR = infusion-related reaction (onset during or within 24h of infusion). Refer to T14.3.1.13 and T14.3.1.25.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l_irr.sas.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CTCAE [xx].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16.2.30  Listing of Dose Modifications — Interruptions and Reductions Detail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Dose Modifications — Interruptions and Reductions Detail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30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Modification Type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AE-Related PT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Original Dose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Modified Dose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Interrupted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C3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Interruption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Neutropenia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Neutropenia Gr3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 mg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C5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Reduction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Fatigue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Fatigue Gr2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 mg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Refer to T14.3.1.7 and T14.3.1.25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ADEX. Program: l_dose_mod.sas.</w:t>
      </w:r>
    </w:p>
    <w:p>
      <w:r>
        <w:br w:type="page"/>
      </w:r>
    </w:p>
    <w:p>
      <w:pPr>
        <w:pStyle w:val="Heading4"/>
        <w:keepNext/>
        <w:spacing w:before="40" w:after="40"/>
      </w:pPr>
      <w:r>
        <w:rPr>
          <w:rFonts w:ascii="Times New Roman" w:hAnsi="Times New Roman"/>
          <w:b/>
          <w:sz w:val="20"/>
        </w:rPr>
        <w:t>Listing 16.2.31  Listing of Reproductive Hormone Panel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Reproductive Hormone Panel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Hormone Data)</w:t>
      </w:r>
      <w:r>
        <w:bookmarkStart w:id="0" w:name="L16.2.31"/>
        <w:bookmarkEnd w:id="0"/>
      </w:r>
    </w:p>
    <w:p>
      <w:pPr>
        <w:keepNext/>
        <w:spacing w:before="40" w:after="6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FSH (IU/L)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LH (IU/L)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Estradiol (pmol/L)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Testosterone (nmol/L)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AMH (pmol/L)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N/A</w:t>
            </w:r>
          </w:p>
        </w:tc>
      </w:tr>
      <w:tr>
        <w:tc>
          <w:tcPr>
            <w:tcW w:type="dxa" w:w="1368"/>
          </w:tcPr>
          <w:p>
            <w:pPr>
              <w:spacing w:before="20" w:after="20" w:line="24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20" w:after="20" w:line="24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12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Reproductive hormones collected per protocol. AMH = Anti-Mullerian Hormone (females only where applicable).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l_hormone.sas.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16"/>
      </w:rPr>
      <w:t>[Protocol Number] — TFL Shell Template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Study Report — TFL Shell Template v2.1.0</dc:title>
  <dc:subject>Tables, Figures, and Listings (Three-Line Format)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Clinical Statistics</cp:category>
  <cp:version>2.1.0</cp:version>
</cp:coreProperties>
</file>