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28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Control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t_subgroup_primary.sas.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Control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Control Rate (DCR = CR+PR+SD)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t_pfs_subgroup.sas.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t_os_subgroup.sas.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f_longitudinal_eff.sas.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f_cdf_eff.sas.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(G1 / G2)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14.3.1.11  TEAEs by Age Group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14.3.1.12  TEAEs by Sex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t_aki_kdigo.sas.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f_lft_box.sas.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f_lft_uln.sas.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f_egfr_traj.sas.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t_pk_conc.sas.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t_pk_params.sas.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t_urine_pk.sas.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