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212" w:rsidRPr="00523229" w:rsidRDefault="001F4212" w:rsidP="00337014">
      <w:pPr>
        <w:spacing w:after="0" w:line="360" w:lineRule="auto"/>
        <w:jc w:val="center"/>
        <w:rPr>
          <w:rFonts w:ascii="Times New Roman" w:hAnsi="Times New Roman" w:cs="Times New Roman"/>
          <w:b/>
          <w:bCs/>
          <w:sz w:val="28"/>
          <w:szCs w:val="28"/>
        </w:rPr>
      </w:pPr>
      <w:r w:rsidRPr="00523229">
        <w:rPr>
          <w:rFonts w:ascii="Times New Roman" w:hAnsi="Times New Roman" w:cs="Times New Roman"/>
          <w:b/>
          <w:bCs/>
          <w:sz w:val="28"/>
          <w:szCs w:val="28"/>
        </w:rPr>
        <w:t>LITERATURE SURVEY</w:t>
      </w:r>
    </w:p>
    <w:p w:rsidR="0079203E" w:rsidRPr="00523229" w:rsidRDefault="00337014" w:rsidP="00FA1FD1">
      <w:pPr>
        <w:pStyle w:val="Heading2"/>
        <w:shd w:val="clear" w:color="auto" w:fill="FFFFFF"/>
        <w:spacing w:before="150" w:after="225" w:line="450" w:lineRule="atLeast"/>
        <w:rPr>
          <w:rFonts w:ascii="Arial" w:hAnsi="Arial" w:cs="Arial"/>
          <w:color w:val="auto"/>
        </w:rPr>
      </w:pPr>
      <w:r w:rsidRPr="00523229">
        <w:rPr>
          <w:rFonts w:ascii="Times New Roman" w:hAnsi="Times New Roman" w:cs="Times New Roman"/>
          <w:color w:val="auto"/>
          <w:sz w:val="32"/>
          <w:szCs w:val="32"/>
        </w:rPr>
        <w:t>1)</w:t>
      </w:r>
      <w:r w:rsidR="00FA1FD1" w:rsidRPr="00523229">
        <w:rPr>
          <w:rFonts w:ascii="Arial" w:hAnsi="Arial" w:cs="Arial"/>
          <w:color w:val="auto"/>
        </w:rPr>
        <w:t xml:space="preserve"> </w:t>
      </w:r>
      <w:r w:rsidR="00FA1FD1" w:rsidRPr="00523229">
        <w:rPr>
          <w:rFonts w:ascii="Times New Roman" w:eastAsia="Times New Roman" w:hAnsi="Times New Roman" w:cs="Times New Roman"/>
          <w:color w:val="auto"/>
          <w:sz w:val="32"/>
          <w:szCs w:val="32"/>
          <w:lang w:bidi="te-IN"/>
        </w:rPr>
        <w:t xml:space="preserve">Comparison </w:t>
      </w:r>
      <w:proofErr w:type="gramStart"/>
      <w:r w:rsidR="00FA1FD1" w:rsidRPr="00523229">
        <w:rPr>
          <w:rFonts w:ascii="Times New Roman" w:eastAsia="Times New Roman" w:hAnsi="Times New Roman" w:cs="Times New Roman"/>
          <w:color w:val="auto"/>
          <w:sz w:val="32"/>
          <w:szCs w:val="32"/>
          <w:lang w:bidi="te-IN"/>
        </w:rPr>
        <w:t>Of</w:t>
      </w:r>
      <w:proofErr w:type="gramEnd"/>
      <w:r w:rsidR="00FA1FD1" w:rsidRPr="00523229">
        <w:rPr>
          <w:rFonts w:ascii="Times New Roman" w:eastAsia="Times New Roman" w:hAnsi="Times New Roman" w:cs="Times New Roman"/>
          <w:color w:val="auto"/>
          <w:sz w:val="32"/>
          <w:szCs w:val="32"/>
          <w:lang w:bidi="te-IN"/>
        </w:rPr>
        <w:t xml:space="preserve"> Machine Learning Algorithms For Clinical Event Prediction (Risk Of Coronary Heart Disease)</w:t>
      </w:r>
    </w:p>
    <w:p w:rsidR="00337014" w:rsidRPr="00523229" w:rsidRDefault="0079203E" w:rsidP="00E86311">
      <w:pPr>
        <w:shd w:val="clear" w:color="auto" w:fill="FFFFFF"/>
        <w:rPr>
          <w:rFonts w:ascii="Times New Roman" w:eastAsiaTheme="minorHAnsi" w:hAnsi="Times New Roman" w:cs="Times New Roman"/>
          <w:sz w:val="28"/>
          <w:szCs w:val="28"/>
        </w:rPr>
      </w:pPr>
      <w:r w:rsidRPr="00523229">
        <w:rPr>
          <w:rFonts w:ascii="Times New Roman" w:hAnsi="Times New Roman" w:cs="Times New Roman"/>
          <w:b/>
          <w:sz w:val="28"/>
          <w:szCs w:val="28"/>
        </w:rPr>
        <w:t xml:space="preserve"> </w:t>
      </w:r>
      <w:r w:rsidR="00337014" w:rsidRPr="00523229">
        <w:rPr>
          <w:rFonts w:ascii="Times New Roman" w:hAnsi="Times New Roman" w:cs="Times New Roman"/>
          <w:b/>
          <w:sz w:val="28"/>
          <w:szCs w:val="28"/>
        </w:rPr>
        <w:t>AUTHORS:</w:t>
      </w:r>
      <w:r w:rsidR="00337014" w:rsidRPr="00523229">
        <w:rPr>
          <w:rFonts w:ascii="Times New Roman" w:hAnsi="Times New Roman" w:cs="Times New Roman"/>
          <w:b/>
          <w:bCs/>
          <w:sz w:val="32"/>
          <w:szCs w:val="32"/>
        </w:rPr>
        <w:t xml:space="preserve">  </w:t>
      </w:r>
      <w:proofErr w:type="spellStart"/>
      <w:r w:rsidR="00E2383A" w:rsidRPr="00523229">
        <w:rPr>
          <w:rFonts w:ascii="Times New Roman" w:eastAsia="Times New Roman" w:hAnsi="Times New Roman" w:cs="Times New Roman"/>
          <w:b/>
          <w:bCs/>
          <w:sz w:val="32"/>
          <w:szCs w:val="32"/>
          <w:lang w:bidi="te-IN"/>
        </w:rPr>
        <w:t>Beunza</w:t>
      </w:r>
      <w:proofErr w:type="spellEnd"/>
      <w:r w:rsidR="00E2383A" w:rsidRPr="00523229">
        <w:rPr>
          <w:rFonts w:ascii="Times New Roman" w:eastAsia="Times New Roman" w:hAnsi="Times New Roman" w:cs="Times New Roman"/>
          <w:b/>
          <w:bCs/>
          <w:sz w:val="32"/>
          <w:szCs w:val="32"/>
          <w:lang w:bidi="te-IN"/>
        </w:rPr>
        <w:t>, Juan-Jose</w:t>
      </w:r>
    </w:p>
    <w:p w:rsidR="00337014" w:rsidRPr="00523229" w:rsidRDefault="00161420" w:rsidP="00337014">
      <w:pPr>
        <w:spacing w:line="360" w:lineRule="auto"/>
        <w:jc w:val="both"/>
        <w:rPr>
          <w:rFonts w:ascii="Times New Roman" w:eastAsia="Times New Roman" w:hAnsi="Times New Roman" w:cs="Times New Roman"/>
          <w:bCs/>
          <w:sz w:val="28"/>
          <w:szCs w:val="32"/>
          <w:lang w:bidi="te-IN"/>
        </w:rPr>
      </w:pPr>
      <w:r w:rsidRPr="00523229">
        <w:rPr>
          <w:rFonts w:ascii="Times New Roman" w:eastAsia="Times New Roman" w:hAnsi="Times New Roman" w:cs="Times New Roman"/>
          <w:bCs/>
          <w:sz w:val="28"/>
          <w:szCs w:val="32"/>
          <w:lang w:bidi="te-IN"/>
        </w:rPr>
        <w:t xml:space="preserve">The aim of this study is to compare the utility of several supervised machine learning (ML) algorithms for predicting clinical events in terms of their internal validity and accuracy. The results, which were obtained using two statistical software platforms, were also </w:t>
      </w:r>
      <w:proofErr w:type="spellStart"/>
      <w:r w:rsidRPr="00523229">
        <w:rPr>
          <w:rFonts w:ascii="Times New Roman" w:eastAsia="Times New Roman" w:hAnsi="Times New Roman" w:cs="Times New Roman"/>
          <w:bCs/>
          <w:sz w:val="28"/>
          <w:szCs w:val="32"/>
          <w:lang w:bidi="te-IN"/>
        </w:rPr>
        <w:t>compared.The</w:t>
      </w:r>
      <w:proofErr w:type="spellEnd"/>
      <w:r w:rsidRPr="00523229">
        <w:rPr>
          <w:rFonts w:ascii="Times New Roman" w:eastAsia="Times New Roman" w:hAnsi="Times New Roman" w:cs="Times New Roman"/>
          <w:bCs/>
          <w:sz w:val="28"/>
          <w:szCs w:val="32"/>
          <w:lang w:bidi="te-IN"/>
        </w:rPr>
        <w:t xml:space="preserve"> data used in this research come from the open database of the Framingham Heart Study, which originated in 1948 in Framingham, Massachusetts as a prospective study of risk factors for cardiovascular disease. Through data mining processes, three data models were elaborated and a comparative methodological study between the different ML algorithms – decision tree, random forest, support vector machines, neural networks, and logistic regression – was carried out. The global selection </w:t>
      </w:r>
      <w:proofErr w:type="spellStart"/>
      <w:r w:rsidRPr="00523229">
        <w:rPr>
          <w:rFonts w:ascii="Times New Roman" w:eastAsia="Times New Roman" w:hAnsi="Times New Roman" w:cs="Times New Roman"/>
          <w:bCs/>
          <w:sz w:val="28"/>
          <w:szCs w:val="32"/>
          <w:lang w:bidi="te-IN"/>
        </w:rPr>
        <w:t>criterium</w:t>
      </w:r>
      <w:proofErr w:type="spellEnd"/>
      <w:r w:rsidRPr="00523229">
        <w:rPr>
          <w:rFonts w:ascii="Times New Roman" w:eastAsia="Times New Roman" w:hAnsi="Times New Roman" w:cs="Times New Roman"/>
          <w:bCs/>
          <w:sz w:val="28"/>
          <w:szCs w:val="32"/>
          <w:lang w:bidi="te-IN"/>
        </w:rPr>
        <w:t xml:space="preserve"> for choosing the right set of </w:t>
      </w:r>
      <w:proofErr w:type="spellStart"/>
      <w:r w:rsidRPr="00523229">
        <w:rPr>
          <w:rFonts w:ascii="Times New Roman" w:eastAsia="Times New Roman" w:hAnsi="Times New Roman" w:cs="Times New Roman"/>
          <w:bCs/>
          <w:sz w:val="28"/>
          <w:szCs w:val="32"/>
          <w:lang w:bidi="te-IN"/>
        </w:rPr>
        <w:t>hyperparameters</w:t>
      </w:r>
      <w:proofErr w:type="spellEnd"/>
      <w:r w:rsidRPr="00523229">
        <w:rPr>
          <w:rFonts w:ascii="Times New Roman" w:eastAsia="Times New Roman" w:hAnsi="Times New Roman" w:cs="Times New Roman"/>
          <w:bCs/>
          <w:sz w:val="28"/>
          <w:szCs w:val="32"/>
          <w:lang w:bidi="te-IN"/>
        </w:rPr>
        <w:t xml:space="preserve"> and the type of data manipulation was the area under a curve (AUC).</w:t>
      </w:r>
    </w:p>
    <w:p w:rsidR="009478A1" w:rsidRPr="00523229" w:rsidRDefault="00337014" w:rsidP="00293CE7">
      <w:pPr>
        <w:pStyle w:val="Heading1"/>
        <w:shd w:val="clear" w:color="auto" w:fill="FFFFFF"/>
        <w:spacing w:after="0"/>
        <w:jc w:val="both"/>
        <w:rPr>
          <w:b w:val="0"/>
          <w:bCs w:val="0"/>
          <w:sz w:val="32"/>
          <w:szCs w:val="32"/>
        </w:rPr>
      </w:pPr>
      <w:r w:rsidRPr="00523229">
        <w:rPr>
          <w:sz w:val="28"/>
          <w:szCs w:val="28"/>
        </w:rPr>
        <w:t xml:space="preserve">2) </w:t>
      </w:r>
      <w:r w:rsidR="00293CE7" w:rsidRPr="00523229">
        <w:rPr>
          <w:sz w:val="32"/>
          <w:szCs w:val="32"/>
          <w:lang w:bidi="te-IN"/>
        </w:rPr>
        <w:t>Enhancing Detection Accuracy for Clinical Heart</w:t>
      </w:r>
      <w:r w:rsidR="00293CE7" w:rsidRPr="00523229">
        <w:rPr>
          <w:sz w:val="32"/>
          <w:szCs w:val="32"/>
          <w:lang w:bidi="te-IN"/>
        </w:rPr>
        <w:t xml:space="preserve"> </w:t>
      </w:r>
      <w:r w:rsidR="00293CE7" w:rsidRPr="00523229">
        <w:rPr>
          <w:sz w:val="32"/>
          <w:szCs w:val="32"/>
          <w:lang w:bidi="te-IN"/>
        </w:rPr>
        <w:t>Failure</w:t>
      </w:r>
      <w:r w:rsidR="00293CE7" w:rsidRPr="00523229">
        <w:rPr>
          <w:sz w:val="32"/>
          <w:szCs w:val="32"/>
          <w:lang w:bidi="te-IN"/>
        </w:rPr>
        <w:t xml:space="preserve"> </w:t>
      </w:r>
      <w:r w:rsidR="00293CE7" w:rsidRPr="00523229">
        <w:rPr>
          <w:sz w:val="32"/>
          <w:szCs w:val="32"/>
          <w:lang w:bidi="te-IN"/>
        </w:rPr>
        <w:t>Utilizing Pulse Transit Time Variability and Machine Learning</w:t>
      </w:r>
    </w:p>
    <w:p w:rsidR="00337014" w:rsidRPr="00523229" w:rsidRDefault="00337014" w:rsidP="00EC169A">
      <w:pPr>
        <w:shd w:val="clear" w:color="auto" w:fill="FFFFFF"/>
        <w:rPr>
          <w:rFonts w:ascii="Times New Roman" w:hAnsi="Times New Roman" w:cs="Times New Roman"/>
          <w:b/>
          <w:sz w:val="24"/>
          <w:szCs w:val="24"/>
        </w:rPr>
      </w:pPr>
      <w:r w:rsidRPr="00523229">
        <w:rPr>
          <w:rFonts w:ascii="Times New Roman" w:hAnsi="Times New Roman" w:cs="Times New Roman"/>
          <w:b/>
          <w:sz w:val="28"/>
          <w:szCs w:val="28"/>
        </w:rPr>
        <w:t xml:space="preserve">AUTHORS: </w:t>
      </w:r>
      <w:r w:rsidRPr="00523229">
        <w:rPr>
          <w:rFonts w:ascii="Times New Roman" w:hAnsi="Times New Roman" w:cs="Times New Roman"/>
          <w:sz w:val="28"/>
          <w:szCs w:val="28"/>
        </w:rPr>
        <w:t xml:space="preserve"> </w:t>
      </w:r>
      <w:r w:rsidR="00C800DC" w:rsidRPr="00523229">
        <w:rPr>
          <w:rFonts w:ascii="Times New Roman" w:eastAsia="Times New Roman" w:hAnsi="Times New Roman" w:cs="Times New Roman"/>
          <w:b/>
          <w:bCs/>
          <w:sz w:val="28"/>
          <w:szCs w:val="28"/>
          <w:lang w:bidi="te-IN"/>
        </w:rPr>
        <w:t>Zhao, Lina</w:t>
      </w:r>
    </w:p>
    <w:p w:rsidR="00337014" w:rsidRPr="00523229" w:rsidRDefault="00EC169A" w:rsidP="008A3521">
      <w:pPr>
        <w:spacing w:line="360" w:lineRule="auto"/>
        <w:jc w:val="both"/>
        <w:rPr>
          <w:rFonts w:ascii="Times New Roman" w:eastAsia="Times New Roman" w:hAnsi="Times New Roman" w:cs="Times New Roman"/>
          <w:b/>
          <w:bCs/>
          <w:kern w:val="36"/>
          <w:sz w:val="28"/>
          <w:szCs w:val="28"/>
        </w:rPr>
      </w:pPr>
      <w:r w:rsidRPr="00523229">
        <w:rPr>
          <w:rFonts w:ascii="Times New Roman" w:hAnsi="Times New Roman" w:cs="Times New Roman"/>
          <w:sz w:val="28"/>
          <w:szCs w:val="28"/>
          <w:shd w:val="clear" w:color="auto" w:fill="FFFFFF"/>
        </w:rPr>
        <w:t xml:space="preserve">Physiological signal variability can offer important insight into cardiovascular activity and clinical cardiovascular diseases. Heart rate variability (HRV) and pulse transit time variability (PTTV) are two important time series variabilities. However, combining HRV and PTTV can enhance the classification accuracy for heart failure which is unknown. In this paper, a simultaneous analysis of HRV and PTTV performed on both normal subjects and heart failure patients, was carried </w:t>
      </w:r>
      <w:r w:rsidRPr="00523229">
        <w:rPr>
          <w:rFonts w:ascii="Times New Roman" w:hAnsi="Times New Roman" w:cs="Times New Roman"/>
          <w:sz w:val="28"/>
          <w:szCs w:val="28"/>
          <w:shd w:val="clear" w:color="auto" w:fill="FFFFFF"/>
        </w:rPr>
        <w:lastRenderedPageBreak/>
        <w:t>out, aiming to investigate the improvement of HRV-based heart failure detection with the assistant of PTTV analysis. Forty normal subjects and forty heart failure patients were enrolled. Standard limb lead-II electrocardiogram and radial artery pressure waveforms were synchronously recorded. HRV and PTTV analysis were performed on the acquired RR and PTT time series using the standard time- (MEAN, SDNN, and RMSSD), frequency- (LF, HF, and LF/HF), and non-linear (SD1, SD2, sample entropy, and fuzzy measure entropy) domain indices. The results showed that all HRV indices except MEAN (P = 0.1) and LF/HF (P = 0.9) showed significant differences (all P &lt;</w:t>
      </w:r>
      <w:proofErr w:type="gramStart"/>
      <w:r w:rsidRPr="00523229">
        <w:rPr>
          <w:rFonts w:ascii="Times New Roman" w:hAnsi="Times New Roman" w:cs="Times New Roman"/>
          <w:sz w:val="28"/>
          <w:szCs w:val="28"/>
          <w:shd w:val="clear" w:color="auto" w:fill="FFFFFF"/>
        </w:rPr>
        <w:t>;0.01</w:t>
      </w:r>
      <w:proofErr w:type="gramEnd"/>
      <w:r w:rsidRPr="00523229">
        <w:rPr>
          <w:rFonts w:ascii="Times New Roman" w:hAnsi="Times New Roman" w:cs="Times New Roman"/>
          <w:sz w:val="28"/>
          <w:szCs w:val="28"/>
          <w:shd w:val="clear" w:color="auto" w:fill="FFFFFF"/>
        </w:rPr>
        <w:t>) between the two group, while only MEAN in PTTV significantly decreases in heart failure patients (P &lt;; 0.01). Moreover, when combined the HRV, PTTV indices, and the predicted probabilities generated from the distance distribution matrix-based convolutional neural network models, the highest classification performances were achieved by a support vector machine classifier, outputting a sensitivity of 0.93, a specificity of 0.88, and an accuracy of 0.90. This paper demonstrated the potential of PTTV analysis for the detection of clinical heart failure.</w:t>
      </w:r>
    </w:p>
    <w:p w:rsidR="009478A1" w:rsidRPr="00523229" w:rsidRDefault="00337014" w:rsidP="00F25071">
      <w:pPr>
        <w:pStyle w:val="Heading1"/>
        <w:shd w:val="clear" w:color="auto" w:fill="FFFFFF"/>
        <w:spacing w:after="0"/>
        <w:rPr>
          <w:sz w:val="32"/>
          <w:szCs w:val="32"/>
          <w:lang w:bidi="te-IN"/>
        </w:rPr>
      </w:pPr>
      <w:r w:rsidRPr="00523229">
        <w:rPr>
          <w:sz w:val="28"/>
          <w:szCs w:val="28"/>
        </w:rPr>
        <w:t>3)</w:t>
      </w:r>
      <w:r w:rsidR="00CF30E4" w:rsidRPr="00523229">
        <w:rPr>
          <w:rFonts w:ascii="Arial" w:hAnsi="Arial" w:cs="Arial"/>
          <w:sz w:val="38"/>
          <w:szCs w:val="38"/>
        </w:rPr>
        <w:t xml:space="preserve"> </w:t>
      </w:r>
      <w:r w:rsidR="00F25071" w:rsidRPr="00F25071">
        <w:rPr>
          <w:sz w:val="32"/>
          <w:szCs w:val="32"/>
          <w:lang w:bidi="te-IN"/>
        </w:rPr>
        <w:t>Using Machine Learning to Predict One-year</w:t>
      </w:r>
      <w:r w:rsidR="00F25071">
        <w:rPr>
          <w:sz w:val="32"/>
          <w:szCs w:val="32"/>
          <w:lang w:bidi="te-IN"/>
        </w:rPr>
        <w:t xml:space="preserve"> </w:t>
      </w:r>
      <w:r w:rsidR="00F25071" w:rsidRPr="00F25071">
        <w:rPr>
          <w:sz w:val="32"/>
          <w:szCs w:val="32"/>
          <w:lang w:bidi="te-IN"/>
        </w:rPr>
        <w:t>Cardiovascular Events in Patients with Severe Dilated</w:t>
      </w:r>
      <w:r w:rsidR="00F25071">
        <w:rPr>
          <w:sz w:val="32"/>
          <w:szCs w:val="32"/>
          <w:lang w:bidi="te-IN"/>
        </w:rPr>
        <w:t xml:space="preserve"> </w:t>
      </w:r>
      <w:r w:rsidR="00F25071" w:rsidRPr="00F25071">
        <w:rPr>
          <w:sz w:val="32"/>
          <w:szCs w:val="32"/>
          <w:lang w:bidi="te-IN"/>
        </w:rPr>
        <w:t>Cardiomyopathy</w:t>
      </w:r>
    </w:p>
    <w:p w:rsidR="00706477" w:rsidRPr="00523229" w:rsidRDefault="00706477" w:rsidP="008A3521">
      <w:pPr>
        <w:pStyle w:val="Heading1"/>
        <w:shd w:val="clear" w:color="auto" w:fill="FFFFFF"/>
        <w:spacing w:before="0" w:beforeAutospacing="0" w:after="0" w:afterAutospacing="0"/>
        <w:rPr>
          <w:b w:val="0"/>
          <w:bCs w:val="0"/>
          <w:sz w:val="28"/>
          <w:szCs w:val="28"/>
        </w:rPr>
      </w:pPr>
    </w:p>
    <w:p w:rsidR="00CF30E4" w:rsidRPr="00523229" w:rsidRDefault="00337014" w:rsidP="00CF30E4">
      <w:pPr>
        <w:autoSpaceDE w:val="0"/>
        <w:autoSpaceDN w:val="0"/>
        <w:adjustRightInd w:val="0"/>
        <w:spacing w:after="0" w:line="240" w:lineRule="auto"/>
        <w:rPr>
          <w:rFonts w:ascii="Times New Roman" w:hAnsi="Times New Roman" w:cs="Times New Roman"/>
          <w:sz w:val="28"/>
          <w:szCs w:val="28"/>
        </w:rPr>
      </w:pPr>
      <w:proofErr w:type="gramStart"/>
      <w:r w:rsidRPr="00523229">
        <w:rPr>
          <w:rFonts w:ascii="Times New Roman" w:hAnsi="Times New Roman" w:cs="Times New Roman"/>
          <w:b/>
          <w:sz w:val="28"/>
          <w:szCs w:val="28"/>
        </w:rPr>
        <w:t>AUTHORS</w:t>
      </w:r>
      <w:r w:rsidR="00CF30E4" w:rsidRPr="00523229">
        <w:rPr>
          <w:rFonts w:ascii="Arial" w:hAnsi="Arial" w:cs="Arial"/>
          <w:sz w:val="21"/>
          <w:szCs w:val="21"/>
          <w:shd w:val="clear" w:color="auto" w:fill="FFFFFF"/>
        </w:rPr>
        <w:t xml:space="preserve"> </w:t>
      </w:r>
      <w:r w:rsidR="00CF30E4" w:rsidRPr="00523229">
        <w:rPr>
          <w:rFonts w:ascii="Times New Roman" w:eastAsia="Times New Roman" w:hAnsi="Times New Roman" w:cs="Times New Roman"/>
          <w:b/>
          <w:bCs/>
          <w:sz w:val="28"/>
          <w:szCs w:val="28"/>
          <w:lang w:bidi="te-IN"/>
        </w:rPr>
        <w:t>:</w:t>
      </w:r>
      <w:proofErr w:type="gramEnd"/>
      <w:r w:rsidR="00706477" w:rsidRPr="00523229">
        <w:rPr>
          <w:rFonts w:ascii="Times New Roman" w:eastAsia="Times New Roman" w:hAnsi="Times New Roman" w:cs="Times New Roman"/>
          <w:b/>
          <w:bCs/>
          <w:sz w:val="28"/>
          <w:szCs w:val="28"/>
          <w:lang w:bidi="te-IN"/>
        </w:rPr>
        <w:t xml:space="preserve"> </w:t>
      </w:r>
      <w:r w:rsidR="003D7C65" w:rsidRPr="003D7C65">
        <w:rPr>
          <w:rFonts w:ascii="Times New Roman" w:eastAsia="Times New Roman" w:hAnsi="Times New Roman" w:cs="Times New Roman"/>
          <w:b/>
          <w:bCs/>
          <w:sz w:val="28"/>
          <w:szCs w:val="28"/>
          <w:lang w:bidi="te-IN"/>
        </w:rPr>
        <w:t xml:space="preserve">Chen, </w:t>
      </w:r>
      <w:proofErr w:type="spellStart"/>
      <w:r w:rsidR="003D7C65" w:rsidRPr="003D7C65">
        <w:rPr>
          <w:rFonts w:ascii="Times New Roman" w:eastAsia="Times New Roman" w:hAnsi="Times New Roman" w:cs="Times New Roman"/>
          <w:b/>
          <w:bCs/>
          <w:sz w:val="28"/>
          <w:szCs w:val="28"/>
          <w:lang w:bidi="te-IN"/>
        </w:rPr>
        <w:t>Rui</w:t>
      </w:r>
      <w:proofErr w:type="spellEnd"/>
    </w:p>
    <w:p w:rsidR="00CF30E4" w:rsidRPr="00523229" w:rsidRDefault="00CF30E4" w:rsidP="00337014">
      <w:pPr>
        <w:pStyle w:val="Heading1"/>
        <w:shd w:val="clear" w:color="auto" w:fill="FFFFFF"/>
        <w:spacing w:before="90" w:beforeAutospacing="0" w:after="90" w:afterAutospacing="0" w:line="360" w:lineRule="auto"/>
        <w:jc w:val="both"/>
        <w:rPr>
          <w:b w:val="0"/>
          <w:bCs w:val="0"/>
          <w:sz w:val="28"/>
          <w:szCs w:val="28"/>
          <w:shd w:val="clear" w:color="auto" w:fill="FFFFFF"/>
        </w:rPr>
      </w:pPr>
    </w:p>
    <w:p w:rsidR="00FC2C97" w:rsidRPr="00FC2C97" w:rsidRDefault="00FC2C97" w:rsidP="00FC2C97">
      <w:pPr>
        <w:pStyle w:val="Heading1"/>
        <w:shd w:val="clear" w:color="auto" w:fill="FFFFFF"/>
        <w:spacing w:before="90" w:after="90" w:line="360" w:lineRule="auto"/>
        <w:jc w:val="both"/>
        <w:rPr>
          <w:b w:val="0"/>
          <w:bCs w:val="0"/>
          <w:sz w:val="28"/>
          <w:szCs w:val="28"/>
          <w:shd w:val="clear" w:color="auto" w:fill="FFFFFF"/>
        </w:rPr>
      </w:pPr>
      <w:r w:rsidRPr="00FC2C97">
        <w:rPr>
          <w:b w:val="0"/>
          <w:bCs w:val="0"/>
          <w:sz w:val="28"/>
          <w:szCs w:val="28"/>
          <w:shd w:val="clear" w:color="auto" w:fill="FFFFFF"/>
        </w:rPr>
        <w:t xml:space="preserve">Dilated cardiomyopathy (DCM) is a common form of cardiomyopathy and it is associated with poor outcomes. A poor prognosis of DCM patients with low ejection fraction has been noted in the short-term follow-up. Machine learning (ML) could aid clinicians in risk stratification and patient management after considering the correlation between numerous features and the outcomes. The </w:t>
      </w:r>
      <w:r w:rsidRPr="00FC2C97">
        <w:rPr>
          <w:b w:val="0"/>
          <w:bCs w:val="0"/>
          <w:sz w:val="28"/>
          <w:szCs w:val="28"/>
          <w:shd w:val="clear" w:color="auto" w:fill="FFFFFF"/>
        </w:rPr>
        <w:lastRenderedPageBreak/>
        <w:t>present study aimed to predict the 1-year cardiovascular events in patients with severe DCM using ML, and aid clinicians in risk stratification and patient management.</w:t>
      </w:r>
    </w:p>
    <w:p w:rsidR="00CF30E4" w:rsidRPr="00523229" w:rsidRDefault="00FC2C97" w:rsidP="00337014">
      <w:pPr>
        <w:pStyle w:val="Heading1"/>
        <w:shd w:val="clear" w:color="auto" w:fill="FFFFFF"/>
        <w:spacing w:before="90" w:beforeAutospacing="0" w:after="90" w:afterAutospacing="0" w:line="360" w:lineRule="auto"/>
        <w:jc w:val="both"/>
        <w:rPr>
          <w:sz w:val="28"/>
          <w:szCs w:val="28"/>
        </w:rPr>
      </w:pPr>
      <w:r w:rsidRPr="00FC2C97">
        <w:rPr>
          <w:b w:val="0"/>
          <w:bCs w:val="0"/>
          <w:sz w:val="28"/>
          <w:szCs w:val="28"/>
          <w:shd w:val="clear" w:color="auto" w:fill="FFFFFF"/>
        </w:rPr>
        <w:t xml:space="preserve">The dataset used to establish the ML model was obtained from 98 patients with severe DCM (LVEF &lt; 35%) from two </w:t>
      </w:r>
      <w:proofErr w:type="spellStart"/>
      <w:r w:rsidRPr="00FC2C97">
        <w:rPr>
          <w:b w:val="0"/>
          <w:bCs w:val="0"/>
          <w:sz w:val="28"/>
          <w:szCs w:val="28"/>
          <w:shd w:val="clear" w:color="auto" w:fill="FFFFFF"/>
        </w:rPr>
        <w:t>centres</w:t>
      </w:r>
      <w:proofErr w:type="spellEnd"/>
      <w:r w:rsidRPr="00FC2C97">
        <w:rPr>
          <w:b w:val="0"/>
          <w:bCs w:val="0"/>
          <w:sz w:val="28"/>
          <w:szCs w:val="28"/>
          <w:shd w:val="clear" w:color="auto" w:fill="FFFFFF"/>
        </w:rPr>
        <w:t>. Totally 32 features from clinical data were input to the ML algorithm, and the significant features highly relevant to the cardiovascular events were selected by Information gain (IG). A naive Bayes classifier was built, and its predictive performance was evaluated using the area under the curve (AUC) of the receiver operating characteristics by 10-fold cross-validation.</w:t>
      </w:r>
    </w:p>
    <w:p w:rsidR="00CF30E4" w:rsidRPr="00523229" w:rsidRDefault="00337014" w:rsidP="001235DD">
      <w:pPr>
        <w:pStyle w:val="Heading1"/>
        <w:shd w:val="clear" w:color="auto" w:fill="FFFFFF"/>
        <w:spacing w:after="0"/>
        <w:rPr>
          <w:sz w:val="28"/>
          <w:szCs w:val="28"/>
        </w:rPr>
      </w:pPr>
      <w:r w:rsidRPr="00523229">
        <w:rPr>
          <w:sz w:val="28"/>
          <w:szCs w:val="28"/>
        </w:rPr>
        <w:t>4)</w:t>
      </w:r>
      <w:r w:rsidR="00CF30E4" w:rsidRPr="00523229">
        <w:rPr>
          <w:rFonts w:ascii="Arial" w:hAnsi="Arial" w:cs="Arial"/>
          <w:sz w:val="38"/>
          <w:szCs w:val="38"/>
        </w:rPr>
        <w:t xml:space="preserve"> </w:t>
      </w:r>
      <w:r w:rsidR="001235DD" w:rsidRPr="001235DD">
        <w:rPr>
          <w:sz w:val="28"/>
          <w:szCs w:val="28"/>
        </w:rPr>
        <w:t xml:space="preserve">A Novel Ontology </w:t>
      </w:r>
      <w:proofErr w:type="gramStart"/>
      <w:r w:rsidR="001235DD" w:rsidRPr="001235DD">
        <w:rPr>
          <w:sz w:val="28"/>
          <w:szCs w:val="28"/>
        </w:rPr>
        <w:t>And</w:t>
      </w:r>
      <w:proofErr w:type="gramEnd"/>
      <w:r w:rsidR="001235DD" w:rsidRPr="001235DD">
        <w:rPr>
          <w:sz w:val="28"/>
          <w:szCs w:val="28"/>
        </w:rPr>
        <w:t xml:space="preserve"> Machine</w:t>
      </w:r>
      <w:r w:rsidR="001235DD">
        <w:rPr>
          <w:sz w:val="28"/>
          <w:szCs w:val="28"/>
        </w:rPr>
        <w:t xml:space="preserve"> </w:t>
      </w:r>
      <w:r w:rsidR="001235DD" w:rsidRPr="001235DD">
        <w:rPr>
          <w:sz w:val="28"/>
          <w:szCs w:val="28"/>
        </w:rPr>
        <w:t>Learning Driven Hybrid Cardiovascular Clinical Prognosis As A Complex</w:t>
      </w:r>
      <w:r w:rsidR="001235DD">
        <w:rPr>
          <w:sz w:val="28"/>
          <w:szCs w:val="28"/>
        </w:rPr>
        <w:t xml:space="preserve"> </w:t>
      </w:r>
      <w:r w:rsidR="001235DD" w:rsidRPr="001235DD">
        <w:rPr>
          <w:sz w:val="28"/>
          <w:szCs w:val="28"/>
        </w:rPr>
        <w:t>Adaptive Clinical System</w:t>
      </w:r>
      <w:r w:rsidR="001235DD">
        <w:rPr>
          <w:sz w:val="28"/>
          <w:szCs w:val="28"/>
        </w:rPr>
        <w:t>.</w:t>
      </w:r>
    </w:p>
    <w:p w:rsidR="007C5F67" w:rsidRPr="00523229" w:rsidRDefault="007C5F67" w:rsidP="00CF30E4">
      <w:pPr>
        <w:pStyle w:val="Heading1"/>
        <w:shd w:val="clear" w:color="auto" w:fill="FFFFFF"/>
        <w:spacing w:before="0" w:beforeAutospacing="0" w:after="0" w:afterAutospacing="0"/>
        <w:rPr>
          <w:sz w:val="28"/>
          <w:szCs w:val="28"/>
        </w:rPr>
      </w:pPr>
    </w:p>
    <w:p w:rsidR="00686294" w:rsidRPr="00523229" w:rsidRDefault="00CF30E4" w:rsidP="00686294">
      <w:pPr>
        <w:shd w:val="clear" w:color="auto" w:fill="FFFFFF"/>
        <w:rPr>
          <w:rStyle w:val="blue-tooltip"/>
          <w:rFonts w:ascii="Times New Roman" w:hAnsi="Times New Roman" w:cs="Times New Roman"/>
          <w:sz w:val="28"/>
          <w:szCs w:val="28"/>
          <w:u w:val="single"/>
        </w:rPr>
      </w:pPr>
      <w:r w:rsidRPr="00523229">
        <w:rPr>
          <w:rFonts w:ascii="Times New Roman" w:hAnsi="Times New Roman" w:cs="Times New Roman"/>
          <w:b/>
          <w:bCs/>
          <w:sz w:val="28"/>
          <w:szCs w:val="28"/>
        </w:rPr>
        <w:t xml:space="preserve"> </w:t>
      </w:r>
      <w:proofErr w:type="gramStart"/>
      <w:r w:rsidR="00337014" w:rsidRPr="00523229">
        <w:rPr>
          <w:rFonts w:ascii="Times New Roman" w:hAnsi="Times New Roman" w:cs="Times New Roman"/>
          <w:b/>
          <w:bCs/>
          <w:sz w:val="28"/>
          <w:szCs w:val="28"/>
        </w:rPr>
        <w:t>AUTHORS</w:t>
      </w:r>
      <w:r w:rsidR="007C5F67" w:rsidRPr="00523229">
        <w:rPr>
          <w:rFonts w:ascii="Times New Roman" w:hAnsi="Times New Roman" w:cs="Times New Roman"/>
          <w:sz w:val="21"/>
          <w:szCs w:val="21"/>
        </w:rPr>
        <w:t xml:space="preserve"> :</w:t>
      </w:r>
      <w:proofErr w:type="gramEnd"/>
      <w:r w:rsidR="00686294" w:rsidRPr="00523229">
        <w:t xml:space="preserve"> </w:t>
      </w:r>
      <w:r w:rsidR="00F2447E" w:rsidRPr="00F2447E">
        <w:rPr>
          <w:rFonts w:ascii="Times New Roman" w:eastAsia="Times New Roman" w:hAnsi="Times New Roman" w:cs="Times New Roman"/>
          <w:b/>
          <w:bCs/>
          <w:sz w:val="28"/>
          <w:lang w:bidi="te-IN"/>
        </w:rPr>
        <w:t>Farooq, Kamran, and Amir Hussain</w:t>
      </w:r>
    </w:p>
    <w:p w:rsidR="00337014" w:rsidRPr="00523229" w:rsidRDefault="007C5F67" w:rsidP="00484EF6">
      <w:pPr>
        <w:shd w:val="clear" w:color="auto" w:fill="FFFFFF"/>
        <w:spacing w:line="360" w:lineRule="auto"/>
        <w:jc w:val="both"/>
        <w:rPr>
          <w:rFonts w:ascii="Times New Roman" w:hAnsi="Times New Roman" w:cs="Times New Roman"/>
          <w:b/>
          <w:sz w:val="28"/>
          <w:szCs w:val="28"/>
        </w:rPr>
      </w:pPr>
      <w:r w:rsidRPr="00523229">
        <w:rPr>
          <w:rFonts w:ascii="Times New Roman" w:hAnsi="Times New Roman" w:cs="Times New Roman"/>
          <w:sz w:val="28"/>
          <w:szCs w:val="28"/>
          <w:shd w:val="clear" w:color="auto" w:fill="FFFFFF"/>
        </w:rPr>
        <w:t xml:space="preserve"> </w:t>
      </w:r>
      <w:r w:rsidR="00F2073E" w:rsidRPr="00F2073E">
        <w:rPr>
          <w:rFonts w:ascii="Times New Roman" w:hAnsi="Times New Roman" w:cs="Times New Roman"/>
          <w:sz w:val="28"/>
          <w:szCs w:val="28"/>
          <w:shd w:val="clear" w:color="auto" w:fill="FFFFFF"/>
        </w:rPr>
        <w:t xml:space="preserve">This multidisciplinary industrial research project sets out to develop a hybrid clinical decision support mechanism (inspired by ontology and machine learning driven techniques) by combining evidence, extrapolated through legacy patient data to facilitate cardiovascular preventative care. The proposed cardiovascular clinical decision support framework comprises of two novel key components: (1) Ontology driven clinical risk assessment and recommendation system (ODCRARS) (2) Machine learning driven prognostic system (MLDPS). State of the art machine learning and feature selection methods are </w:t>
      </w:r>
      <w:proofErr w:type="spellStart"/>
      <w:r w:rsidR="00F2073E" w:rsidRPr="00F2073E">
        <w:rPr>
          <w:rFonts w:ascii="Times New Roman" w:hAnsi="Times New Roman" w:cs="Times New Roman"/>
          <w:sz w:val="28"/>
          <w:szCs w:val="28"/>
          <w:shd w:val="clear" w:color="auto" w:fill="FFFFFF"/>
        </w:rPr>
        <w:t>utilised</w:t>
      </w:r>
      <w:proofErr w:type="spellEnd"/>
      <w:r w:rsidR="00F2073E" w:rsidRPr="00F2073E">
        <w:rPr>
          <w:rFonts w:ascii="Times New Roman" w:hAnsi="Times New Roman" w:cs="Times New Roman"/>
          <w:sz w:val="28"/>
          <w:szCs w:val="28"/>
          <w:shd w:val="clear" w:color="auto" w:fill="FFFFFF"/>
        </w:rPr>
        <w:t xml:space="preserve"> for the prognostic modelling purposes. The ODCRARS is a knowledge-based system which is based on clinical expert’s knowledge, encoded in the form of clinical rules engine to carry out cardiac risk assessment for various cardiovascular diseases. The MLDPS is a </w:t>
      </w:r>
      <w:proofErr w:type="spellStart"/>
      <w:r w:rsidR="00F2073E" w:rsidRPr="00F2073E">
        <w:rPr>
          <w:rFonts w:ascii="Times New Roman" w:hAnsi="Times New Roman" w:cs="Times New Roman"/>
          <w:sz w:val="28"/>
          <w:szCs w:val="28"/>
          <w:shd w:val="clear" w:color="auto" w:fill="FFFFFF"/>
        </w:rPr>
        <w:t>non knowledge</w:t>
      </w:r>
      <w:proofErr w:type="spellEnd"/>
      <w:r w:rsidR="00F2073E" w:rsidRPr="00F2073E">
        <w:rPr>
          <w:rFonts w:ascii="Times New Roman" w:hAnsi="Times New Roman" w:cs="Times New Roman"/>
          <w:sz w:val="28"/>
          <w:szCs w:val="28"/>
          <w:shd w:val="clear" w:color="auto" w:fill="FFFFFF"/>
        </w:rPr>
        <w:t xml:space="preserve">-based/data driven system which is </w:t>
      </w:r>
      <w:r w:rsidR="00F2073E" w:rsidRPr="00F2073E">
        <w:rPr>
          <w:rFonts w:ascii="Times New Roman" w:hAnsi="Times New Roman" w:cs="Times New Roman"/>
          <w:sz w:val="28"/>
          <w:szCs w:val="28"/>
          <w:shd w:val="clear" w:color="auto" w:fill="FFFFFF"/>
        </w:rPr>
        <w:lastRenderedPageBreak/>
        <w:t xml:space="preserve">developed using state of the art machine learning and feature selection techniques applied on real patient datasets. Clinical case studies in the RACPC, heart disease and breast cancer domains are considered for the development and clinical validation purposes. For the purpose of this paper, clinical case study in the RACPC/chest pain domain will be discussed in detail from the development and </w:t>
      </w:r>
      <w:proofErr w:type="spellStart"/>
      <w:r w:rsidR="00F2073E" w:rsidRPr="00F2073E">
        <w:rPr>
          <w:rFonts w:ascii="Times New Roman" w:hAnsi="Times New Roman" w:cs="Times New Roman"/>
          <w:sz w:val="28"/>
          <w:szCs w:val="28"/>
          <w:shd w:val="clear" w:color="auto" w:fill="FFFFFF"/>
        </w:rPr>
        <w:t>vaidation</w:t>
      </w:r>
      <w:proofErr w:type="spellEnd"/>
      <w:r w:rsidR="00F2073E" w:rsidRPr="00F2073E">
        <w:rPr>
          <w:rFonts w:ascii="Times New Roman" w:hAnsi="Times New Roman" w:cs="Times New Roman"/>
          <w:sz w:val="28"/>
          <w:szCs w:val="28"/>
          <w:shd w:val="clear" w:color="auto" w:fill="FFFFFF"/>
        </w:rPr>
        <w:t xml:space="preserve"> </w:t>
      </w:r>
      <w:proofErr w:type="spellStart"/>
      <w:r w:rsidR="00F2073E" w:rsidRPr="00F2073E">
        <w:rPr>
          <w:rFonts w:ascii="Times New Roman" w:hAnsi="Times New Roman" w:cs="Times New Roman"/>
          <w:sz w:val="28"/>
          <w:szCs w:val="28"/>
          <w:shd w:val="clear" w:color="auto" w:fill="FFFFFF"/>
        </w:rPr>
        <w:t>perspective.The</w:t>
      </w:r>
      <w:proofErr w:type="spellEnd"/>
      <w:r w:rsidR="00F2073E" w:rsidRPr="00F2073E">
        <w:rPr>
          <w:rFonts w:ascii="Times New Roman" w:hAnsi="Times New Roman" w:cs="Times New Roman"/>
          <w:sz w:val="28"/>
          <w:szCs w:val="28"/>
          <w:shd w:val="clear" w:color="auto" w:fill="FFFFFF"/>
        </w:rPr>
        <w:t xml:space="preserve"> proposed clinical decision support framework is validated through clinical case studies in the cardiovascular domain. This paper demonstrates an effective cardiovascular decision support mechanism for handling inaccuracies in the clinical risk assessment of chest pain patients and help clinicians effectively distinguish acute angina/cardiac chest </w:t>
      </w:r>
      <w:bookmarkStart w:id="0" w:name="_GoBack"/>
      <w:bookmarkEnd w:id="0"/>
      <w:r w:rsidR="00F2073E" w:rsidRPr="00F2073E">
        <w:rPr>
          <w:rFonts w:ascii="Times New Roman" w:hAnsi="Times New Roman" w:cs="Times New Roman"/>
          <w:sz w:val="28"/>
          <w:szCs w:val="28"/>
          <w:shd w:val="clear" w:color="auto" w:fill="FFFFFF"/>
        </w:rPr>
        <w:t>pain patients from those with other causes of chest pain. The new clinical models, having been evaluated in clinical practice, resulted in very good predictive power, demonstrating general performance improvement over benchmark multivariate statistical classifiers. Various chest pain risk assessment prototypes have been developed and deployed online for further clinical trials.</w:t>
      </w:r>
    </w:p>
    <w:p w:rsidR="005B7368" w:rsidRPr="00523229" w:rsidRDefault="00337014" w:rsidP="004D6349">
      <w:pPr>
        <w:spacing w:line="360" w:lineRule="auto"/>
        <w:jc w:val="both"/>
        <w:rPr>
          <w:rFonts w:ascii="Times New Roman" w:hAnsi="Times New Roman" w:cs="Times New Roman"/>
          <w:b/>
          <w:sz w:val="32"/>
          <w:szCs w:val="32"/>
        </w:rPr>
      </w:pPr>
      <w:r w:rsidRPr="00523229">
        <w:rPr>
          <w:rFonts w:ascii="Times New Roman" w:hAnsi="Times New Roman" w:cs="Times New Roman"/>
          <w:b/>
          <w:sz w:val="28"/>
          <w:szCs w:val="28"/>
        </w:rPr>
        <w:t>5)</w:t>
      </w:r>
      <w:r w:rsidR="004D6349" w:rsidRPr="004D6349">
        <w:t xml:space="preserve"> </w:t>
      </w:r>
      <w:r w:rsidR="004D6349" w:rsidRPr="004D6349">
        <w:rPr>
          <w:rFonts w:ascii="Times New Roman" w:hAnsi="Times New Roman" w:cs="Times New Roman"/>
          <w:b/>
          <w:sz w:val="32"/>
          <w:szCs w:val="32"/>
        </w:rPr>
        <w:t>A Real-time Arrhythmia Heartbeats</w:t>
      </w:r>
      <w:r w:rsidR="004D6349">
        <w:rPr>
          <w:rFonts w:ascii="Times New Roman" w:hAnsi="Times New Roman" w:cs="Times New Roman"/>
          <w:b/>
          <w:sz w:val="32"/>
          <w:szCs w:val="32"/>
        </w:rPr>
        <w:t xml:space="preserve"> </w:t>
      </w:r>
      <w:r w:rsidR="004D6349" w:rsidRPr="004D6349">
        <w:rPr>
          <w:rFonts w:ascii="Times New Roman" w:hAnsi="Times New Roman" w:cs="Times New Roman"/>
          <w:b/>
          <w:sz w:val="32"/>
          <w:szCs w:val="32"/>
        </w:rPr>
        <w:t>Classification Algorithm using Parallel Delta Modulations and Rotated</w:t>
      </w:r>
      <w:r w:rsidR="004D6349">
        <w:rPr>
          <w:rFonts w:ascii="Times New Roman" w:hAnsi="Times New Roman" w:cs="Times New Roman"/>
          <w:b/>
          <w:sz w:val="32"/>
          <w:szCs w:val="32"/>
        </w:rPr>
        <w:t xml:space="preserve"> </w:t>
      </w:r>
      <w:r w:rsidR="004D6349" w:rsidRPr="004D6349">
        <w:rPr>
          <w:rFonts w:ascii="Times New Roman" w:hAnsi="Times New Roman" w:cs="Times New Roman"/>
          <w:b/>
          <w:sz w:val="32"/>
          <w:szCs w:val="32"/>
        </w:rPr>
        <w:t>Linear-Kernel Support Vector Machines</w:t>
      </w:r>
    </w:p>
    <w:p w:rsidR="005B7368" w:rsidRPr="00523229" w:rsidRDefault="00337014" w:rsidP="007C5F67">
      <w:pPr>
        <w:spacing w:line="360" w:lineRule="auto"/>
        <w:jc w:val="both"/>
        <w:rPr>
          <w:rStyle w:val="Hyperlink"/>
          <w:rFonts w:ascii="Times New Roman" w:hAnsi="Times New Roman" w:cs="Times New Roman"/>
          <w:bCs/>
          <w:color w:val="auto"/>
          <w:sz w:val="28"/>
          <w:szCs w:val="28"/>
          <w:u w:val="none"/>
          <w:shd w:val="clear" w:color="auto" w:fill="FFFFFF"/>
        </w:rPr>
      </w:pPr>
      <w:r w:rsidRPr="00523229">
        <w:rPr>
          <w:rFonts w:ascii="Times New Roman" w:hAnsi="Times New Roman" w:cs="Times New Roman"/>
          <w:b/>
          <w:sz w:val="28"/>
          <w:szCs w:val="28"/>
        </w:rPr>
        <w:t>AUTHORS</w:t>
      </w:r>
      <w:r w:rsidRPr="00523229">
        <w:rPr>
          <w:rFonts w:ascii="Times New Roman" w:hAnsi="Times New Roman" w:cs="Times New Roman"/>
          <w:bCs/>
          <w:sz w:val="28"/>
          <w:szCs w:val="28"/>
        </w:rPr>
        <w:t>:</w:t>
      </w:r>
      <w:r w:rsidR="005B7368" w:rsidRPr="00523229">
        <w:t xml:space="preserve"> </w:t>
      </w:r>
      <w:r w:rsidR="004D6349" w:rsidRPr="004D6349">
        <w:rPr>
          <w:rStyle w:val="Hyperlink"/>
          <w:rFonts w:ascii="Times New Roman" w:hAnsi="Times New Roman" w:cs="Times New Roman"/>
          <w:bCs/>
          <w:color w:val="auto"/>
          <w:sz w:val="28"/>
          <w:szCs w:val="28"/>
          <w:u w:val="none"/>
          <w:shd w:val="clear" w:color="auto" w:fill="FFFFFF"/>
        </w:rPr>
        <w:t xml:space="preserve">Tang, </w:t>
      </w:r>
      <w:proofErr w:type="spellStart"/>
      <w:r w:rsidR="004D6349" w:rsidRPr="004D6349">
        <w:rPr>
          <w:rStyle w:val="Hyperlink"/>
          <w:rFonts w:ascii="Times New Roman" w:hAnsi="Times New Roman" w:cs="Times New Roman"/>
          <w:bCs/>
          <w:color w:val="auto"/>
          <w:sz w:val="28"/>
          <w:szCs w:val="28"/>
          <w:u w:val="none"/>
          <w:shd w:val="clear" w:color="auto" w:fill="FFFFFF"/>
        </w:rPr>
        <w:t>Xiaochen</w:t>
      </w:r>
      <w:proofErr w:type="spellEnd"/>
    </w:p>
    <w:p w:rsidR="009478A1" w:rsidRPr="00523229" w:rsidRDefault="006B7E8C" w:rsidP="005B7368">
      <w:pPr>
        <w:spacing w:line="360" w:lineRule="auto"/>
        <w:jc w:val="both"/>
        <w:rPr>
          <w:rFonts w:ascii="Times New Roman" w:hAnsi="Times New Roman" w:cs="Times New Roman"/>
          <w:sz w:val="28"/>
          <w:szCs w:val="28"/>
        </w:rPr>
      </w:pPr>
      <w:r w:rsidRPr="006B7E8C">
        <w:rPr>
          <w:rFonts w:ascii="Times New Roman" w:hAnsi="Times New Roman" w:cs="Times New Roman"/>
          <w:sz w:val="28"/>
          <w:szCs w:val="28"/>
          <w:shd w:val="clear" w:color="auto" w:fill="FFFFFF"/>
        </w:rPr>
        <w:t xml:space="preserve">Real-time wearable electrocardiogram monitoring sensor is one of the best candidates in assisting cardiovascular disease diagnosis. In this paper, we present a novel real-time machine learning system for Arrhythmia classification. The system is based on the parallel Delta modulation and QRS/PT wave detection algorithms. We propose a patient dependent rotated linear-kernel support vector machine classifier that combines the global and local classifiers, with three types of feature </w:t>
      </w:r>
      <w:r w:rsidRPr="006B7E8C">
        <w:rPr>
          <w:rFonts w:ascii="Times New Roman" w:hAnsi="Times New Roman" w:cs="Times New Roman"/>
          <w:sz w:val="28"/>
          <w:szCs w:val="28"/>
          <w:shd w:val="clear" w:color="auto" w:fill="FFFFFF"/>
        </w:rPr>
        <w:lastRenderedPageBreak/>
        <w:t xml:space="preserve">vectors extracted directly from the Delta modulated bit-streams. The performance of the proposed system is evaluated using the MIT-BIH Arrhythmia database. According to the AAMI standard, two binary classifications are performed and evaluated, which are supraventricular ectopic beat (SVEB) versus the rest four classes, and ventricular ectopic beat (VEB) versus the rest. For SVEB classification, the preferred SkP-32 method's F1 score, sensitivity, specificity, and positive </w:t>
      </w:r>
      <w:proofErr w:type="spellStart"/>
      <w:r w:rsidRPr="006B7E8C">
        <w:rPr>
          <w:rFonts w:ascii="Times New Roman" w:hAnsi="Times New Roman" w:cs="Times New Roman"/>
          <w:sz w:val="28"/>
          <w:szCs w:val="28"/>
          <w:shd w:val="clear" w:color="auto" w:fill="FFFFFF"/>
        </w:rPr>
        <w:t>predictivity</w:t>
      </w:r>
      <w:proofErr w:type="spellEnd"/>
      <w:r w:rsidRPr="006B7E8C">
        <w:rPr>
          <w:rFonts w:ascii="Times New Roman" w:hAnsi="Times New Roman" w:cs="Times New Roman"/>
          <w:sz w:val="28"/>
          <w:szCs w:val="28"/>
          <w:shd w:val="clear" w:color="auto" w:fill="FFFFFF"/>
        </w:rPr>
        <w:t xml:space="preserve"> value are 0.83, 79.3%, 99.6%, and 88.2%, respectively, and for VEB classification, the numbers are 0.92%, 92.8%, 99.4%, and 91.6%, respectively. The results show that the performance of our proposed approach is comparable to that of published research. The proposed low-complexity algorithm has the potential to be implemented as an on-sensor machine learning solution</w:t>
      </w:r>
      <w:proofErr w:type="gramStart"/>
      <w:r w:rsidRPr="006B7E8C">
        <w:rPr>
          <w:rFonts w:ascii="Times New Roman" w:hAnsi="Times New Roman" w:cs="Times New Roman"/>
          <w:sz w:val="28"/>
          <w:szCs w:val="28"/>
          <w:shd w:val="clear" w:color="auto" w:fill="FFFFFF"/>
        </w:rPr>
        <w:t>.</w:t>
      </w:r>
      <w:proofErr w:type="gramEnd"/>
    </w:p>
    <w:sectPr w:rsidR="009478A1" w:rsidRPr="00523229"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proofState w:spelling="clean" w:grammar="clean"/>
  <w:defaultTabStop w:val="720"/>
  <w:characterSpacingControl w:val="doNotCompress"/>
  <w:compat>
    <w:compatSetting w:name="compatibilityMode" w:uri="http://schemas.microsoft.com/office/word" w:val="12"/>
  </w:compat>
  <w:rsids>
    <w:rsidRoot w:val="001F4212"/>
    <w:rsid w:val="000D48BF"/>
    <w:rsid w:val="00102560"/>
    <w:rsid w:val="00112197"/>
    <w:rsid w:val="001235DD"/>
    <w:rsid w:val="00161420"/>
    <w:rsid w:val="001847BA"/>
    <w:rsid w:val="001B5C0F"/>
    <w:rsid w:val="001D41A5"/>
    <w:rsid w:val="001F4212"/>
    <w:rsid w:val="001F4447"/>
    <w:rsid w:val="00205C7D"/>
    <w:rsid w:val="002254F4"/>
    <w:rsid w:val="002765D3"/>
    <w:rsid w:val="00293CE7"/>
    <w:rsid w:val="002F73E8"/>
    <w:rsid w:val="00320D00"/>
    <w:rsid w:val="00337014"/>
    <w:rsid w:val="003450F3"/>
    <w:rsid w:val="00362D14"/>
    <w:rsid w:val="003C7AC1"/>
    <w:rsid w:val="003D7C65"/>
    <w:rsid w:val="004576CC"/>
    <w:rsid w:val="00484EF6"/>
    <w:rsid w:val="004D6349"/>
    <w:rsid w:val="00523229"/>
    <w:rsid w:val="00531E17"/>
    <w:rsid w:val="005354DC"/>
    <w:rsid w:val="00554021"/>
    <w:rsid w:val="00572443"/>
    <w:rsid w:val="005B6F45"/>
    <w:rsid w:val="005B7368"/>
    <w:rsid w:val="00686294"/>
    <w:rsid w:val="006B7E8C"/>
    <w:rsid w:val="00706477"/>
    <w:rsid w:val="0079203E"/>
    <w:rsid w:val="007A5625"/>
    <w:rsid w:val="007C21AB"/>
    <w:rsid w:val="007C5F67"/>
    <w:rsid w:val="0082499E"/>
    <w:rsid w:val="00832711"/>
    <w:rsid w:val="008A3521"/>
    <w:rsid w:val="008F048B"/>
    <w:rsid w:val="009478A1"/>
    <w:rsid w:val="00970B2B"/>
    <w:rsid w:val="00976FC3"/>
    <w:rsid w:val="00980CF7"/>
    <w:rsid w:val="00A25EAE"/>
    <w:rsid w:val="00A347F4"/>
    <w:rsid w:val="00A3729B"/>
    <w:rsid w:val="00AE3A61"/>
    <w:rsid w:val="00AF6992"/>
    <w:rsid w:val="00B01AF7"/>
    <w:rsid w:val="00B0297D"/>
    <w:rsid w:val="00B053C3"/>
    <w:rsid w:val="00C218A7"/>
    <w:rsid w:val="00C800DC"/>
    <w:rsid w:val="00CF30E4"/>
    <w:rsid w:val="00CF59AB"/>
    <w:rsid w:val="00E2383A"/>
    <w:rsid w:val="00E86311"/>
    <w:rsid w:val="00EA09E6"/>
    <w:rsid w:val="00EC169A"/>
    <w:rsid w:val="00EC5013"/>
    <w:rsid w:val="00F2073E"/>
    <w:rsid w:val="00F2447E"/>
    <w:rsid w:val="00F25071"/>
    <w:rsid w:val="00F27964"/>
    <w:rsid w:val="00F5623A"/>
    <w:rsid w:val="00FA1FD1"/>
    <w:rsid w:val="00FC2C9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C5FED7-736E-4093-A5A6-2C7F3379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4212"/>
    <w:rPr>
      <w:rFonts w:eastAsiaTheme="minorEastAsia"/>
    </w:rPr>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semiHidden/>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52239-DBAA-4F4E-BA17-04D9B56A4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welcome</cp:lastModifiedBy>
  <cp:revision>39</cp:revision>
  <dcterms:created xsi:type="dcterms:W3CDTF">2019-08-22T07:40:00Z</dcterms:created>
  <dcterms:modified xsi:type="dcterms:W3CDTF">2020-07-07T05:10:00Z</dcterms:modified>
</cp:coreProperties>
</file>