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rPr>
          <w:b w:val="1"/>
          <w:color w:val="666666"/>
          <w:sz w:val="36"/>
          <w:szCs w:val="36"/>
        </w:rPr>
      </w:pPr>
      <w:bookmarkStart w:colFirst="0" w:colLast="0" w:name="_pkgbtz7b6bsp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S</w:t>
      </w:r>
      <w:r w:rsidDel="00000000" w:rsidR="00000000" w:rsidRPr="00000000">
        <w:rPr>
          <w:b w:val="1"/>
          <w:sz w:val="36"/>
          <w:szCs w:val="36"/>
          <w:rtl w:val="0"/>
        </w:rPr>
        <w:t xml:space="preserve">takeholder Requirements Document: </w:t>
      </w:r>
      <w:r w:rsidDel="00000000" w:rsidR="00000000" w:rsidRPr="00000000">
        <w:rPr>
          <w:b w:val="1"/>
          <w:sz w:val="36"/>
          <w:szCs w:val="36"/>
          <w:rtl w:val="0"/>
        </w:rPr>
        <w:t xml:space="preserve">[Cyclistic Dashboard]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</w:t>
      </w:r>
    </w:p>
    <w:p w:rsidR="00000000" w:rsidDel="00000000" w:rsidP="00000000" w:rsidRDefault="00000000" w:rsidRPr="00000000" w14:paraId="00000003">
      <w:pPr>
        <w:pStyle w:val="Heading2"/>
        <w:widowControl w:val="0"/>
        <w:spacing w:after="200" w:before="200" w:line="360" w:lineRule="auto"/>
        <w:rPr>
          <w:sz w:val="24"/>
          <w:szCs w:val="24"/>
        </w:rPr>
      </w:pPr>
      <w:r w:rsidDel="00000000" w:rsidR="00000000" w:rsidRPr="00000000">
        <w:rPr>
          <w:b w:val="1"/>
          <w:color w:val="4285f4"/>
          <w:sz w:val="22"/>
          <w:szCs w:val="22"/>
          <w:rtl w:val="0"/>
        </w:rPr>
        <w:t xml:space="preserve">BI Professional:</w:t>
      </w:r>
      <w:r w:rsidDel="00000000" w:rsidR="00000000" w:rsidRPr="00000000">
        <w:rPr>
          <w:color w:val="4285f4"/>
          <w:sz w:val="22"/>
          <w:szCs w:val="22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El khlife Messoud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widowControl w:val="0"/>
        <w:spacing w:after="200" w:before="200" w:line="360" w:lineRule="auto"/>
        <w:ind w:right="-360"/>
        <w:rPr>
          <w:sz w:val="34"/>
          <w:szCs w:val="34"/>
        </w:rPr>
      </w:pPr>
      <w:r w:rsidDel="00000000" w:rsidR="00000000" w:rsidRPr="00000000">
        <w:rPr>
          <w:b w:val="1"/>
          <w:color w:val="4285f4"/>
          <w:sz w:val="22"/>
          <w:szCs w:val="22"/>
          <w:rtl w:val="0"/>
        </w:rPr>
        <w:t xml:space="preserve">Client/Sponsor: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Cyclistic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widowControl w:val="0"/>
        <w:spacing w:after="200" w:before="200" w:line="360" w:lineRule="auto"/>
        <w:rPr>
          <w:b w:val="1"/>
          <w:color w:val="4285f4"/>
          <w:sz w:val="22"/>
          <w:szCs w:val="22"/>
        </w:rPr>
      </w:pPr>
      <w:r w:rsidDel="00000000" w:rsidR="00000000" w:rsidRPr="00000000">
        <w:rPr>
          <w:b w:val="1"/>
          <w:color w:val="4285f4"/>
          <w:sz w:val="22"/>
          <w:szCs w:val="22"/>
          <w:rtl w:val="0"/>
        </w:rPr>
        <w:t xml:space="preserve">Business problem: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Understand what customers want, what makes a successful product, and how new                       stations might alleviate demand in different geographical areas.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widowControl w:val="0"/>
        <w:spacing w:after="200" w:before="200" w:line="360" w:lineRule="auto"/>
        <w:rPr>
          <w:color w:val="4285f4"/>
        </w:rPr>
      </w:pPr>
      <w:r w:rsidDel="00000000" w:rsidR="00000000" w:rsidRPr="00000000">
        <w:rPr>
          <w:b w:val="1"/>
          <w:color w:val="4285f4"/>
          <w:rtl w:val="0"/>
        </w:rPr>
        <w:t xml:space="preserve">S</w:t>
      </w:r>
      <w:r w:rsidDel="00000000" w:rsidR="00000000" w:rsidRPr="00000000">
        <w:rPr>
          <w:b w:val="1"/>
          <w:color w:val="4285f4"/>
          <w:rtl w:val="0"/>
        </w:rPr>
        <w:t xml:space="preserve">takeholders:</w:t>
      </w:r>
      <w:r w:rsidDel="00000000" w:rsidR="00000000" w:rsidRPr="00000000">
        <w:rPr>
          <w:color w:val="4285f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3"/>
        </w:numPr>
        <w:spacing w:after="0" w:afterAutospacing="0" w:before="100" w:line="36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Sara Romero, VP, Marketing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Ernest Cox, VP,  Product Development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3"/>
        </w:numPr>
        <w:shd w:fill="ffffff" w:val="clear"/>
        <w:spacing w:after="0" w:afterAutospacing="0" w:line="36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Jamal Harris, Director, Customer Data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3"/>
        </w:numPr>
        <w:shd w:fill="ffffff" w:val="clear"/>
        <w:spacing w:after="240" w:line="36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Nina Locklear, Director, Procurement</w:t>
      </w:r>
    </w:p>
    <w:p w:rsidR="00000000" w:rsidDel="00000000" w:rsidP="00000000" w:rsidRDefault="00000000" w:rsidRPr="00000000" w14:paraId="0000000D">
      <w:pPr>
        <w:widowControl w:val="0"/>
        <w:spacing w:after="200" w:before="100" w:line="360" w:lineRule="auto"/>
        <w:rPr>
          <w:b w:val="1"/>
          <w:color w:val="4285f4"/>
          <w:sz w:val="22"/>
          <w:szCs w:val="22"/>
        </w:rPr>
      </w:pPr>
      <w:r w:rsidDel="00000000" w:rsidR="00000000" w:rsidRPr="00000000">
        <w:rPr>
          <w:b w:val="1"/>
          <w:color w:val="4285f4"/>
          <w:sz w:val="22"/>
          <w:szCs w:val="22"/>
          <w:rtl w:val="0"/>
        </w:rPr>
        <w:t xml:space="preserve">Stakeholder usage details: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Stakeholders will have the ability to monitor activity trends throughout the year, with a specific focus on seasonal variations and customer segmentation (subscriber vs. non-subscriber).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They will also be able to analyze the correlation between precipitation levels and bike usage patterns.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widowControl w:val="0"/>
        <w:spacing w:after="200" w:before="100" w:line="360" w:lineRule="auto"/>
        <w:rPr>
          <w:color w:val="4285f4"/>
        </w:rPr>
      </w:pPr>
      <w:r w:rsidDel="00000000" w:rsidR="00000000" w:rsidRPr="00000000">
        <w:rPr>
          <w:b w:val="1"/>
          <w:color w:val="4285f4"/>
          <w:rtl w:val="0"/>
        </w:rPr>
        <w:t xml:space="preserve">Primary requirements:</w:t>
      </w:r>
      <w:r w:rsidDel="00000000" w:rsidR="00000000" w:rsidRPr="00000000">
        <w:rPr>
          <w:color w:val="4285f4"/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after="0" w:afterAutospacing="0" w:before="240" w:line="360" w:lineRule="auto"/>
        <w:ind w:left="720" w:hanging="360"/>
      </w:pPr>
      <w:r w:rsidDel="00000000" w:rsidR="00000000" w:rsidRPr="00000000">
        <w:rPr>
          <w:rtl w:val="0"/>
        </w:rPr>
        <w:t xml:space="preserve">The analyzed data must cover at least one year to provide an accurate seasonal overview.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The dashboard must feature large, accessible text with alternative display options.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rtl w:val="0"/>
        </w:rPr>
        <w:t xml:space="preserve">Each trip must be evaluated based on:</w:t>
      </w:r>
    </w:p>
    <w:p w:rsidR="00000000" w:rsidDel="00000000" w:rsidP="00000000" w:rsidRDefault="00000000" w:rsidRPr="00000000" w14:paraId="00000014">
      <w:pPr>
        <w:widowControl w:val="0"/>
        <w:numPr>
          <w:ilvl w:val="1"/>
          <w:numId w:val="1"/>
        </w:numPr>
        <w:spacing w:after="240" w:before="0" w:before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Number of trips per location, per day/month/year.</w:t>
      </w:r>
    </w:p>
    <w:p w:rsidR="00000000" w:rsidDel="00000000" w:rsidP="00000000" w:rsidRDefault="00000000" w:rsidRPr="00000000" w14:paraId="00000015">
      <w:pPr>
        <w:widowControl w:val="0"/>
        <w:spacing w:after="0" w:before="100" w:line="360" w:lineRule="auto"/>
        <w:ind w:left="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widowControl w:val="0"/>
        <w:spacing w:after="0" w:before="100"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200" w:before="100" w:line="36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17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