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6D905" w14:textId="43EF408C" w:rsidR="00A3293F" w:rsidRPr="00BF1360" w:rsidRDefault="00A3293F" w:rsidP="00A3293F">
      <w:pPr>
        <w:jc w:val="center"/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</w:pPr>
      <w:r w:rsidRPr="00BF1360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 xml:space="preserve">Document </w:t>
      </w:r>
      <w:r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 xml:space="preserve">de </w:t>
      </w:r>
      <w:r w:rsidR="00375AC3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>congé de bail</w:t>
      </w:r>
    </w:p>
    <w:p w14:paraId="69D05E2B" w14:textId="77777777" w:rsidR="00A3293F" w:rsidRPr="00822ED0" w:rsidRDefault="00A3293F" w:rsidP="00A3293F">
      <w:pPr>
        <w:rPr>
          <w:rFonts w:ascii="Bahnschrift" w:hAnsi="Bahnschrift"/>
          <w:color w:val="44546A" w:themeColor="text2"/>
        </w:rPr>
      </w:pPr>
    </w:p>
    <w:p w14:paraId="79B99127" w14:textId="79480389" w:rsidR="00A3293F" w:rsidRPr="00822ED0" w:rsidRDefault="00A3293F" w:rsidP="00A3293F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Ce document garanti que </w:t>
      </w:r>
      <w:r w:rsidR="00802674">
        <w:rPr>
          <w:rFonts w:ascii="Bahnschrift" w:hAnsi="Bahnschrift"/>
          <w:color w:val="44546A" w:themeColor="text2"/>
        </w:rPr>
        <w:t>Anabelle</w:t>
      </w:r>
      <w:r w:rsidRPr="00822ED0">
        <w:rPr>
          <w:rFonts w:ascii="Bahnschrift" w:hAnsi="Bahnschrift"/>
          <w:color w:val="44546A" w:themeColor="text2"/>
        </w:rPr>
        <w:t xml:space="preserve"> </w:t>
      </w:r>
      <w:r w:rsidR="00802674">
        <w:rPr>
          <w:rFonts w:ascii="Bahnschrift" w:hAnsi="Bahnschrift"/>
          <w:color w:val="44546A" w:themeColor="text2"/>
        </w:rPr>
        <w:t>Walker</w:t>
      </w:r>
      <w:r w:rsidRPr="00822ED0">
        <w:rPr>
          <w:rFonts w:ascii="Bahnschrift" w:hAnsi="Bahnschrift"/>
          <w:color w:val="44546A" w:themeColor="text2"/>
        </w:rPr>
        <w:t xml:space="preserve">, habitant a : </w:t>
      </w:r>
    </w:p>
    <w:p w14:paraId="5F0276D5" w14:textId="10D54C16" w:rsidR="00A3293F" w:rsidRPr="00822ED0" w:rsidRDefault="00802674" w:rsidP="00A3293F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Rue voilaquoi 23</w:t>
      </w:r>
    </w:p>
    <w:p w14:paraId="7C95B858" w14:textId="339CFDB3" w:rsidR="00A3293F" w:rsidRPr="00822ED0" w:rsidRDefault="00802674" w:rsidP="00A3293F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28245</w:t>
      </w:r>
      <w:r w:rsidR="00A3293F" w:rsidRPr="00822ED0">
        <w:rPr>
          <w:rFonts w:ascii="Bahnschrift" w:hAnsi="Bahnschrift"/>
          <w:color w:val="44546A" w:themeColor="text2"/>
        </w:rPr>
        <w:t xml:space="preserve"> </w:t>
      </w:r>
      <w:r>
        <w:rPr>
          <w:rFonts w:ascii="Bahnschrift" w:hAnsi="Bahnschrift"/>
          <w:color w:val="44546A" w:themeColor="text2"/>
        </w:rPr>
        <w:t>Burmingham</w:t>
      </w:r>
    </w:p>
    <w:p w14:paraId="16CE088C" w14:textId="77777777" w:rsidR="00A3293F" w:rsidRDefault="00A3293F" w:rsidP="00A3293F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 </w:t>
      </w:r>
    </w:p>
    <w:p w14:paraId="792AB102" w14:textId="0D368B4C" w:rsidR="00A3293F" w:rsidRPr="008A5FD9" w:rsidRDefault="00A3293F" w:rsidP="00A3293F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 xml:space="preserve">Pour la propriété dont </w:t>
      </w:r>
      <w:r w:rsidRPr="008A5FD9">
        <w:rPr>
          <w:rFonts w:ascii="Bahnschrift" w:hAnsi="Bahnschrift"/>
          <w:color w:val="44546A" w:themeColor="text2"/>
        </w:rPr>
        <w:t>l’id est l</w:t>
      </w:r>
      <w:r>
        <w:rPr>
          <w:rFonts w:ascii="Bahnschrift" w:hAnsi="Bahnschrift"/>
          <w:color w:val="44546A" w:themeColor="text2"/>
        </w:rPr>
        <w:t>a</w:t>
      </w:r>
      <w:r w:rsidRPr="008A5FD9">
        <w:rPr>
          <w:rFonts w:ascii="Bahnschrift" w:hAnsi="Bahnschrift"/>
          <w:color w:val="44546A" w:themeColor="text2"/>
        </w:rPr>
        <w:t xml:space="preserve"> suivant</w:t>
      </w:r>
      <w:r>
        <w:rPr>
          <w:rFonts w:ascii="Bahnschrift" w:hAnsi="Bahnschrift"/>
          <w:color w:val="44546A" w:themeColor="text2"/>
        </w:rPr>
        <w:t>e</w:t>
      </w:r>
      <w:r w:rsidRPr="008A5FD9">
        <w:rPr>
          <w:rFonts w:ascii="Bahnschrift" w:hAnsi="Bahnschrift"/>
          <w:color w:val="44546A" w:themeColor="text2"/>
        </w:rPr>
        <w:t xml:space="preserve"> : </w:t>
      </w:r>
      <w:r w:rsidR="00802674">
        <w:rPr>
          <w:rFonts w:ascii="Bahnschrift" w:hAnsi="Bahnschrift"/>
          <w:color w:val="44546A" w:themeColor="text2"/>
        </w:rPr>
        <w:t>4</w:t>
      </w:r>
    </w:p>
    <w:p w14:paraId="75D584DF" w14:textId="77777777" w:rsidR="00A3293F" w:rsidRPr="008A5FD9" w:rsidRDefault="00A3293F" w:rsidP="00A3293F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Dont l’adresse se situe à :</w:t>
      </w:r>
    </w:p>
    <w:p w14:paraId="532078B3" w14:textId="5FA9BBCB" w:rsidR="00375AC3" w:rsidRDefault="00802674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Rue Okay 32</w:t>
      </w:r>
    </w:p>
    <w:p w14:paraId="7EC5AD51" w14:textId="0096F8BC" w:rsidR="00375AC3" w:rsidRDefault="00375AC3">
      <w:pPr>
        <w:rPr>
          <w:rFonts w:ascii="Bahnschrift" w:hAnsi="Bahnschrift"/>
          <w:color w:val="44546A" w:themeColor="text2"/>
        </w:rPr>
      </w:pPr>
    </w:p>
    <w:p w14:paraId="3AD104F6" w14:textId="65B051BE" w:rsidR="00375AC3" w:rsidRDefault="00375AC3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 xml:space="preserve">Que par la présente, le bail prévu du </w:t>
      </w:r>
      <w:r w:rsidR="00802674">
        <w:rPr>
          <w:rFonts w:ascii="Bahnschrift" w:hAnsi="Bahnschrift"/>
          <w:color w:val="44546A" w:themeColor="text2"/>
        </w:rPr>
        <w:t>19-06-08</w:t>
      </w:r>
      <w:r>
        <w:rPr>
          <w:rFonts w:ascii="Bahnschrift" w:hAnsi="Bahnschrift"/>
          <w:color w:val="44546A" w:themeColor="text2"/>
        </w:rPr>
        <w:t xml:space="preserve"> jusqu’au </w:t>
      </w:r>
      <w:r w:rsidR="00802674">
        <w:rPr>
          <w:rFonts w:ascii="Bahnschrift" w:hAnsi="Bahnschrift"/>
          <w:color w:val="44546A" w:themeColor="text2"/>
        </w:rPr>
        <w:t>15-04-27</w:t>
      </w:r>
      <w:r>
        <w:rPr>
          <w:rFonts w:ascii="Bahnschrift" w:hAnsi="Bahnschrift"/>
          <w:color w:val="44546A" w:themeColor="text2"/>
        </w:rPr>
        <w:t xml:space="preserve"> prendra bientôt fin</w:t>
      </w:r>
      <w:r w:rsidR="000E7D14">
        <w:rPr>
          <w:rFonts w:ascii="Bahnschrift" w:hAnsi="Bahnschrift"/>
          <w:color w:val="44546A" w:themeColor="text2"/>
        </w:rPr>
        <w:t>.</w:t>
      </w:r>
    </w:p>
    <w:p w14:paraId="22FF8F22" w14:textId="4122E26B" w:rsidR="005D65FF" w:rsidRDefault="005D65FF">
      <w:pPr>
        <w:rPr>
          <w:rFonts w:ascii="Bahnschrift" w:hAnsi="Bahnschrift"/>
          <w:color w:val="44546A" w:themeColor="text2"/>
        </w:rPr>
      </w:pPr>
    </w:p>
    <w:p w14:paraId="7254FF41" w14:textId="56F9154A" w:rsidR="005D65FF" w:rsidRPr="00375AC3" w:rsidRDefault="005D65FF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 xml:space="preserve">Date d’émission du document : </w:t>
      </w:r>
      <w:r w:rsidR="00802674">
        <w:rPr>
          <w:rFonts w:ascii="Bahnschrift" w:hAnsi="Bahnschrift"/>
          <w:color w:val="44546A" w:themeColor="text2"/>
        </w:rPr>
        <w:t>12-11-20</w:t>
      </w:r>
    </w:p>
    <w:sectPr w:rsidR="005D65FF" w:rsidRPr="00375AC3" w:rsidSect="00DB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5"/>
    <w:rsid w:val="000E7D14"/>
    <w:rsid w:val="00375AC3"/>
    <w:rsid w:val="005672F5"/>
    <w:rsid w:val="005D65FF"/>
    <w:rsid w:val="00802674"/>
    <w:rsid w:val="00A3293F"/>
    <w:rsid w:val="00DB3FDA"/>
    <w:rsid w:val="00ED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85F9C"/>
  <w15:chartTrackingRefBased/>
  <w15:docId w15:val="{F09450AB-8A03-42E9-B1C5-92B7904E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9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Saaamii KLF</dc:creator>
  <cp:keywords/>
  <dc:description/>
  <cp:lastModifiedBy>Saaamii KLF</cp:lastModifiedBy>
  <cp:revision>2</cp:revision>
  <dcterms:created xsi:type="dcterms:W3CDTF">2020-11-12T22:10:00Z</dcterms:created>
  <dcterms:modified xsi:type="dcterms:W3CDTF">2020-11-12T22:10:00Z</dcterms:modified>
</cp:coreProperties>
</file>