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18" w:rsidRPr="00097D1E" w:rsidRDefault="008B6018" w:rsidP="008B6018">
      <w:pPr>
        <w:rPr>
          <w:lang w:val="fr-FR"/>
        </w:rPr>
      </w:pPr>
      <w:bookmarkStart w:id="0" w:name="_GoBack"/>
      <w:bookmarkEnd w:id="0"/>
      <w:r>
        <w:rPr>
          <w:noProof/>
          <w:lang w:val="fr-BE" w:eastAsia="fr-BE"/>
        </w:rPr>
        <w:drawing>
          <wp:inline distT="0" distB="0" distL="0" distR="0" wp14:anchorId="4D4A0003" wp14:editId="2AEF61E9">
            <wp:extent cx="1779885" cy="20602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nallux_montgolfie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85" cy="20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D1E">
        <w:rPr>
          <w:lang w:val="fr-FR"/>
        </w:rPr>
        <w:t>Département économique IESN</w:t>
      </w:r>
    </w:p>
    <w:p w:rsidR="008B6018" w:rsidRPr="00097D1E" w:rsidRDefault="008B6018" w:rsidP="008B6018">
      <w:pPr>
        <w:rPr>
          <w:lang w:val="fr-FR"/>
        </w:rPr>
      </w:pPr>
    </w:p>
    <w:p w:rsidR="008B6018" w:rsidRPr="00097D1E" w:rsidRDefault="008B6018" w:rsidP="008B6018">
      <w:pPr>
        <w:rPr>
          <w:lang w:val="fr-FR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5"/>
      </w:tblGrid>
      <w:tr w:rsidR="008B6018" w:rsidRPr="00CD6839" w:rsidTr="00E470C9">
        <w:trPr>
          <w:trHeight w:val="2775"/>
        </w:trPr>
        <w:tc>
          <w:tcPr>
            <w:tcW w:w="6075" w:type="dxa"/>
          </w:tcPr>
          <w:p w:rsidR="008B6018" w:rsidRPr="00097D1E" w:rsidRDefault="008B6018" w:rsidP="00E470C9">
            <w:pPr>
              <w:rPr>
                <w:lang w:val="fr-FR"/>
              </w:rPr>
            </w:pPr>
          </w:p>
          <w:p w:rsidR="008B6018" w:rsidRPr="00097D1E" w:rsidRDefault="008B6018" w:rsidP="00E470C9">
            <w:pPr>
              <w:rPr>
                <w:lang w:val="fr-FR"/>
              </w:rPr>
            </w:pPr>
          </w:p>
          <w:p w:rsidR="008B6018" w:rsidRDefault="008B6018" w:rsidP="00E470C9">
            <w:pPr>
              <w:jc w:val="center"/>
              <w:rPr>
                <w:sz w:val="36"/>
                <w:szCs w:val="36"/>
                <w:lang w:val="fr-BE"/>
              </w:rPr>
            </w:pPr>
            <w:r>
              <w:rPr>
                <w:sz w:val="36"/>
                <w:szCs w:val="36"/>
                <w:lang w:val="fr-BE"/>
              </w:rPr>
              <w:t>Programmation Mobile</w:t>
            </w:r>
          </w:p>
          <w:p w:rsidR="008B6018" w:rsidRDefault="008B6018" w:rsidP="00E470C9">
            <w:pPr>
              <w:jc w:val="center"/>
              <w:rPr>
                <w:sz w:val="36"/>
                <w:szCs w:val="36"/>
                <w:lang w:val="fr-BE"/>
              </w:rPr>
            </w:pPr>
            <w:r>
              <w:rPr>
                <w:sz w:val="36"/>
                <w:szCs w:val="36"/>
                <w:lang w:val="fr-BE"/>
              </w:rPr>
              <w:t xml:space="preserve">Application Android </w:t>
            </w:r>
          </w:p>
          <w:p w:rsidR="005A7FF5" w:rsidRDefault="005A7FF5" w:rsidP="00E470C9">
            <w:pPr>
              <w:jc w:val="center"/>
              <w:rPr>
                <w:sz w:val="36"/>
                <w:szCs w:val="36"/>
                <w:lang w:val="fr-BE"/>
              </w:rPr>
            </w:pPr>
            <w:r>
              <w:rPr>
                <w:sz w:val="36"/>
                <w:szCs w:val="36"/>
                <w:lang w:val="fr-BE"/>
              </w:rPr>
              <w:t xml:space="preserve">Khalil </w:t>
            </w:r>
            <w:proofErr w:type="spellStart"/>
            <w:r>
              <w:rPr>
                <w:sz w:val="36"/>
                <w:szCs w:val="36"/>
                <w:lang w:val="fr-BE"/>
              </w:rPr>
              <w:t>Bhilal</w:t>
            </w:r>
            <w:proofErr w:type="spellEnd"/>
          </w:p>
          <w:p w:rsidR="008B6018" w:rsidRPr="00331595" w:rsidRDefault="008B6018" w:rsidP="00E470C9">
            <w:p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3</w:t>
            </w:r>
            <w:r w:rsidR="005A7FF5">
              <w:rPr>
                <w:sz w:val="24"/>
                <w:lang w:val="fr-FR"/>
              </w:rPr>
              <w:t xml:space="preserve">e </w:t>
            </w:r>
            <w:r w:rsidRPr="00331595">
              <w:rPr>
                <w:sz w:val="24"/>
                <w:lang w:val="fr-FR"/>
              </w:rPr>
              <w:t>Informatique de Gestion</w:t>
            </w:r>
          </w:p>
          <w:p w:rsidR="008B6018" w:rsidRPr="000A739C" w:rsidRDefault="008B6018" w:rsidP="00E470C9">
            <w:pPr>
              <w:jc w:val="center"/>
              <w:rPr>
                <w:sz w:val="36"/>
                <w:szCs w:val="36"/>
                <w:lang w:val="fr-FR"/>
              </w:rPr>
            </w:pPr>
          </w:p>
          <w:p w:rsidR="008B6018" w:rsidRDefault="008B6018" w:rsidP="00E470C9">
            <w:pPr>
              <w:rPr>
                <w:lang w:val="fr-FR"/>
              </w:rPr>
            </w:pPr>
          </w:p>
        </w:tc>
      </w:tr>
    </w:tbl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rPr>
          <w:noProof/>
          <w:lang w:eastAsia="fr-BE"/>
        </w:rPr>
      </w:pPr>
    </w:p>
    <w:p w:rsidR="008B6018" w:rsidRDefault="008B6018" w:rsidP="008B6018">
      <w:pPr>
        <w:pStyle w:val="Titre1"/>
        <w:rPr>
          <w:lang w:val="fr-BE"/>
        </w:rPr>
      </w:pPr>
      <w:bookmarkStart w:id="1" w:name="_Toc480307354"/>
      <w:r w:rsidRPr="00D345E2">
        <w:rPr>
          <w:lang w:val="fr-BE"/>
        </w:rPr>
        <w:t>Domaine d’application</w:t>
      </w:r>
      <w:bookmarkEnd w:id="1"/>
    </w:p>
    <w:p w:rsidR="008B6018" w:rsidRDefault="008B6018" w:rsidP="008B6018">
      <w:pPr>
        <w:rPr>
          <w:lang w:val="fr-BE"/>
        </w:rPr>
      </w:pPr>
    </w:p>
    <w:p w:rsidR="008B6018" w:rsidRPr="005A7FF5" w:rsidRDefault="008B6018" w:rsidP="005A7FF5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L’application permet une interaction entre les commerçants et les habitants de Namur aux moyens de sondage.</w:t>
      </w:r>
    </w:p>
    <w:p w:rsidR="008B6018" w:rsidRPr="005A7FF5" w:rsidRDefault="008B6018" w:rsidP="005A7FF5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Lors de la première utilisation de l’application</w:t>
      </w:r>
      <w:r w:rsidR="002F22D8">
        <w:rPr>
          <w:sz w:val="24"/>
          <w:szCs w:val="24"/>
          <w:lang w:val="fr-FR"/>
        </w:rPr>
        <w:t>,</w:t>
      </w:r>
      <w:r w:rsidRPr="005A7FF5">
        <w:rPr>
          <w:sz w:val="24"/>
          <w:szCs w:val="24"/>
          <w:lang w:val="fr-FR"/>
        </w:rPr>
        <w:t xml:space="preserve"> l’utilisateur devra s’enregistrer et lors de celle-ci spécifier son statut à savoir s’il est commerçant ou non.</w:t>
      </w:r>
    </w:p>
    <w:p w:rsidR="000B6673" w:rsidRPr="005A7FF5" w:rsidRDefault="008B6018" w:rsidP="005A7FF5">
      <w:pPr>
        <w:ind w:firstLine="708"/>
        <w:rPr>
          <w:sz w:val="24"/>
          <w:szCs w:val="24"/>
          <w:lang w:val="fr-FR"/>
        </w:rPr>
      </w:pPr>
      <w:r w:rsidRPr="005A7FF5">
        <w:rPr>
          <w:b/>
          <w:sz w:val="24"/>
          <w:szCs w:val="24"/>
          <w:lang w:val="fr-FR"/>
        </w:rPr>
        <w:t>S</w:t>
      </w:r>
      <w:r w:rsidR="002F22D8">
        <w:rPr>
          <w:b/>
          <w:sz w:val="24"/>
          <w:szCs w:val="24"/>
          <w:lang w:val="fr-FR"/>
        </w:rPr>
        <w:t>i c’est un</w:t>
      </w:r>
      <w:r w:rsidRPr="005A7FF5">
        <w:rPr>
          <w:b/>
          <w:sz w:val="24"/>
          <w:szCs w:val="24"/>
          <w:lang w:val="fr-FR"/>
        </w:rPr>
        <w:t xml:space="preserve"> </w:t>
      </w:r>
      <w:r w:rsidR="000B6673" w:rsidRPr="005A7FF5">
        <w:rPr>
          <w:b/>
          <w:sz w:val="24"/>
          <w:szCs w:val="24"/>
          <w:lang w:val="fr-FR"/>
        </w:rPr>
        <w:t>commerçant</w:t>
      </w:r>
      <w:r w:rsidRPr="005A7FF5">
        <w:rPr>
          <w:sz w:val="24"/>
          <w:szCs w:val="24"/>
          <w:lang w:val="fr-FR"/>
        </w:rPr>
        <w:t xml:space="preserve"> il sera </w:t>
      </w:r>
      <w:r w:rsidR="000B6673" w:rsidRPr="005A7FF5">
        <w:rPr>
          <w:sz w:val="24"/>
          <w:szCs w:val="24"/>
          <w:lang w:val="fr-FR"/>
        </w:rPr>
        <w:t>dirigé</w:t>
      </w:r>
      <w:r w:rsidRPr="005A7FF5">
        <w:rPr>
          <w:sz w:val="24"/>
          <w:szCs w:val="24"/>
          <w:lang w:val="fr-FR"/>
        </w:rPr>
        <w:t xml:space="preserve"> vers le menu </w:t>
      </w:r>
      <w:r w:rsidR="000B6673" w:rsidRPr="005A7FF5">
        <w:rPr>
          <w:sz w:val="24"/>
          <w:szCs w:val="24"/>
          <w:lang w:val="fr-FR"/>
        </w:rPr>
        <w:t>commerçant</w:t>
      </w:r>
      <w:r w:rsidRPr="005A7FF5">
        <w:rPr>
          <w:sz w:val="24"/>
          <w:szCs w:val="24"/>
          <w:lang w:val="fr-FR"/>
        </w:rPr>
        <w:t xml:space="preserve"> et </w:t>
      </w:r>
      <w:r w:rsidR="000B6673" w:rsidRPr="005A7FF5">
        <w:rPr>
          <w:sz w:val="24"/>
          <w:szCs w:val="24"/>
          <w:lang w:val="fr-FR"/>
        </w:rPr>
        <w:t>aura</w:t>
      </w:r>
      <w:r w:rsidRPr="005A7FF5">
        <w:rPr>
          <w:sz w:val="24"/>
          <w:szCs w:val="24"/>
          <w:lang w:val="fr-FR"/>
        </w:rPr>
        <w:t xml:space="preserve"> la possibilité de poster une nouvelle publication (pour sonder ou informer les gens)</w:t>
      </w:r>
      <w:r w:rsidR="002F22D8">
        <w:rPr>
          <w:sz w:val="24"/>
          <w:szCs w:val="24"/>
          <w:lang w:val="fr-FR"/>
        </w:rPr>
        <w:t xml:space="preserve"> par laquelle</w:t>
      </w:r>
      <w:r w:rsidR="000B6673" w:rsidRPr="005A7FF5">
        <w:rPr>
          <w:sz w:val="24"/>
          <w:szCs w:val="24"/>
          <w:lang w:val="fr-FR"/>
        </w:rPr>
        <w:t xml:space="preserve"> les gens pourront répondre par oui, non ou </w:t>
      </w:r>
      <w:r w:rsidR="002F22D8">
        <w:rPr>
          <w:sz w:val="24"/>
          <w:szCs w:val="24"/>
          <w:lang w:val="fr-FR"/>
        </w:rPr>
        <w:t>indiffé</w:t>
      </w:r>
      <w:r w:rsidR="000B6673" w:rsidRPr="005A7FF5">
        <w:rPr>
          <w:sz w:val="24"/>
          <w:szCs w:val="24"/>
          <w:lang w:val="fr-FR"/>
        </w:rPr>
        <w:t>rent</w:t>
      </w:r>
      <w:r w:rsidRPr="005A7FF5">
        <w:rPr>
          <w:sz w:val="24"/>
          <w:szCs w:val="24"/>
          <w:lang w:val="fr-FR"/>
        </w:rPr>
        <w:t>.</w:t>
      </w:r>
      <w:r w:rsidR="000B6673" w:rsidRPr="005A7FF5">
        <w:rPr>
          <w:sz w:val="24"/>
          <w:szCs w:val="24"/>
          <w:lang w:val="fr-FR"/>
        </w:rPr>
        <w:t xml:space="preserve"> </w:t>
      </w:r>
    </w:p>
    <w:p w:rsidR="000B6673" w:rsidRPr="005A7FF5" w:rsidRDefault="000B6673" w:rsidP="005A7FF5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Il pourra consulter ses publications</w:t>
      </w:r>
      <w:r w:rsidR="002F22D8">
        <w:rPr>
          <w:sz w:val="24"/>
          <w:szCs w:val="24"/>
          <w:lang w:val="fr-FR"/>
        </w:rPr>
        <w:t xml:space="preserve"> et</w:t>
      </w:r>
      <w:r w:rsidRPr="005A7FF5">
        <w:rPr>
          <w:sz w:val="24"/>
          <w:szCs w:val="24"/>
          <w:lang w:val="fr-FR"/>
        </w:rPr>
        <w:t xml:space="preserve"> voir les statistiques de celle</w:t>
      </w:r>
      <w:r w:rsidR="002F22D8">
        <w:rPr>
          <w:sz w:val="24"/>
          <w:szCs w:val="24"/>
          <w:lang w:val="fr-FR"/>
        </w:rPr>
        <w:t>s</w:t>
      </w:r>
      <w:r w:rsidRPr="005A7FF5">
        <w:rPr>
          <w:sz w:val="24"/>
          <w:szCs w:val="24"/>
          <w:lang w:val="fr-FR"/>
        </w:rPr>
        <w:t>-ci. Ces statistiques reprendront le nombre total de réponse ainsi qu’un graphique qui représentera le nombre vote pour le oui</w:t>
      </w:r>
      <w:r w:rsidR="002F22D8">
        <w:rPr>
          <w:sz w:val="24"/>
          <w:szCs w:val="24"/>
          <w:lang w:val="fr-FR"/>
        </w:rPr>
        <w:t>,</w:t>
      </w:r>
      <w:r w:rsidRPr="005A7FF5">
        <w:rPr>
          <w:sz w:val="24"/>
          <w:szCs w:val="24"/>
          <w:lang w:val="fr-FR"/>
        </w:rPr>
        <w:t xml:space="preserve"> le non et l’indifférent.</w:t>
      </w:r>
    </w:p>
    <w:p w:rsidR="008B6018" w:rsidRPr="005A7FF5" w:rsidRDefault="000B6673" w:rsidP="005A7FF5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Il aura également accès au</w:t>
      </w:r>
      <w:r w:rsidR="002F22D8">
        <w:rPr>
          <w:sz w:val="24"/>
          <w:szCs w:val="24"/>
          <w:lang w:val="fr-FR"/>
        </w:rPr>
        <w:t>x</w:t>
      </w:r>
      <w:r w:rsidRPr="005A7FF5">
        <w:rPr>
          <w:sz w:val="24"/>
          <w:szCs w:val="24"/>
          <w:lang w:val="fr-FR"/>
        </w:rPr>
        <w:t xml:space="preserve"> fils d’actualité</w:t>
      </w:r>
      <w:r w:rsidR="002F22D8">
        <w:rPr>
          <w:sz w:val="24"/>
          <w:szCs w:val="24"/>
          <w:lang w:val="fr-FR"/>
        </w:rPr>
        <w:t>s</w:t>
      </w:r>
      <w:r w:rsidRPr="005A7FF5">
        <w:rPr>
          <w:sz w:val="24"/>
          <w:szCs w:val="24"/>
          <w:lang w:val="fr-FR"/>
        </w:rPr>
        <w:t xml:space="preserve"> des publications de tous les commerçants de Namur et pourra répondre à celles-ci.</w:t>
      </w:r>
    </w:p>
    <w:p w:rsidR="000B6673" w:rsidRPr="005A7FF5" w:rsidRDefault="000B6673">
      <w:pPr>
        <w:rPr>
          <w:sz w:val="24"/>
          <w:szCs w:val="24"/>
          <w:lang w:val="fr-FR"/>
        </w:rPr>
      </w:pPr>
    </w:p>
    <w:p w:rsidR="005A7FF5" w:rsidRPr="005A7FF5" w:rsidRDefault="000B6673" w:rsidP="005A7FF5">
      <w:pPr>
        <w:ind w:firstLine="708"/>
        <w:rPr>
          <w:sz w:val="24"/>
          <w:szCs w:val="24"/>
          <w:lang w:val="fr-FR"/>
        </w:rPr>
      </w:pPr>
      <w:r w:rsidRPr="005A7FF5">
        <w:rPr>
          <w:b/>
          <w:sz w:val="24"/>
          <w:szCs w:val="24"/>
          <w:lang w:val="fr-FR"/>
        </w:rPr>
        <w:t>S</w:t>
      </w:r>
      <w:r w:rsidR="002F22D8">
        <w:rPr>
          <w:b/>
          <w:sz w:val="24"/>
          <w:szCs w:val="24"/>
          <w:lang w:val="fr-FR"/>
        </w:rPr>
        <w:t>i c’</w:t>
      </w:r>
      <w:r w:rsidRPr="005A7FF5">
        <w:rPr>
          <w:b/>
          <w:sz w:val="24"/>
          <w:szCs w:val="24"/>
          <w:lang w:val="fr-FR"/>
        </w:rPr>
        <w:t>est</w:t>
      </w:r>
      <w:r w:rsidR="002F22D8">
        <w:rPr>
          <w:b/>
          <w:sz w:val="24"/>
          <w:szCs w:val="24"/>
          <w:lang w:val="fr-FR"/>
        </w:rPr>
        <w:t xml:space="preserve"> un</w:t>
      </w:r>
      <w:r w:rsidRPr="005A7FF5">
        <w:rPr>
          <w:b/>
          <w:sz w:val="24"/>
          <w:szCs w:val="24"/>
          <w:lang w:val="fr-FR"/>
        </w:rPr>
        <w:t xml:space="preserve"> client</w:t>
      </w:r>
      <w:r w:rsidRPr="005A7FF5">
        <w:rPr>
          <w:sz w:val="24"/>
          <w:szCs w:val="24"/>
          <w:lang w:val="fr-FR"/>
        </w:rPr>
        <w:t xml:space="preserve"> il sera dirigé vers le fils d’actualité des publications des commerçants de Namur et pourra répondre (voté) aux publications souhaité</w:t>
      </w:r>
      <w:r w:rsidR="002F22D8">
        <w:rPr>
          <w:sz w:val="24"/>
          <w:szCs w:val="24"/>
          <w:lang w:val="fr-FR"/>
        </w:rPr>
        <w:t>es</w:t>
      </w:r>
      <w:r w:rsidRPr="005A7FF5">
        <w:rPr>
          <w:sz w:val="24"/>
          <w:szCs w:val="24"/>
          <w:lang w:val="fr-FR"/>
        </w:rPr>
        <w:t>.</w:t>
      </w:r>
    </w:p>
    <w:p w:rsidR="005A7FF5" w:rsidRPr="005A7FF5" w:rsidRDefault="005A7FF5" w:rsidP="005A7FF5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 xml:space="preserve">L’application sera disponible en </w:t>
      </w:r>
      <w:r w:rsidRPr="005A7FF5">
        <w:rPr>
          <w:b/>
          <w:sz w:val="24"/>
          <w:szCs w:val="24"/>
          <w:lang w:val="fr-FR"/>
        </w:rPr>
        <w:t>anglais et français</w:t>
      </w:r>
      <w:r w:rsidRPr="005A7FF5">
        <w:rPr>
          <w:sz w:val="24"/>
          <w:szCs w:val="24"/>
          <w:lang w:val="fr-FR"/>
        </w:rPr>
        <w:t>.</w:t>
      </w: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CC71C4" w:rsidRPr="00384A7D" w:rsidRDefault="00CC71C4" w:rsidP="00CC71C4">
      <w:pPr>
        <w:pStyle w:val="Titre1"/>
        <w:rPr>
          <w:lang w:val="fr-BE"/>
        </w:rPr>
      </w:pPr>
      <w:r>
        <w:rPr>
          <w:lang w:val="fr-BE"/>
        </w:rPr>
        <w:t>Schéma de la base de donnée</w:t>
      </w:r>
    </w:p>
    <w:p w:rsidR="000B6673" w:rsidRDefault="000B6673">
      <w:pPr>
        <w:rPr>
          <w:sz w:val="20"/>
          <w:szCs w:val="20"/>
          <w:lang w:val="fr-FR"/>
        </w:rPr>
      </w:pPr>
    </w:p>
    <w:p w:rsidR="005A7FF5" w:rsidRDefault="00CC71C4">
      <w:pPr>
        <w:rPr>
          <w:sz w:val="20"/>
          <w:szCs w:val="20"/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025224E6" wp14:editId="3D58DBD3">
            <wp:extent cx="5267325" cy="4229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144269" w:rsidRDefault="00144269" w:rsidP="00144269">
      <w:pPr>
        <w:pStyle w:val="Titre1"/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</w:pPr>
    </w:p>
    <w:p w:rsidR="00144269" w:rsidRPr="00144269" w:rsidRDefault="00144269" w:rsidP="00144269">
      <w:pPr>
        <w:rPr>
          <w:lang w:val="fr-FR"/>
        </w:rPr>
      </w:pPr>
    </w:p>
    <w:p w:rsidR="00144269" w:rsidRDefault="00144269" w:rsidP="00144269">
      <w:pPr>
        <w:pStyle w:val="Titre1"/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</w:pPr>
    </w:p>
    <w:p w:rsidR="00144269" w:rsidRDefault="00144269" w:rsidP="00144269">
      <w:pPr>
        <w:pStyle w:val="Titre1"/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</w:pPr>
    </w:p>
    <w:p w:rsidR="00144269" w:rsidRDefault="00144269" w:rsidP="00144269">
      <w:pPr>
        <w:pStyle w:val="Titre1"/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</w:pPr>
    </w:p>
    <w:p w:rsidR="00144269" w:rsidRPr="00144269" w:rsidRDefault="00144269" w:rsidP="00144269">
      <w:pPr>
        <w:rPr>
          <w:lang w:val="fr-FR"/>
        </w:rPr>
      </w:pPr>
    </w:p>
    <w:p w:rsidR="005A7FF5" w:rsidRPr="00144269" w:rsidRDefault="002F22D8" w:rsidP="00144269">
      <w:pPr>
        <w:pStyle w:val="Titre1"/>
        <w:rPr>
          <w:lang w:val="fr-BE"/>
        </w:rPr>
      </w:pPr>
      <w:r>
        <w:rPr>
          <w:lang w:val="fr-BE"/>
        </w:rPr>
        <w:lastRenderedPageBreak/>
        <w:t>Aperçu</w:t>
      </w:r>
      <w:r w:rsidR="00144269">
        <w:rPr>
          <w:lang w:val="fr-BE"/>
        </w:rPr>
        <w:t xml:space="preserve"> de l’application</w:t>
      </w: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7CE09286" wp14:editId="6FF0D306">
            <wp:extent cx="1543154" cy="3143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970" cy="31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1AE3C9C6" wp14:editId="2FC071E5">
            <wp:extent cx="1575066" cy="313372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937" cy="31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BE" w:eastAsia="fr-BE"/>
        </w:rPr>
        <w:drawing>
          <wp:inline distT="0" distB="0" distL="0" distR="0" wp14:anchorId="3F93ECE0" wp14:editId="28F3220C">
            <wp:extent cx="1619250" cy="31229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7196" cy="31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31175859" wp14:editId="2B9AC7D6">
            <wp:extent cx="1514167" cy="2990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4545" cy="303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269">
        <w:rPr>
          <w:noProof/>
          <w:lang w:val="fr-BE" w:eastAsia="fr-BE"/>
        </w:rPr>
        <w:drawing>
          <wp:inline distT="0" distB="0" distL="0" distR="0" wp14:anchorId="297E820B" wp14:editId="754FB0EA">
            <wp:extent cx="1552575" cy="29718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8550" cy="29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269">
        <w:rPr>
          <w:noProof/>
          <w:lang w:val="fr-BE" w:eastAsia="fr-BE"/>
        </w:rPr>
        <w:drawing>
          <wp:inline distT="0" distB="0" distL="0" distR="0" wp14:anchorId="7EE25D84" wp14:editId="4D2A7FFF">
            <wp:extent cx="1581150" cy="293306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6992" cy="29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5A7FF5" w:rsidRDefault="005A7FF5">
      <w:pPr>
        <w:rPr>
          <w:sz w:val="20"/>
          <w:szCs w:val="20"/>
          <w:lang w:val="fr-FR"/>
        </w:rPr>
      </w:pPr>
    </w:p>
    <w:p w:rsidR="008B6018" w:rsidRPr="008B6018" w:rsidRDefault="008B6018">
      <w:pPr>
        <w:rPr>
          <w:sz w:val="20"/>
          <w:szCs w:val="20"/>
          <w:lang w:val="fr-FR"/>
        </w:rPr>
      </w:pPr>
    </w:p>
    <w:sectPr w:rsidR="008B6018" w:rsidRPr="008B601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5B7" w:rsidRDefault="003175B7" w:rsidP="005A7FF5">
      <w:pPr>
        <w:spacing w:after="0" w:line="240" w:lineRule="auto"/>
      </w:pPr>
      <w:r>
        <w:separator/>
      </w:r>
    </w:p>
  </w:endnote>
  <w:endnote w:type="continuationSeparator" w:id="0">
    <w:p w:rsidR="003175B7" w:rsidRDefault="003175B7" w:rsidP="005A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5B7" w:rsidRDefault="003175B7" w:rsidP="005A7FF5">
      <w:pPr>
        <w:spacing w:after="0" w:line="240" w:lineRule="auto"/>
      </w:pPr>
      <w:r>
        <w:separator/>
      </w:r>
    </w:p>
  </w:footnote>
  <w:footnote w:type="continuationSeparator" w:id="0">
    <w:p w:rsidR="003175B7" w:rsidRDefault="003175B7" w:rsidP="005A7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FF5" w:rsidRDefault="005A7FF5">
    <w:pPr>
      <w:pStyle w:val="En-tte"/>
    </w:pPr>
    <w:r>
      <w:t>Khalil</w:t>
    </w:r>
    <w:r>
      <w:ptab w:relativeTo="margin" w:alignment="center" w:leader="none"/>
    </w:r>
    <w:proofErr w:type="spellStart"/>
    <w:r>
      <w:t>Programmation</w:t>
    </w:r>
    <w:proofErr w:type="spellEnd"/>
    <w:r>
      <w:t xml:space="preserve"> Mobile</w:t>
    </w:r>
    <w:r>
      <w:ptab w:relativeTo="margin" w:alignment="right" w:leader="none"/>
    </w:r>
    <w:r>
      <w:t>3IG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18"/>
    <w:rsid w:val="000B6673"/>
    <w:rsid w:val="00144269"/>
    <w:rsid w:val="002F22D8"/>
    <w:rsid w:val="003175B7"/>
    <w:rsid w:val="00571960"/>
    <w:rsid w:val="005A7FF5"/>
    <w:rsid w:val="008B6018"/>
    <w:rsid w:val="008C029A"/>
    <w:rsid w:val="00B7519C"/>
    <w:rsid w:val="00BC6B2E"/>
    <w:rsid w:val="00CC71C4"/>
    <w:rsid w:val="00F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CC666-582C-46D9-8A16-3D3A794A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18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B6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0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5A7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FF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A7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F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Bilal</dc:creator>
  <cp:keywords/>
  <dc:description/>
  <cp:lastModifiedBy>Khalil Bilal</cp:lastModifiedBy>
  <cp:revision>2</cp:revision>
  <dcterms:created xsi:type="dcterms:W3CDTF">2018-08-16T20:54:00Z</dcterms:created>
  <dcterms:modified xsi:type="dcterms:W3CDTF">2018-08-16T20:54:00Z</dcterms:modified>
</cp:coreProperties>
</file>